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5fa" w14:paraId="9b0c5f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D70A8">
        <w:rPr>
          <w:rFonts w:cs="Times New Roman" w:hAnsi="Times New Roman" w:ascii="Times New Roman"/>
          <w:b w:val="false"/>
          <w:sz w:val="24"/>
          <w:szCs w:val="24"/>
        </w:rPr>
        <w:t>2507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7A0DCC" w:rsidP="00D971AC" w:rsidR="007A0DCC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D70A8">
        <w:t xml:space="preserve"> kojeg zastupa Županijsko državno odvjetništvo u Zagrebu,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6D70A8">
        <w:t>ELEKTRO-VOLT d.o.o. u likvidaciji, Zagreb, Dragutina Zrnetića 7, OIB: 21449798002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D70A8" w:rsidRPr="006D70A8">
        <w:t>ELEKTRO-VOLT d.o.o. u likvidaciji, Zagreb, Dragutina Zrnetića 7, OIB: 21449798002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D70A8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6D70A8" w:rsidRPr="006D70A8">
        <w:t>ELEKTRO-VOLT d.o.o. u likvidaciji, Zagreb, Dragutina Zrnetića 7, OIB: 21449798002</w:t>
      </w:r>
      <w:r>
        <w:t xml:space="preserve">,  za </w:t>
      </w:r>
      <w:r w:rsidR="006F46CE">
        <w:t>dan 19. svibnja 2016.</w:t>
      </w:r>
      <w:r>
        <w:t xml:space="preserve"> u </w:t>
      </w:r>
      <w:r w:rsidR="006D70A8">
        <w:t>12,3</w:t>
      </w:r>
      <w:r w:rsidR="007A0DCC">
        <w:t>0</w:t>
      </w:r>
      <w:r w:rsidR="006F46CE">
        <w:t xml:space="preserve">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  <w:r w:rsidR="007A0DCC"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A0DCC" w:rsidP="007A0DCC" w:rsidR="007A0DCC">
      <w:pPr>
        <w:jc w:val="both"/>
      </w:pPr>
    </w:p>
    <w:p w:rsidRDefault="007A0DCC" w:rsidP="007A0DCC" w:rsidR="007A0DCC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>Rješenjem ovog suda poslovni broj St-</w:t>
      </w:r>
      <w:r w:rsidR="006D70A8">
        <w:t>3491</w:t>
      </w:r>
      <w:r>
        <w:t xml:space="preserve">/15 od </w:t>
      </w:r>
      <w:r w:rsidR="006D70A8">
        <w:t>25. siječnja</w:t>
      </w:r>
      <w:r>
        <w:t xml:space="preserve"> 2016. obustavljen je skraćeni stečajni postupak  nad dužnikom </w:t>
      </w:r>
      <w:r w:rsidR="006D70A8" w:rsidRPr="006D70A8">
        <w:t>ELEKTRO-VOLT d.o.o. u likvidaciji, Zagreb, Dragutina Zrnetića 7, OIB: 21449798002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A0DCC">
        <w:t>je</w:t>
      </w:r>
      <w:r>
        <w:t xml:space="preserve"> vjerovni</w:t>
      </w:r>
      <w:r w:rsidR="007A0DCC">
        <w:t>k</w:t>
      </w:r>
      <w:r>
        <w:t xml:space="preserve"> Republika Hrvatska, Ministarstvo financija, Porezna uprava Zagreb, </w:t>
      </w:r>
      <w:r w:rsidR="007A0DCC">
        <w:t>podnio</w:t>
      </w:r>
      <w:r>
        <w:t xml:space="preserve"> prijedlog za otvaranje stečajnog postupka nad dužnikom jer prema njemu ima potraživanje, </w:t>
      </w:r>
      <w:r w:rsidR="00A44BF3">
        <w:t>te iz podataka o imovini proizlazi da bi ista bila dovoljna za namirenje troškova stečajnog postupka.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388" w:rsidR="009F4388">
      <w:r>
        <w:separator/>
      </w:r>
    </w:p>
  </w:endnote>
  <w:endnote w:id="0" w:type="continuationSeparator">
    <w:p w:rsidRDefault="009F4388" w:rsidR="009F4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388" w:rsidR="009F4388">
      <w:r>
        <w:separator/>
      </w:r>
    </w:p>
  </w:footnote>
  <w:footnote w:id="0" w:type="continuationSeparator">
    <w:p w:rsidRDefault="009F4388" w:rsidR="009F4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7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D70A8">
      <w:rPr>
        <w:rFonts w:hAnsi="Verdana" w:ascii="Verdana"/>
        <w:b w:val="false"/>
        <w:sz w:val="24"/>
        <w:szCs w:val="24"/>
      </w:rPr>
      <w:t>2507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D70A8"/>
    <w:rsid w:val="006E1EE3"/>
    <w:rsid w:val="006F46CE"/>
    <w:rsid w:val="007057A9"/>
    <w:rsid w:val="00717F33"/>
    <w:rsid w:val="00740757"/>
    <w:rsid w:val="00746BA2"/>
    <w:rsid w:val="00761C9C"/>
    <w:rsid w:val="007A0DC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9F4388"/>
    <w:rsid w:val="00A0682A"/>
    <w:rsid w:val="00A22E26"/>
    <w:rsid w:val="00A230F7"/>
    <w:rsid w:val="00A25C94"/>
    <w:rsid w:val="00A40964"/>
    <w:rsid w:val="00A44BF3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35A5C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7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7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7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7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7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7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7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7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</izvorni_sadrzaj>
    <derivirana_varijabla naziv="DomainObject.Predmet.OstaliListFormated_1">
      <item>Nenad Kalčićek</item>
    </derivirana_varijabla>
  </DomainObject.Predmet.OstaliListFormated>
  <DomainObject.Predmet.OstaliListFormatedOIB>
    <izvorni_sadrzaj>
      <item>Nenad Kalčićek, OIB 14386085791</item>
    </izvorni_sadrzaj>
    <derivirana_varijabla naziv="DomainObject.Predmet.OstaliListFormatedOIB_1">
      <item>Nenad Kalčićek, OIB 14386085791</item>
    </derivirana_varijabla>
  </DomainObject.Predmet.OstaliListFormatedOIB>
  <DomainObject.Predmet.OstaliListFormatedWithAdress>
    <izvorni_sadrzaj>
      <item>Nenad Kalčićek, Zrnetićeva Ulica 7, 10000 Zagreb</item>
    </izvorni_sadrzaj>
    <derivirana_varijabla naziv="DomainObject.Predmet.OstaliListFormatedWithAdress_1">
      <item>Nenad Kalčićek, Zrnetićeva Ulica 7, 10000 Zagreb</item>
    </derivirana_varijabla>
  </DomainObject.Predmet.OstaliListFormatedWithAdress>
  <DomainObject.Predmet.OstaliListFormatedWithAdressOIB>
    <izvorni_sadrzaj>
      <item>Nenad Kalčićek, OIB 14386085791, Zrnetićeva Ulica 7, 10000 Zagreb</item>
    </izvorni_sadrzaj>
    <derivirana_varijabla naziv="DomainObject.Predmet.OstaliListFormatedWithAdressOIB_1">
      <item>Nenad Kalčićek, OIB 14386085791, Zrnetićeva Ulica 7, 10000 Zagreb</item>
    </derivirana_varijabla>
  </DomainObject.Predmet.OstaliListFormatedWithAdressOIB>
  <DomainObject.Predmet.OstaliListNazivFormated>
    <izvorni_sadrzaj>
      <item>Nenad Kalčićek</item>
    </izvorni_sadrzaj>
    <derivirana_varijabla naziv="DomainObject.Predmet.OstaliListNazivFormated_1">
      <item>Nenad Kalčićek</item>
    </derivirana_varijabla>
  </DomainObject.Predmet.OstaliListNazivFormated>
  <DomainObject.Predmet.OstaliListNazivFormatedOIB>
    <izvorni_sadrzaj>
      <item>Nenad Kalčićek, OIB 14386085791</item>
    </izvorni_sadrzaj>
    <derivirana_varijabla naziv="DomainObject.Predmet.OstaliListNazivFormatedOIB_1">
      <item>Nenad Kalčićek, OIB 14386085791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FINA Regionalni centar Zagreb</item>
      <item>Nenad Kalčićek</item>
    </izvorni_sadrzaj>
    <derivirana_varijabla naziv="DomainObject.Predmet.SudioniciListNaziv_1">
      <item>ELEKTRO-VOLT d.o.o. u likvidaciji</item>
      <item>FINA Regionalni centar Zagreb</item>
      <item>Nenad Kalčićek</item>
    </derivirana_varijabla>
  </DomainObject.Predmet.SudioniciListNaziv>
  <DomainObject.Predmet.SudioniciListAdressOIB>
    <izvorni_sadrzaj>
      <item>ELEKTRO-VOLT d.o.o. u likvidaciji, OIB 21449798002, Dragutina Zrnetića 7,10000 Zagreb</item>
      <item>FINA Regionalni centar Zagreb, OIB 85821130368, Trg svibanjskih žrtava 1995. 1,10000 Zagreb</item>
      <item>Nenad Kalčićek, OIB 14386085791, Zrnetićeva Ulica 7,10000 Zagreb</item>
    </izvorni_sadrzaj>
    <derivirana_varijabla naziv="DomainObject.Predmet.SudioniciListAdressOIB_1">
      <item>ELEKTRO-VOLT d.o.o. u likvidaciji, OIB 21449798002, Dragutina Zrnetića 7,10000 Zagreb</item>
      <item>FINA Regionalni centar Zagreb, OIB 85821130368, Trg svibanjskih žrtava 1995. 1,10000 Zagreb</item>
      <item>Nenad Kalčićek, OIB 14386085791, Zrnetićeva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21449798002</item>
      <item>, OIB 85821130368</item>
      <item>, OIB 14386085791</item>
    </izvorni_sadrzaj>
    <derivirana_varijabla naziv="DomainObject.Predmet.SudioniciListNazivOIB_1">
      <item>, OIB 21449798002</item>
      <item>, OIB 85821130368</item>
      <item>, OIB 14386085791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430</properties:Words>
  <properties:Characters>2291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2016-05-03T11:42:00Z</dcterms:created>
  <dc:creator>Korisnik</dc:creator>
  <cp:lastModifiedBy>Draženka Prpić</cp:lastModifiedBy>
  <cp:lastPrinted>2016-05-03T11:45:00Z</cp:lastPrinted>
  <dcterms:modified xmlns:xsi="http://www.w3.org/2001/XMLSchema-instance" xsi:type="dcterms:W3CDTF">2016-05-03T11:45:00Z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