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2554" w14:paraId="fda2554" w:rsidRDefault="00567918" w:rsidP="00567918" w:rsidR="00567918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>
        <w:t>178</w:t>
      </w:r>
      <w:r w:rsidRPr="00151FF0">
        <w:t>/1</w:t>
      </w:r>
      <w:r>
        <w:t>6</w:t>
      </w:r>
      <w:r w:rsidRPr="00151FF0">
        <w:t>-</w:t>
      </w:r>
      <w:r w:rsidR="00D1032D">
        <w:t>114</w:t>
      </w:r>
    </w:p>
    <w:p w:rsidRDefault="00567918" w:rsidP="00567918" w:rsidR="0056791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918" w:rsidP="00567918" w:rsidR="00567918" w:rsidRPr="00D21A2C"/>
    <w:p w:rsidRDefault="00567918" w:rsidP="00567918" w:rsidR="00567918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67918" w:rsidP="00567918" w:rsidR="00567918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567918" w:rsidP="00567918" w:rsidR="00567918">
      <w:pPr>
        <w:jc w:val="center"/>
      </w:pPr>
    </w:p>
    <w:p w:rsidRDefault="00161F46" w:rsidP="00161F46" w:rsidR="00161F46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567918" w:rsidP="00567918" w:rsidR="00567918">
      <w:pPr>
        <w:jc w:val="center"/>
      </w:pPr>
    </w:p>
    <w:p w:rsidRDefault="00567918" w:rsidP="00567918" w:rsidR="00567918">
      <w:pPr>
        <w:jc w:val="center"/>
      </w:pPr>
    </w:p>
    <w:p w:rsidRDefault="00567918" w:rsidP="00567918" w:rsidR="00567918" w:rsidRPr="001F308A">
      <w:pPr>
        <w:jc w:val="both"/>
      </w:pPr>
      <w:r>
        <w:tab/>
      </w:r>
      <w:r w:rsidRPr="001F308A">
        <w:t xml:space="preserve">Trgovački sud u Osijeku, po sucu mr. sc. Tihomiru Kovačević, kao stečajnom sucu, </w:t>
      </w:r>
      <w:r>
        <w:t>u stečajnom postupku nad stečajnim dužnikom</w:t>
      </w:r>
      <w:r w:rsidRPr="001F308A">
        <w:t xml:space="preserve"> </w:t>
      </w:r>
      <w:r w:rsidRPr="009766A1">
        <w:t>VELIKI KRAJ d.o.o. za građevinarstvo i trgovinu, Županja, Franje Kuhača 5, MBS 030060879, OIB 98522941405</w:t>
      </w:r>
      <w:r w:rsidRPr="001F308A">
        <w:t xml:space="preserve">, dana </w:t>
      </w:r>
      <w:r w:rsidR="00161F46" w:rsidRPr="00A47C9E">
        <w:t>2</w:t>
      </w:r>
      <w:r w:rsidR="00161F46">
        <w:t>4</w:t>
      </w:r>
      <w:r w:rsidR="00161F46" w:rsidRPr="00A47C9E">
        <w:t xml:space="preserve">. </w:t>
      </w:r>
      <w:r w:rsidR="00161F46">
        <w:t>srpnja</w:t>
      </w:r>
      <w:r w:rsidR="00161F46" w:rsidRPr="00A47C9E">
        <w:t xml:space="preserve"> </w:t>
      </w:r>
      <w:r w:rsidR="00161F46" w:rsidRPr="004E3675">
        <w:t>2018</w:t>
      </w:r>
      <w:r w:rsidRPr="001F308A">
        <w:t xml:space="preserve">. </w:t>
      </w:r>
    </w:p>
    <w:p w:rsidRDefault="00567918" w:rsidP="00567918" w:rsidR="00567918">
      <w:pPr>
        <w:jc w:val="both"/>
      </w:pPr>
    </w:p>
    <w:p w:rsidRDefault="00161F46" w:rsidP="00161F46" w:rsidR="00567918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61F46" w:rsidP="00161F46" w:rsidR="00161F46">
      <w:pPr>
        <w:jc w:val="center"/>
        <w:rPr>
          <w:bCs/>
        </w:rPr>
      </w:pPr>
    </w:p>
    <w:p w:rsidRDefault="00161F46" w:rsidP="00161F46" w:rsidR="00161F46">
      <w:pPr>
        <w:jc w:val="center"/>
      </w:pPr>
    </w:p>
    <w:p w:rsidRDefault="00161F46" w:rsidP="00567918" w:rsidR="00567918">
      <w:pPr>
        <w:pStyle w:val="Odlomakpopisa"/>
        <w:numPr>
          <w:ilvl w:val="0"/>
          <w:numId w:val="1"/>
        </w:numPr>
        <w:jc w:val="both"/>
      </w:pPr>
      <w:r>
        <w:t>Kupcu</w:t>
      </w:r>
      <w:r w:rsidR="00567918">
        <w:t xml:space="preserve"> Branko Perić, Osijek, Josipa Jurja Strossmayera 51, OIB 22319020060 i to nekretnina upisana u zk.ul.br. </w:t>
      </w:r>
      <w:r w:rsidR="00567918" w:rsidRPr="00492098">
        <w:rPr>
          <w:color w:val="000000"/>
        </w:rPr>
        <w:t>4122 poduložak 65 k.o. Županja, kč.br. 2355/26, stambeno poslovna zgrada izgrađena u površini od 696 m</w:t>
      </w:r>
      <w:r w:rsidR="00567918" w:rsidRPr="00492098">
        <w:rPr>
          <w:color w:val="000000"/>
          <w:vertAlign w:val="superscript"/>
        </w:rPr>
        <w:t>2</w:t>
      </w:r>
      <w:r w:rsidR="00567918" w:rsidRPr="00492098">
        <w:rPr>
          <w:color w:val="000000"/>
        </w:rPr>
        <w:t xml:space="preserve"> i to:</w:t>
      </w:r>
      <w:r w:rsidR="00567918">
        <w:rPr>
          <w:color w:val="000000"/>
        </w:rPr>
        <w:t xml:space="preserve"> </w:t>
      </w:r>
      <w:r w:rsidR="00567918" w:rsidRPr="00635815">
        <w:rPr>
          <w:color w:val="000000"/>
        </w:rPr>
        <w:t>65 ETAŽA 210/10000 – povezano s vlasništvom pomoćnog prostora P/3 D u podrumu, ulaz 3, ukupne površine 61,70 m</w:t>
      </w:r>
      <w:r w:rsidR="00567918" w:rsidRPr="00635815">
        <w:rPr>
          <w:color w:val="000000"/>
          <w:vertAlign w:val="superscript"/>
        </w:rPr>
        <w:t>2</w:t>
      </w:r>
      <w:r w:rsidR="00567918" w:rsidRPr="00635815">
        <w:rPr>
          <w:color w:val="000000"/>
        </w:rPr>
        <w:t>, u nacrtu označeno žutom bojom</w:t>
      </w:r>
      <w:r w:rsidR="00567918">
        <w:t>,</w:t>
      </w:r>
    </w:p>
    <w:p w:rsidRDefault="00161F46" w:rsidP="00567918" w:rsidR="00567918">
      <w:pPr>
        <w:pStyle w:val="Odlomakpopisa"/>
        <w:ind w:left="720"/>
        <w:jc w:val="both"/>
      </w:pPr>
      <w:r>
        <w:t>kao vlasništvo kupca</w:t>
      </w:r>
      <w:r w:rsidR="00567918">
        <w:t>.</w:t>
      </w:r>
    </w:p>
    <w:p w:rsidRDefault="00567918" w:rsidP="00567918" w:rsidR="00567918">
      <w:pPr>
        <w:jc w:val="both"/>
      </w:pPr>
    </w:p>
    <w:p w:rsidRDefault="00161F46" w:rsidP="00161F46" w:rsidR="00161F46">
      <w:pPr>
        <w:pStyle w:val="Odlomakpopisa"/>
        <w:numPr>
          <w:ilvl w:val="0"/>
          <w:numId w:val="1"/>
        </w:numPr>
        <w:jc w:val="both"/>
      </w:pPr>
      <w:r>
        <w:t>Općinskom sudu u Vukovaru zemljišno knjižni odjel Županja nalaže se prijenos prava vlasništva na nekretnini iz točke 1. ovoga zaključka, na kupca, kao i brisanje upisanih prava, tereta i zabilježbi i to:</w:t>
      </w:r>
    </w:p>
    <w:p w:rsidRDefault="00290946" w:rsidP="00290946" w:rsidR="00290946">
      <w:pPr>
        <w:pStyle w:val="Odlomakpopisa"/>
        <w:ind w:left="720"/>
        <w:jc w:val="both"/>
      </w:pPr>
    </w:p>
    <w:p w:rsidRDefault="00290946" w:rsidP="00290946" w:rsidR="00290946">
      <w:pPr>
        <w:pStyle w:val="Odlomakpopisa"/>
        <w:ind w:left="720"/>
        <w:jc w:val="both"/>
      </w:pPr>
      <w:r>
        <w:t>Na listu „B“ – Vlastovnica</w:t>
      </w:r>
    </w:p>
    <w:p w:rsidRDefault="00290946" w:rsidP="00290946" w:rsidR="00290946">
      <w:pPr>
        <w:pStyle w:val="Odlomakpopisa"/>
        <w:ind w:left="720"/>
        <w:jc w:val="both"/>
      </w:pPr>
    </w:p>
    <w:p w:rsidRDefault="00BF5A34" w:rsidP="00BF5A34" w:rsidR="00BF5A34" w:rsidRPr="00BF5A34">
      <w:pPr>
        <w:autoSpaceDE w:val="false"/>
        <w:autoSpaceDN w:val="false"/>
        <w:adjustRightInd w:val="false"/>
        <w:ind w:left="709"/>
        <w:rPr>
          <w:rFonts w:eastAsiaTheme="minorHAnsi"/>
          <w:bCs/>
          <w:lang w:eastAsia="en-US"/>
        </w:rPr>
      </w:pPr>
      <w:r w:rsidRPr="00BF5A34">
        <w:rPr>
          <w:rFonts w:eastAsiaTheme="minorHAnsi"/>
          <w:bCs/>
          <w:lang w:eastAsia="en-US"/>
        </w:rPr>
        <w:t>65. Suvlasnički dio: 210/10000 ETAŽNO VLASNIŠTVO (E-65)</w:t>
      </w:r>
    </w:p>
    <w:p w:rsidRDefault="00BF5A34" w:rsidP="00BF5A34" w:rsidR="00BF5A34" w:rsidRPr="00BF5A34">
      <w:pPr>
        <w:autoSpaceDE w:val="false"/>
        <w:autoSpaceDN w:val="false"/>
        <w:adjustRightInd w:val="false"/>
        <w:ind w:left="709"/>
      </w:pPr>
      <w:r w:rsidRPr="00BF5A34">
        <w:rPr>
          <w:rFonts w:eastAsiaTheme="minorHAnsi"/>
          <w:bCs/>
          <w:lang w:eastAsia="en-US"/>
        </w:rPr>
        <w:t>1. povezano s vlasništvom pomoćnog prostora broj P/3 D u podrumu, ulaz 3, ukupne površine 61,70 m2, u nacrtu označeno žutom bojom</w:t>
      </w:r>
    </w:p>
    <w:p w:rsidRDefault="00290946" w:rsidP="00290946" w:rsidR="00290946" w:rsidRPr="00290946">
      <w:pPr>
        <w:pStyle w:val="Odlomakpopisa"/>
        <w:ind w:left="720"/>
        <w:jc w:val="both"/>
        <w:rPr>
          <w:bCs/>
          <w:color w:val="000000"/>
        </w:rPr>
      </w:pPr>
      <w:r w:rsidRPr="00290946">
        <w:rPr>
          <w:bCs/>
          <w:color w:val="000000"/>
        </w:rPr>
        <w:t>VELIKI KRAJ D.O.O., OIB: 98522941405, ŽUPANJA ,F. KUHAČA 5</w:t>
      </w:r>
    </w:p>
    <w:p w:rsidRDefault="00BF5A34" w:rsidP="00290946" w:rsidR="00BF5A34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</w:p>
    <w:p w:rsidRDefault="00290946" w:rsidP="00290946" w:rsidR="00290946" w:rsidRPr="00290946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290946">
        <w:rPr>
          <w:rFonts w:eastAsiaTheme="minorHAnsi"/>
          <w:lang w:eastAsia="en-US"/>
        </w:rPr>
        <w:t>3.1 Zaprimljeno 09.03.2016. broj Z-907/16-3</w:t>
      </w:r>
    </w:p>
    <w:p w:rsidRDefault="00290946" w:rsidP="00290946" w:rsidR="00290946" w:rsidRPr="0029094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290946">
        <w:rPr>
          <w:rFonts w:eastAsiaTheme="minorHAnsi"/>
          <w:lang w:eastAsia="en-US"/>
        </w:rPr>
        <w:t>Na temelju rješenja Trgovačkog suda u Osijeku, Posl. broj: 14 St-178/16-12 od 03.03.2016. godine,</w:t>
      </w:r>
      <w:r>
        <w:rPr>
          <w:rFonts w:eastAsiaTheme="minorHAnsi"/>
          <w:lang w:eastAsia="en-US"/>
        </w:rPr>
        <w:t xml:space="preserve"> </w:t>
      </w:r>
      <w:r w:rsidRPr="00290946">
        <w:rPr>
          <w:rFonts w:eastAsiaTheme="minorHAnsi"/>
          <w:lang w:eastAsia="en-US"/>
        </w:rPr>
        <w:t>zabilježuje se otvaranje stečajnog postupka na nekretninama Veliki kraj d.o.o., Županja, F. Kuhača 5, OIB</w:t>
      </w:r>
      <w:r>
        <w:rPr>
          <w:rFonts w:eastAsiaTheme="minorHAnsi"/>
          <w:lang w:eastAsia="en-US"/>
        </w:rPr>
        <w:t xml:space="preserve"> </w:t>
      </w:r>
      <w:r w:rsidRPr="00290946">
        <w:rPr>
          <w:rFonts w:eastAsiaTheme="minorHAnsi"/>
          <w:lang w:eastAsia="en-US"/>
        </w:rPr>
        <w:t>98522941405, a na 65. Etaži: 210/10000 u A, u stečajnom postupku nad dužnikom Veliki kraj d.o.o. za</w:t>
      </w:r>
      <w:r>
        <w:rPr>
          <w:rFonts w:eastAsiaTheme="minorHAnsi"/>
          <w:lang w:eastAsia="en-US"/>
        </w:rPr>
        <w:t xml:space="preserve"> </w:t>
      </w:r>
      <w:r w:rsidRPr="00290946">
        <w:rPr>
          <w:rFonts w:eastAsiaTheme="minorHAnsi"/>
          <w:lang w:eastAsia="en-US"/>
        </w:rPr>
        <w:t>građevinarstvo i trgovinu, Županja, Franje Kuhača 5, OIB 98522941405.</w:t>
      </w:r>
    </w:p>
    <w:p w:rsidRDefault="00290946" w:rsidP="00290946" w:rsidR="00290946" w:rsidRPr="00290946">
      <w:pPr>
        <w:pStyle w:val="Odlomakpopisa"/>
        <w:ind w:left="720"/>
        <w:jc w:val="both"/>
        <w:rPr>
          <w:rFonts w:eastAsiaTheme="minorHAnsi"/>
          <w:lang w:eastAsia="en-US"/>
        </w:rPr>
      </w:pPr>
    </w:p>
    <w:p w:rsidRDefault="00BF5A34" w:rsidP="00BF5A34" w:rsidR="00BF5A34" w:rsidRPr="00BF5A34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BF5A34">
        <w:rPr>
          <w:rFonts w:eastAsiaTheme="minorHAnsi"/>
          <w:lang w:eastAsia="en-US"/>
        </w:rPr>
        <w:t>4.1 Zaprimljeno 09.06.2016. broj Z-2380/16-3</w:t>
      </w:r>
    </w:p>
    <w:p w:rsidRDefault="00BF5A34" w:rsidP="00BF5A34" w:rsidR="0029094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BF5A34">
        <w:rPr>
          <w:rFonts w:eastAsiaTheme="minorHAnsi"/>
          <w:lang w:eastAsia="en-US"/>
        </w:rPr>
        <w:t>Na temelju rješenja Trgovačkog suda u Osijeku, Posl. broj: 14 St-178/16-25 od 07.06.2016. godine,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lang w:eastAsia="en-US"/>
        </w:rPr>
        <w:t>zabilježuje se rješenje o prodaji nekretnina stečajnog dužnika u stečajnom postupku na nekretninama Veliki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lang w:eastAsia="en-US"/>
        </w:rPr>
        <w:t>kraj d.o.o., Županja, F. Kuhača 5, OIB 98522941405, a na 65. Etaža: 210/10000 u A, u stečajnom postupku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lang w:eastAsia="en-US"/>
        </w:rPr>
        <w:t xml:space="preserve">nad dužnikom </w:t>
      </w:r>
      <w:r w:rsidRPr="00BF5A34">
        <w:rPr>
          <w:rFonts w:eastAsiaTheme="minorHAnsi"/>
          <w:lang w:eastAsia="en-US"/>
        </w:rPr>
        <w:lastRenderedPageBreak/>
        <w:t>Veliki kraj d.o.o. za građevinarstvo i trgovinu u stečaju, Županja, Franje Kuhača 5, MBS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lang w:eastAsia="en-US"/>
        </w:rPr>
        <w:t>030060879, OIB 98522941405.</w:t>
      </w:r>
    </w:p>
    <w:p w:rsidRDefault="00BF5A34" w:rsidP="00BF5A34" w:rsidR="00BF5A34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</w:p>
    <w:p w:rsidRDefault="00BF5A34" w:rsidP="00BF5A34" w:rsidR="00BF5A34">
      <w:pPr>
        <w:ind w:firstLine="708"/>
        <w:jc w:val="both"/>
      </w:pPr>
      <w:r>
        <w:t>Na listu "C" - Teretovnica</w:t>
      </w:r>
    </w:p>
    <w:p w:rsidRDefault="00BF5A34" w:rsidP="00BF5A34" w:rsidR="00BF5A34">
      <w:pPr>
        <w:autoSpaceDE w:val="false"/>
        <w:autoSpaceDN w:val="false"/>
        <w:adjustRightInd w:val="false"/>
        <w:ind w:left="709"/>
        <w:jc w:val="both"/>
      </w:pPr>
    </w:p>
    <w:p w:rsidRDefault="00BF5A34" w:rsidP="00BF5A34" w:rsidR="00BF5A34" w:rsidRPr="00BF5A34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BF5A34">
        <w:rPr>
          <w:rFonts w:eastAsiaTheme="minorHAnsi"/>
          <w:lang w:eastAsia="en-US"/>
        </w:rPr>
        <w:t>3.1 Zaprimljeno 22.01.1997. Broj Z-226/1997</w:t>
      </w:r>
    </w:p>
    <w:p w:rsidRDefault="00BF5A34" w:rsidP="00BF5A34" w:rsidR="00BF5A34" w:rsidRPr="00BF5A34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BF5A34">
        <w:rPr>
          <w:rFonts w:eastAsiaTheme="minorHAnsi"/>
          <w:lang w:eastAsia="en-US"/>
        </w:rPr>
        <w:t>Na temelju sporazuma o osiguranju novčane tražbine od 22.01.1997. god., uknjižuje se</w:t>
      </w:r>
    </w:p>
    <w:p w:rsidRDefault="00BF5A34" w:rsidP="00BF5A34" w:rsidR="00BF5A34" w:rsidRPr="00BF5A34">
      <w:pPr>
        <w:autoSpaceDE w:val="false"/>
        <w:autoSpaceDN w:val="false"/>
        <w:adjustRightInd w:val="false"/>
        <w:ind w:left="709"/>
        <w:jc w:val="both"/>
      </w:pPr>
      <w:r w:rsidRPr="00BF5A34">
        <w:rPr>
          <w:rFonts w:eastAsiaTheme="minorHAnsi"/>
          <w:lang w:eastAsia="en-US"/>
        </w:rPr>
        <w:t>pravo zaloga za glavnicu od 438.589,26 kn, na nekretnine upisane u A za korist: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bCs/>
          <w:lang w:eastAsia="en-US"/>
        </w:rPr>
        <w:t>GRAD ŽUPANJA</w:t>
      </w:r>
    </w:p>
    <w:p w:rsidRDefault="00BF5A34" w:rsidP="00BF5A34" w:rsidR="00BF5A34" w:rsidRPr="00BF5A34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BF5A34">
        <w:rPr>
          <w:rFonts w:eastAsiaTheme="minorHAnsi"/>
          <w:lang w:eastAsia="en-US"/>
        </w:rPr>
        <w:t>PROMJENA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lang w:eastAsia="en-US"/>
        </w:rPr>
        <w:t>HIPOTEKARNOG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lang w:eastAsia="en-US"/>
        </w:rPr>
        <w:t>VJEROVNIKA OD</w:t>
      </w:r>
      <w:r>
        <w:rPr>
          <w:rFonts w:eastAsiaTheme="minorHAnsi"/>
          <w:lang w:eastAsia="en-US"/>
        </w:rPr>
        <w:t xml:space="preserve"> </w:t>
      </w:r>
      <w:r w:rsidRPr="00BF5A34">
        <w:rPr>
          <w:rFonts w:eastAsiaTheme="minorHAnsi"/>
          <w:lang w:eastAsia="en-US"/>
        </w:rPr>
        <w:t>14.12.2006. Z-4199/06</w:t>
      </w:r>
    </w:p>
    <w:p w:rsidRDefault="00567918" w:rsidP="00567918" w:rsidR="00567918">
      <w:pPr>
        <w:jc w:val="both"/>
      </w:pPr>
    </w:p>
    <w:p w:rsidRDefault="00567918" w:rsidP="00567918" w:rsidR="00567918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t>Kupac je</w:t>
      </w:r>
      <w:r w:rsidR="00161F46">
        <w:t xml:space="preserve"> u cijelosti platio kupovninu u iznosu od 3.001,00 kn</w:t>
      </w:r>
      <w:r w:rsidRPr="00161F46">
        <w:rPr>
          <w:rFonts w:eastAsia="Calibri"/>
          <w:lang w:eastAsia="en-US"/>
        </w:rPr>
        <w:t>.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</w:p>
    <w:p w:rsidRDefault="00567918" w:rsidP="00567918" w:rsidR="00567918">
      <w:pPr>
        <w:jc w:val="center"/>
      </w:pPr>
      <w:r>
        <w:t>Obrazloženje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</w:p>
    <w:p w:rsidRDefault="00161F46" w:rsidP="00161F46" w:rsidR="00161F46">
      <w:pPr>
        <w:jc w:val="both"/>
      </w:pPr>
      <w:r>
        <w:tab/>
      </w:r>
      <w:r w:rsidRPr="00071835">
        <w:t>Kako je rješenje ovoga suda broj 14 St-</w:t>
      </w:r>
      <w:r w:rsidR="00A22655">
        <w:t>178</w:t>
      </w:r>
      <w:r w:rsidRPr="00071835">
        <w:t>/1</w:t>
      </w:r>
      <w:r>
        <w:t>6</w:t>
      </w:r>
      <w:r w:rsidRPr="00071835">
        <w:t>-</w:t>
      </w:r>
      <w:r w:rsidR="00A22655">
        <w:t>9</w:t>
      </w:r>
      <w:r>
        <w:t>9</w:t>
      </w:r>
      <w:r w:rsidRPr="00071835">
        <w:t xml:space="preserve"> od </w:t>
      </w:r>
      <w:r w:rsidR="00A22655">
        <w:t>23</w:t>
      </w:r>
      <w:r w:rsidRPr="00071835">
        <w:t>.</w:t>
      </w:r>
      <w:r>
        <w:t>0</w:t>
      </w:r>
      <w:r w:rsidR="00A22655">
        <w:t>4</w:t>
      </w:r>
      <w:r w:rsidRPr="00071835">
        <w:t>.201</w:t>
      </w:r>
      <w:r w:rsidR="00A22655">
        <w:t>8</w:t>
      </w:r>
      <w:r w:rsidRPr="00071835">
        <w:t>. godine, kojim se dosuđuj</w:t>
      </w:r>
      <w:r>
        <w:t xml:space="preserve">e </w:t>
      </w:r>
      <w:r w:rsidRPr="00071835">
        <w:t>nekretnin</w:t>
      </w:r>
      <w:r>
        <w:t>a</w:t>
      </w:r>
      <w:r w:rsidRPr="00071835">
        <w:t xml:space="preserve"> iz t. 1. izreke ovoga zaključka kupc</w:t>
      </w:r>
      <w:r>
        <w:t>u</w:t>
      </w:r>
      <w:r w:rsidRPr="00071835">
        <w:t xml:space="preserve">, postalo pravomoćno dana </w:t>
      </w:r>
      <w:r w:rsidR="00A22655">
        <w:t>20</w:t>
      </w:r>
      <w:r w:rsidRPr="00071835">
        <w:t>.</w:t>
      </w:r>
      <w:r>
        <w:t>0</w:t>
      </w:r>
      <w:r w:rsidR="00A22655">
        <w:t>8</w:t>
      </w:r>
      <w:r w:rsidRPr="00071835">
        <w:t>.201</w:t>
      </w:r>
      <w:r w:rsidR="00A22655">
        <w:t>8</w:t>
      </w:r>
      <w:r w:rsidRPr="00071835">
        <w:t xml:space="preserve">. godine, te kako </w:t>
      </w:r>
      <w:r>
        <w:t>je</w:t>
      </w:r>
      <w:r w:rsidRPr="00071835">
        <w:t xml:space="preserve"> kup</w:t>
      </w:r>
      <w:r>
        <w:t>a</w:t>
      </w:r>
      <w:r w:rsidRPr="00071835">
        <w:t xml:space="preserve">c </w:t>
      </w:r>
      <w:r>
        <w:t>u cijelosti uplatio kupovninu</w:t>
      </w:r>
      <w:r>
        <w:rPr>
          <w:bCs/>
        </w:rPr>
        <w:t xml:space="preserve"> FINI u iznosu od </w:t>
      </w:r>
      <w:r w:rsidR="00A22655">
        <w:t>3.001,00</w:t>
      </w:r>
      <w:r w:rsidRPr="00851D59">
        <w:rPr>
          <w:bCs/>
        </w:rPr>
        <w:t xml:space="preserve"> </w:t>
      </w:r>
      <w:r>
        <w:rPr>
          <w:bCs/>
        </w:rPr>
        <w:t>kn, a FINA</w:t>
      </w:r>
      <w:r w:rsidRPr="00071835">
        <w:t xml:space="preserve"> </w:t>
      </w:r>
      <w:r>
        <w:t xml:space="preserve">dana </w:t>
      </w:r>
      <w:r w:rsidR="00A22655">
        <w:t>20</w:t>
      </w:r>
      <w:r>
        <w:t>.0</w:t>
      </w:r>
      <w:r w:rsidR="00A22655">
        <w:t>7</w:t>
      </w:r>
      <w:r>
        <w:t>.201</w:t>
      </w:r>
      <w:r w:rsidR="00A22655">
        <w:t>8</w:t>
      </w:r>
      <w:r>
        <w:t>. ukupan iznos doznačila ovome sudu</w:t>
      </w:r>
      <w:r w:rsidRPr="00071835">
        <w:t xml:space="preserve">, odlučeno je kao u izreci zaključka, </w:t>
      </w:r>
      <w:r w:rsidRPr="000B5269">
        <w:t xml:space="preserve">a temeljem čl. 108. st. 4. Ovršnog zakona i čl. </w:t>
      </w:r>
      <w:r w:rsidR="00290946">
        <w:t>247</w:t>
      </w:r>
      <w:r w:rsidRPr="00834CAD">
        <w:t>. Stečajnog zakona (NN 71/15</w:t>
      </w:r>
      <w:r w:rsidR="00290946">
        <w:t xml:space="preserve"> i 104/17</w:t>
      </w:r>
      <w:r w:rsidRPr="00834CAD">
        <w:t>)</w:t>
      </w:r>
      <w:r w:rsidRPr="00071835">
        <w:t>.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center"/>
      </w:pPr>
      <w:r>
        <w:t xml:space="preserve">U Osijeku </w:t>
      </w:r>
      <w:r w:rsidRPr="00A47C9E">
        <w:t>2</w:t>
      </w:r>
      <w:r w:rsidR="00161F46">
        <w:t>4</w:t>
      </w:r>
      <w:r w:rsidRPr="00A47C9E">
        <w:t xml:space="preserve">. </w:t>
      </w:r>
      <w:r w:rsidR="00161F46">
        <w:t>srpnja</w:t>
      </w:r>
      <w:r w:rsidRPr="00A47C9E">
        <w:t xml:space="preserve"> </w:t>
      </w:r>
      <w:r w:rsidRPr="004E3675">
        <w:t>2018</w:t>
      </w:r>
      <w:r>
        <w:t>.</w:t>
      </w:r>
    </w:p>
    <w:p w:rsidRDefault="00567918" w:rsidP="00567918" w:rsidR="00567918">
      <w:pPr>
        <w:jc w:val="center"/>
      </w:pPr>
    </w:p>
    <w:p w:rsidRDefault="00567918" w:rsidP="00567918" w:rsidR="0056791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1032D" w:rsidP="00D1032D" w:rsidR="00567918">
      <w:pPr>
        <w:jc w:val="distribute"/>
      </w:pPr>
      <w:r>
        <w:t xml:space="preserve">Snježana Markotić Jurić </w:t>
      </w:r>
      <w:r w:rsidR="00567918">
        <w:tab/>
      </w:r>
      <w:r w:rsidR="00567918">
        <w:tab/>
      </w:r>
      <w:r w:rsidR="00567918">
        <w:tab/>
      </w:r>
      <w:r w:rsidR="00567918">
        <w:tab/>
      </w:r>
      <w:r w:rsidR="00567918">
        <w:tab/>
        <w:t xml:space="preserve">      mr. sc. Tihomir Kovačević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  <w:r>
        <w:t>POUKA O PRAVNOM LIJEKU:</w:t>
      </w:r>
    </w:p>
    <w:p w:rsidRDefault="00567918" w:rsidP="00567918" w:rsidR="00567918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7918" w:rsidP="00567918" w:rsidR="00567918">
      <w:pPr>
        <w:jc w:val="both"/>
      </w:pPr>
    </w:p>
    <w:p w:rsidRDefault="00D1032D" w:rsidP="00567918" w:rsidR="00D1032D">
      <w:pPr>
        <w:jc w:val="both"/>
      </w:pPr>
    </w:p>
    <w:p w:rsidRDefault="00567918" w:rsidP="00567918" w:rsidR="00567918">
      <w:pPr>
        <w:jc w:val="both"/>
      </w:pPr>
      <w:r>
        <w:t>D N A :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>stečajni upravitelj dr. sc. Ivo Mijoč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>Branko Perić, Osijek, Josipa Jurja Strossmayera 51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>Zorica Perić, Osijek, Josipa Jurja Strossmayera 51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>Marko Duilo, Zagreb, Puklavčeva 18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 xml:space="preserve">Općinski sud u Vukovaru zk odjel Županja 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 xml:space="preserve">Ministarstvo financija Porezna uprava Vukovar 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 xml:space="preserve">Financijska agencija radi objave na mrežnim stranicama </w:t>
      </w:r>
    </w:p>
    <w:p w:rsidRDefault="00567918" w:rsidP="00567918" w:rsidR="00567918">
      <w:pPr>
        <w:pStyle w:val="Odlomakpopisa"/>
        <w:numPr>
          <w:ilvl w:val="0"/>
          <w:numId w:val="2"/>
        </w:numPr>
        <w:jc w:val="both"/>
      </w:pPr>
      <w:r>
        <w:t>mrežna stranica e-Oglasna ploča sudova</w:t>
      </w:r>
    </w:p>
    <w:p w:rsidRDefault="00AA187C" w:rsidR="00AA187C"/>
    <w:sectPr w:rsidR="00AA18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DC3CB4"/>
    <w:multiLevelType w:val="hybridMultilevel"/>
    <w:tmpl w:val="A538CA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918"/>
    <w:rsid w:val="00161F46"/>
    <w:rsid w:val="00290946"/>
    <w:rsid w:val="00567918"/>
    <w:rsid w:val="00642346"/>
    <w:rsid w:val="006B7911"/>
    <w:rsid w:val="00A22655"/>
    <w:rsid w:val="00AA187C"/>
    <w:rsid w:val="00BF5A34"/>
    <w:rsid w:val="00D1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1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791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7918"/>
    <w:rPr>
      <w:rFonts w:cs="Times New Roman" w:eastAsia="Times New Roman"/>
      <w:b/>
      <w:bCs/>
      <w:szCs w:val="24"/>
      <w:lang w:eastAsia="hr-HR"/>
    </w:rPr>
  </w:style>
  <w:style w:styleId="Naglaeno" w:type="character">
    <w:name w:val="Strong"/>
    <w:qFormat/>
    <w:rsid w:val="00567918"/>
    <w:rPr>
      <w:b/>
      <w:bCs/>
    </w:rPr>
  </w:style>
  <w:style w:styleId="Odlomakpopisa" w:type="paragraph">
    <w:name w:val="List Paragraph"/>
    <w:basedOn w:val="Normal"/>
    <w:uiPriority w:val="34"/>
    <w:qFormat/>
    <w:rsid w:val="0056791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79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91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9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79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9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91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91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1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791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7918"/>
    <w:rPr>
      <w:rFonts w:cs="Times New Roman" w:eastAsia="Times New Roman"/>
      <w:b/>
      <w:bCs/>
      <w:szCs w:val="24"/>
      <w:lang w:eastAsia="hr-HR"/>
    </w:rPr>
  </w:style>
  <w:style w:styleId="Naglaeno" w:type="character">
    <w:name w:val="Strong"/>
    <w:qFormat/>
    <w:rsid w:val="00567918"/>
    <w:rPr>
      <w:b/>
      <w:bCs/>
    </w:rPr>
  </w:style>
  <w:style w:styleId="Odlomakpopisa" w:type="paragraph">
    <w:name w:val="List Paragraph"/>
    <w:basedOn w:val="Normal"/>
    <w:uiPriority w:val="34"/>
    <w:qFormat/>
    <w:rsid w:val="0056791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79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91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9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79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9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9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9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173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62189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2237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62701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3798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2424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60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83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783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753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33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10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83213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09061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5710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5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784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133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755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  <item>IMETAK PLASMAN d.o.o.</item>
      <item>GRAD ŽUPANJA</item>
    </izvorni_sadrzaj>
    <derivirana_varijabla naziv="DomainObject.Predmet.OstaliListFormated_1">
      <item>Ivo Mijoč</item>
      <item>ŽDO GUO Vukovar</item>
      <item>IMETAK PLASMAN d.o.o.</item>
      <item>GRAD ŽUPANJA</item>
    </derivirana_varijabla>
  </DomainObject.Predmet.OstaliListFormated>
  <DomainObject.Predmet.OstaliList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FormatedOIB_1">
      <item>Ivo Mijoč, OIB 15425129018</item>
      <item>ŽDO GUO Vukovar</item>
      <item>IMETAK PLASMAN d.o.o., OIB 93364702620</item>
      <item>GRAD ŽUPANJA, OIB 60952110793</item>
    </derivirana_varijabla>
  </DomainObject.Predmet.OstaliListFormatedOIB>
  <DomainObject.Predmet.OstaliListFormatedWithAdress>
    <izvorni_sadrzaj>
      <item>Ivo Mijoč, Andrije Hebranga 73, 31000 Osijek</item>
      <item>ŽDO GUO Vukovar</item>
      <item>IMETAK PLASMAN d.o.o., J.J. Strossmayera 7, 32270 Županja</item>
      <item>GRAD ŽUPANJA, J.J. Strossmayera 1, 32270 Županja</item>
    </izvorni_sadrzaj>
    <derivirana_varijabla naziv="DomainObject.Predmet.OstaliListFormatedWithAdress_1">
      <item>Ivo Mijoč, Andrije Hebranga 73, 31000 Osijek</item>
      <item>ŽDO GUO Vukovar</item>
      <item>IMETAK PLASMAN d.o.o., J.J. Strossmayera 7, 32270 Županja</item>
      <item>GRAD ŽUPANJA, J.J. Strossmayera 1, 32270 Županja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izvorni_sadrzaj>
    <derivirana_varijabla naziv="DomainObject.Predmet.OstaliListFormatedWithAdressOIB_1"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derivirana_varijabla>
  </DomainObject.Predmet.OstaliListFormatedWithAdressOIB>
  <DomainObject.Predmet.OstaliListNazivFormated>
    <izvorni_sadrzaj>
      <item>Ivo Mijoč</item>
      <item>ŽDO GUO Vukovar</item>
      <item>IMETAK PLASMAN d.o.o.</item>
      <item>GRAD ŽUPANJA</item>
    </izvorni_sadrzaj>
    <derivirana_varijabla naziv="DomainObject.Predmet.OstaliListNazivFormated_1">
      <item>Ivo Mijoč</item>
      <item>ŽDO GUO Vukovar</item>
      <item>IMETAK PLASMAN d.o.o.</item>
      <item>GRAD ŽUPANJA</item>
    </derivirana_varijabla>
  </DomainObject.Predmet.OstaliListNazivFormated>
  <DomainObject.Predmet.OstaliListNaziv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NazivFormatedOIB_1">
      <item>Ivo Mijoč, OIB 15425129018</item>
      <item>ŽDO GUO Vukovar</item>
      <item>IMETAK PLASMAN d.o.o., OIB 93364702620</item>
      <item>GRAD ŽUPANJA, OIB 60952110793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  <item>, OIB 93364702620</item>
      <item>, OIB 60952110793</item>
    </izvorni_sadrzaj>
    <derivirana_varijabla naziv="DomainObject.Predmet.SudioniciListNazivOIB_1">
      <item>, OIB 98522941405</item>
      <item>, OIB 18683136487</item>
      <item>, OIB 15425129018</item>
      <item>, OIB null</item>
      <item>, OIB 93364702620</item>
      <item>, OIB 60952110793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3073</properties:Characters>
  <properties:Lines>91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2018-07-24T11:34:00Z</dcterms:created>
  <dc:creator>Tihomir Kovačević</dc:creator>
  <cp:lastModifiedBy>Elizabeta Đeke</cp:lastModifiedBy>
  <cp:lastPrinted>2018-07-24T08:39:00Z</cp:lastPrinted>
  <dcterms:modified xmlns:xsi="http://www.w3.org/2001/XMLSchema-instance" xsi:type="dcterms:W3CDTF">2018-07-24T11:36:00Z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