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ac8e" w14:paraId="4f2ac8e" w:rsidRDefault="002D2B66" w:rsidP="00832E83" w:rsidR="002D2B6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</w:p>
    <w:p w:rsidRDefault="00832E83" w:rsidP="00832E83" w:rsidR="00832E83" w:rsidRPr="00DB5C36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F23C2C" w:rsidP="00832E83" w:rsidR="00FF0D4C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 St-322/14</w:t>
      </w:r>
      <w:r w:rsidR="00D14D45">
        <w:rPr>
          <w:b/>
        </w:rPr>
        <w:t>-</w:t>
      </w:r>
      <w:r w:rsidR="00272BF7">
        <w:rPr>
          <w:b/>
        </w:rPr>
        <w:t>46</w:t>
      </w:r>
    </w:p>
    <w:p w:rsidRDefault="00FF0D4C" w:rsidP="00832E83" w:rsidR="00FF0D4C">
      <w:pPr>
        <w:jc w:val="center"/>
        <w:rPr>
          <w:b/>
        </w:rPr>
      </w:pPr>
    </w:p>
    <w:p w:rsidRDefault="004E4E84" w:rsidP="00832E83" w:rsidR="004E4E84">
      <w:pPr>
        <w:jc w:val="center"/>
        <w:rPr>
          <w:b/>
        </w:rPr>
      </w:pPr>
    </w:p>
    <w:p w:rsidRDefault="00847BBD" w:rsidP="00832E83" w:rsidR="00832E83">
      <w:pPr>
        <w:jc w:val="center"/>
        <w:rPr>
          <w:b/>
        </w:rPr>
      </w:pPr>
      <w:r>
        <w:rPr>
          <w:b/>
        </w:rPr>
        <w:t>R E P U B L I K A  H R V A T S K A</w:t>
      </w:r>
      <w:r w:rsidR="00FF0D4C">
        <w:rPr>
          <w:b/>
        </w:rPr>
        <w:t xml:space="preserve"> </w:t>
      </w:r>
    </w:p>
    <w:p w:rsidRDefault="00FF0D4C" w:rsidP="00832E83" w:rsidR="00FF0D4C" w:rsidRPr="00903C04">
      <w:pPr>
        <w:jc w:val="center"/>
        <w:rPr>
          <w:b/>
        </w:rPr>
      </w:pPr>
    </w:p>
    <w:p w:rsidRDefault="00832E83" w:rsidP="00832E83" w:rsidR="00832E83">
      <w:pPr>
        <w:jc w:val="center"/>
        <w:rPr>
          <w:b/>
        </w:rPr>
      </w:pPr>
      <w:r w:rsidRPr="00903C04">
        <w:rPr>
          <w:b/>
        </w:rPr>
        <w:t>R J E Š E NJ E</w:t>
      </w:r>
      <w:r>
        <w:rPr>
          <w:b/>
        </w:rPr>
        <w:t xml:space="preserve">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F23C2C" w:rsidP="008D7ED3" w:rsidR="00272BF7" w:rsidRPr="00F23C2C">
      <w:pPr>
        <w:ind w:firstLine="720"/>
        <w:jc w:val="both"/>
      </w:pPr>
      <w:r w:rsidRPr="00F23C2C">
        <w:t>Trgovački sud u Rijeci po stečajnoj sutkinji Emi Brdovčak u stečajnom  postupku nad dužnikom CENTAROPREMA d.o.o. Rijeka</w:t>
      </w:r>
      <w:r>
        <w:t xml:space="preserve"> u stečaju</w:t>
      </w:r>
      <w:r w:rsidRPr="00F23C2C">
        <w:t xml:space="preserve">, Lošinjska 16, OIB: 41885730867, MBS: 040005304, </w:t>
      </w:r>
      <w:r>
        <w:t>kojeg zastupa stečajna upraviteljica Violeta Peljušić iz Rijeke, Draga Gervaisa 48, 18. rujna</w:t>
      </w:r>
      <w:r w:rsidRPr="00F23C2C">
        <w:t xml:space="preserve"> 2015.</w:t>
      </w:r>
    </w:p>
    <w:p w:rsidRDefault="00832E83" w:rsidP="00F23C2C" w:rsidR="00832E83" w:rsidRPr="00F23C2C">
      <w:pPr>
        <w:jc w:val="both"/>
      </w:pPr>
      <w:r w:rsidRPr="00F23C2C">
        <w:tab/>
      </w:r>
    </w:p>
    <w:p w:rsidRDefault="00832E83" w:rsidP="00832E83" w:rsidR="00832E83" w:rsidRPr="00903C04">
      <w:pPr>
        <w:jc w:val="center"/>
        <w:rPr>
          <w:b/>
        </w:rPr>
      </w:pPr>
      <w:r w:rsidRPr="00903C04">
        <w:rPr>
          <w:b/>
        </w:rPr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8D7ED3" w:rsidR="00D72A18">
      <w:pPr>
        <w:jc w:val="both"/>
      </w:pPr>
      <w:r w:rsidRPr="00DB5C36">
        <w:t>I</w:t>
      </w:r>
      <w:r w:rsidR="008D7ED3">
        <w:t>.</w:t>
      </w:r>
      <w:r>
        <w:t xml:space="preserve">   </w:t>
      </w:r>
      <w:r w:rsidR="008D7ED3">
        <w:tab/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8D7ED3">
        <w:t xml:space="preserve"> d</w:t>
      </w:r>
      <w:r>
        <w:t>užnika</w:t>
      </w:r>
      <w:r w:rsidR="00F23C2C" w:rsidRPr="00F23C2C">
        <w:t xml:space="preserve"> CENTAROPREMA d.o.o. Rijeka u stečaju, Lošinjska 16, OIB: 41885730867, MBS: 040005304</w:t>
      </w:r>
      <w:r w:rsidR="00FF0D4C">
        <w:t xml:space="preserve">, </w:t>
      </w:r>
      <w:r w:rsidRPr="00903C04">
        <w:t>uz odgovarajuću primjenu pravila o ovrsi na nekretninama</w:t>
      </w:r>
      <w:r w:rsidR="00F23C2C">
        <w:t xml:space="preserve"> i </w:t>
      </w:r>
      <w:r w:rsidR="00D72A18">
        <w:t>to:</w:t>
      </w:r>
    </w:p>
    <w:p w:rsidRDefault="006E4442" w:rsidP="00D72A18" w:rsidR="006E4442">
      <w:pPr>
        <w:jc w:val="both"/>
      </w:pPr>
    </w:p>
    <w:p w:rsidRDefault="00847BBD" w:rsidP="00F23C2C" w:rsidR="00F23C2C">
      <w:pPr>
        <w:numPr>
          <w:ilvl w:val="0"/>
          <w:numId w:val="2"/>
        </w:numPr>
        <w:jc w:val="both"/>
      </w:pPr>
      <w:r>
        <w:t>nek</w:t>
      </w:r>
      <w:r w:rsidR="00F23C2C">
        <w:t>retnina upisana</w:t>
      </w:r>
      <w:r w:rsidR="00F23C2C" w:rsidRPr="00F23C2C">
        <w:t xml:space="preserve"> u zemljišnim knjigama Općinskog suda u Rijeci, zemljišnoknjižni odjel Rijeka</w:t>
      </w:r>
      <w:r w:rsidR="00F23C2C">
        <w:t>, k.o. K</w:t>
      </w:r>
      <w:r w:rsidR="00316293">
        <w:t>astav, upisana u z.k.ul.br. 3453</w:t>
      </w:r>
      <w:r w:rsidR="00F23C2C">
        <w:t xml:space="preserve">, koja se nalazi na k.č.br. 3787, površine 5123 m2, koja u naravi predstavlja proizvodnu halu i dvorište, </w:t>
      </w:r>
    </w:p>
    <w:p w:rsidRDefault="00316293" w:rsidP="00F23C2C" w:rsidR="00F23C2C">
      <w:pPr>
        <w:numPr>
          <w:ilvl w:val="0"/>
          <w:numId w:val="2"/>
        </w:numPr>
        <w:jc w:val="both"/>
      </w:pPr>
      <w:r>
        <w:t>7. etaža 304/1000, upisana</w:t>
      </w:r>
      <w:r w:rsidR="00F23C2C" w:rsidRPr="00F23C2C">
        <w:t xml:space="preserve"> u zemljišnim knjigama Općinskog suda u Rijeci, zemljišnoknjižni odjel Rijeka</w:t>
      </w:r>
      <w:r w:rsidR="00F23C2C">
        <w:t>,</w:t>
      </w:r>
      <w:r>
        <w:t xml:space="preserve"> </w:t>
      </w:r>
      <w:r w:rsidR="00F23C2C">
        <w:t>k.o. Zamet,</w:t>
      </w:r>
      <w:r w:rsidR="00F23C2C" w:rsidRPr="00F23C2C">
        <w:t xml:space="preserve"> </w:t>
      </w:r>
      <w:r w:rsidR="00F23C2C">
        <w:t>upisana u z.k.ul.br. 2571, poduložak 7, koja se nalazi na k.č.br.1619/15, površine 2640 m2, koja u naravi predstavlja poslovnu zgradu, garažu, dvorište i okoliš,</w:t>
      </w:r>
    </w:p>
    <w:p w:rsidRDefault="00F23C2C" w:rsidP="006E4442" w:rsidR="00F23C2C">
      <w:pPr>
        <w:numPr>
          <w:ilvl w:val="0"/>
          <w:numId w:val="2"/>
        </w:numPr>
        <w:jc w:val="both"/>
      </w:pPr>
      <w:r>
        <w:t xml:space="preserve">nekretnina upisana u zemljišnim knjigama Općinskog suda u Delnicama, zemljišnoknjižni odjel Čabar, upisana u z.k.ul. 1721, k.o. Čabar, upisana na k.č.br. 7498/1 koja u naravi predstavlja livadu kod kuće u Crnom Lazu površine 928 m2 i k.č.br. 7499 koja u naravi predstavlja livadu kod kuće u Crnom Lazu, površine 1267 m2, </w:t>
      </w:r>
    </w:p>
    <w:p w:rsidRDefault="003C2FA7" w:rsidP="00F23C2C" w:rsidR="00F23C2C">
      <w:pPr>
        <w:numPr>
          <w:ilvl w:val="0"/>
          <w:numId w:val="2"/>
        </w:numPr>
        <w:jc w:val="both"/>
      </w:pPr>
      <w:r>
        <w:t>2/3 idealnog dijela nekretnine</w:t>
      </w:r>
      <w:r w:rsidR="00F23C2C" w:rsidRPr="00F23C2C">
        <w:t xml:space="preserve"> upis</w:t>
      </w:r>
      <w:r>
        <w:t>ane</w:t>
      </w:r>
      <w:r w:rsidR="00F23C2C" w:rsidRPr="00F23C2C">
        <w:t xml:space="preserve"> u zemljišnim knjigama Općinskog suda u Delnicama, zemljišnoknjižni odj</w:t>
      </w:r>
      <w:r>
        <w:t>el Čabar, upisana u z.k.ul. 1759</w:t>
      </w:r>
      <w:r w:rsidR="00F23C2C" w:rsidRPr="00F23C2C">
        <w:t>, k.o. Čabar</w:t>
      </w:r>
      <w:r>
        <w:t xml:space="preserve">, upisana na k.č.br. 7498/11, koja u naravi predstavlja put kod kuće u Crnom lazu, površine 375 m2. </w:t>
      </w:r>
    </w:p>
    <w:p w:rsidRDefault="003C2FA7" w:rsidP="006E4442" w:rsidR="003C2FA7">
      <w:pPr>
        <w:ind w:left="720"/>
        <w:jc w:val="both"/>
      </w:pPr>
    </w:p>
    <w:p w:rsidRDefault="00D14D45" w:rsidP="008D7ED3" w:rsidR="003C2FA7">
      <w:pPr>
        <w:ind w:left="420"/>
        <w:jc w:val="both"/>
      </w:pPr>
      <w:r w:rsidRPr="00D14D45">
        <w:t xml:space="preserve">Na </w:t>
      </w:r>
      <w:r w:rsidR="003C2FA7">
        <w:t xml:space="preserve">navedenim nekretninama uknjiženo je pravo zaloga u korist Croatia banke d.d. Zagreb, s tim da je na nekretnini iz točke I.1. izreke ovog rješenja uknjiženo i pravo zaloga Hrvatske banke za obnovu i razvitak, Zagreb. 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 w:rsidRPr="00DB5C36">
        <w:t>II</w:t>
      </w:r>
      <w:r w:rsidR="008D7ED3">
        <w:t>.</w:t>
      </w:r>
      <w:r>
        <w:t xml:space="preserve">  </w:t>
      </w:r>
      <w:r w:rsidR="008D7ED3">
        <w:tab/>
      </w:r>
      <w:r w:rsidRPr="00903C04">
        <w:t xml:space="preserve">Zaključkom o prodaji utvrdit će se </w:t>
      </w:r>
      <w:r w:rsidR="001131A2">
        <w:t>vrijednost nekretnina te</w:t>
      </w:r>
      <w:r w:rsidRPr="00903C04">
        <w:t xml:space="preserve"> način i uvjeti</w:t>
      </w:r>
      <w:r>
        <w:t xml:space="preserve"> </w:t>
      </w:r>
      <w:r w:rsidRPr="00903C04">
        <w:t>prodaje nekretnina iz točke I</w:t>
      </w:r>
      <w:r w:rsidR="00A925EE">
        <w:t>. izreke</w:t>
      </w:r>
      <w:r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DB5C36">
        <w:t>III</w:t>
      </w:r>
      <w:r w:rsidR="008D7ED3">
        <w:t>.</w:t>
      </w:r>
      <w:r w:rsidRPr="00E0201E">
        <w:rPr>
          <w:b/>
        </w:rPr>
        <w:t xml:space="preserve"> </w:t>
      </w:r>
      <w:r w:rsidR="008D7ED3">
        <w:rPr>
          <w:b/>
        </w:rPr>
        <w:tab/>
      </w:r>
      <w:r w:rsidRPr="00903C04">
        <w:t>Određuje se upis zabilježbe ovog rješenja o prodaji nekretnina stečajnog</w:t>
      </w:r>
      <w:r w:rsidR="008D7ED3">
        <w:t xml:space="preserve"> </w:t>
      </w:r>
      <w:r w:rsidRPr="00903C04">
        <w:t>dužnika u zemljišnim k</w:t>
      </w:r>
      <w:r w:rsidR="00834E54">
        <w:t>njigam</w:t>
      </w:r>
      <w:r w:rsidR="00A925EE">
        <w:t>a Općinskog suda u</w:t>
      </w:r>
      <w:r w:rsidR="003C2FA7">
        <w:t xml:space="preserve"> Rijeci i Općinskog suda u Delnicama</w:t>
      </w:r>
      <w:r w:rsidRPr="00903C04">
        <w:t>.</w:t>
      </w:r>
    </w:p>
    <w:p w:rsidRDefault="00804813" w:rsidP="00832E83" w:rsidR="00804813">
      <w:pPr>
        <w:jc w:val="center"/>
      </w:pPr>
    </w:p>
    <w:p w:rsidRDefault="00832E83" w:rsidP="00832E83" w:rsidR="00832E83" w:rsidRPr="00903C04">
      <w:pPr>
        <w:jc w:val="center"/>
      </w:pPr>
      <w:r w:rsidRPr="00903C04">
        <w:lastRenderedPageBreak/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316293">
        <w:t xml:space="preserve"> St-322/14-8 od 23. o</w:t>
      </w:r>
      <w:r w:rsidR="003C2FA7">
        <w:t xml:space="preserve">žujka 2015.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="003C2FA7">
        <w:t xml:space="preserve">(i) </w:t>
      </w:r>
      <w:r w:rsidRPr="00903C04">
        <w:t>nekretnine koje su predmet ove prodaje.</w:t>
      </w:r>
    </w:p>
    <w:p w:rsidRDefault="003C2FA7" w:rsidP="00832E83" w:rsidR="003C2FA7">
      <w:pPr>
        <w:jc w:val="both"/>
      </w:pPr>
    </w:p>
    <w:p w:rsidRDefault="003C2FA7" w:rsidP="003C2FA7" w:rsidR="003C2FA7">
      <w:pPr>
        <w:ind w:firstLine="720"/>
        <w:jc w:val="both"/>
      </w:pPr>
      <w:r>
        <w:t xml:space="preserve">Stečajni upravitelj je </w:t>
      </w:r>
      <w:r w:rsidR="00316293">
        <w:t>na skupštini vjerovnika od 16. lipnja 2015. p</w:t>
      </w:r>
      <w:r>
        <w:t>redložio da se navedene nekretnin</w:t>
      </w:r>
      <w:r w:rsidR="00316293">
        <w:t>e prodaju u stečajnom postupku (</w:t>
      </w:r>
      <w:r>
        <w:t>na što je pristao i razlučni</w:t>
      </w:r>
      <w:r w:rsidR="00316293">
        <w:t xml:space="preserve"> vjerovnika Croatia banka d.d. Z</w:t>
      </w:r>
      <w:r>
        <w:t xml:space="preserve">agreb). </w:t>
      </w:r>
    </w:p>
    <w:p w:rsidRDefault="003C2FA7" w:rsidP="003C2FA7" w:rsidR="003C2FA7">
      <w:pPr>
        <w:ind w:firstLine="720"/>
        <w:jc w:val="both"/>
      </w:pPr>
    </w:p>
    <w:p w:rsidRDefault="003C2FA7" w:rsidP="003C2FA7" w:rsidR="003A3AB8">
      <w:pPr>
        <w:ind w:firstLine="720"/>
        <w:jc w:val="both"/>
      </w:pPr>
      <w:r>
        <w:t>S obzirom na činjenicu da vjerovnici koji imaju razlučno pravo na navedenim nekretninama (Croatia banka d.d. Zagreb i Hrvatska banka</w:t>
      </w:r>
      <w:r w:rsidRPr="003C2FA7">
        <w:t xml:space="preserve"> za obnovu i razvitak</w:t>
      </w:r>
      <w:r w:rsidR="00884C28">
        <w:t>)</w:t>
      </w:r>
      <w:r w:rsidRPr="003C2FA7">
        <w:t>, Zagreb</w:t>
      </w:r>
      <w:r>
        <w:t>, nisu pokrenuli postupak ovrhe na navedenim nekretninama</w:t>
      </w:r>
      <w:r w:rsidR="00D47B2B">
        <w:t>, ispunile s</w:t>
      </w:r>
      <w:r>
        <w:t>u se pretpostavke za prodaju nekretnina</w:t>
      </w:r>
      <w:r w:rsidR="00D47B2B">
        <w:t xml:space="preserve"> u stečajnom postupku, a sukladno prijedlogu stečajnog upravitel</w:t>
      </w:r>
      <w:r>
        <w:t>ja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D7ED3" w:rsidR="008D7ED3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8D7ED3" w:rsidP="008D7ED3" w:rsidR="008D7ED3">
      <w:pPr>
        <w:ind w:firstLine="708"/>
        <w:jc w:val="both"/>
      </w:pPr>
    </w:p>
    <w:p w:rsidRDefault="00832E83" w:rsidP="008D7ED3" w:rsidR="00832E83" w:rsidRPr="00903C04">
      <w:pPr>
        <w:ind w:firstLine="708"/>
        <w:jc w:val="both"/>
      </w:pPr>
      <w:r w:rsidRPr="00903C04">
        <w:tab/>
        <w:t xml:space="preserve">Zaključkom o prodaji odredit </w:t>
      </w:r>
      <w:r>
        <w:t xml:space="preserve">će se vrijednost nekretnina, </w:t>
      </w:r>
      <w:r w:rsidRPr="00903C04">
        <w:t xml:space="preserve">način i uvjeti 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884C28">
        <w:t>18. rujna</w:t>
      </w:r>
      <w:r>
        <w:t xml:space="preserve"> 2015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6D658A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8D7ED3">
        <w:t>tečajna sutkinja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8D7ED3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9A4501" w:rsidP="00832E83" w:rsidR="008D7ED3">
      <w:pPr>
        <w:jc w:val="both"/>
      </w:pPr>
      <w:r>
        <w:t>DNA:</w:t>
      </w:r>
    </w:p>
    <w:p w:rsidRDefault="009A4501" w:rsidP="009A4501" w:rsidR="009A4501">
      <w:pPr>
        <w:numPr>
          <w:ilvl w:val="0"/>
          <w:numId w:val="5"/>
        </w:numPr>
        <w:jc w:val="both"/>
      </w:pPr>
      <w:r>
        <w:t>stečajni upravitelj</w:t>
      </w:r>
    </w:p>
    <w:p w:rsidRDefault="009A4501" w:rsidP="009A4501" w:rsidR="009A4501">
      <w:pPr>
        <w:numPr>
          <w:ilvl w:val="0"/>
          <w:numId w:val="5"/>
        </w:numPr>
        <w:jc w:val="both"/>
      </w:pPr>
      <w:r>
        <w:t>razlučni vjerovnici HBOR i Croatia banka d.d.</w:t>
      </w:r>
    </w:p>
    <w:p w:rsidRDefault="009A4501" w:rsidP="009A4501" w:rsidR="009A4501">
      <w:pPr>
        <w:numPr>
          <w:ilvl w:val="0"/>
          <w:numId w:val="5"/>
        </w:numPr>
        <w:jc w:val="both"/>
      </w:pPr>
      <w:r>
        <w:t xml:space="preserve">e-oglasna ploča </w:t>
      </w:r>
    </w:p>
    <w:sectPr w:rsidR="009A4501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84E" w:rsidR="00CF384E">
      <w:r>
        <w:separator/>
      </w:r>
    </w:p>
  </w:endnote>
  <w:endnote w:id="0" w:type="continuationSeparator">
    <w:p w:rsidRDefault="00CF384E" w:rsidR="00CF3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D61" w:rsidR="00EB7D6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41EB">
      <w:rPr>
        <w:noProof/>
      </w:rPr>
      <w:t>2</w:t>
    </w:r>
    <w:r>
      <w:fldChar w:fldCharType="end"/>
    </w:r>
  </w:p>
  <w:p w:rsidRDefault="00EB7D61" w:rsidR="00EB7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84E" w:rsidR="00CF384E">
      <w:r>
        <w:separator/>
      </w:r>
    </w:p>
  </w:footnote>
  <w:footnote w:id="0" w:type="continuationSeparator">
    <w:p w:rsidRDefault="00CF384E" w:rsidR="00CF3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501" w:rsidP="009A4501" w:rsidR="009A4501">
    <w:pPr>
      <w:jc w:val="right"/>
      <w:rPr>
        <w:b/>
      </w:rPr>
    </w:pPr>
    <w:r>
      <w:rPr>
        <w:b/>
      </w:rPr>
      <w:t>8 St-322/14-46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1A6" w:rsidP="00CF384E" w:rsidR="00804813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04813" w:rsidP="00CF384E" w:rsidR="00804813" w:rsidRPr="00804813">
    <w:pPr>
      <w:rPr>
        <w:sz w:val="20"/>
        <w:szCs w:val="20"/>
      </w:rPr>
    </w:pPr>
    <w:r w:rsidRPr="00804813">
      <w:rPr>
        <w:rFonts w:eastAsia="MS Mincho"/>
        <w:sz w:val="20"/>
        <w:szCs w:val="20"/>
      </w:rPr>
      <w:t>REPUBLIKA HRVATSKA</w:t>
    </w:r>
  </w:p>
  <w:p w:rsidRDefault="00804813" w:rsidP="00CF384E" w:rsidR="00804813" w:rsidRPr="00804813">
    <w:pPr>
      <w:rPr>
        <w:sz w:val="20"/>
        <w:szCs w:val="20"/>
      </w:rPr>
    </w:pPr>
    <w:r w:rsidRPr="00804813">
      <w:rPr>
        <w:rFonts w:eastAsia="MS Mincho"/>
        <w:sz w:val="20"/>
        <w:szCs w:val="20"/>
      </w:rPr>
      <w:t>TRGOVAČKI SUD U RIJECI</w:t>
    </w:r>
  </w:p>
  <w:p w:rsidRDefault="00804813" w:rsidP="00CF384E" w:rsidR="00804813" w:rsidRPr="00804813">
    <w:pPr>
      <w:rPr>
        <w:rFonts w:eastAsia="MS Mincho"/>
        <w:sz w:val="20"/>
        <w:szCs w:val="20"/>
      </w:rPr>
    </w:pPr>
    <w:r w:rsidRPr="0080481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D6B7E"/>
    <w:multiLevelType w:val="hybridMultilevel"/>
    <w:tmpl w:val="E1C4BEB6"/>
    <w:lvl w:tplc="8EBEBC28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27861"/>
    <w:multiLevelType w:val="hybridMultilevel"/>
    <w:tmpl w:val="F4B8C6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31A2"/>
    <w:rsid w:val="001740B6"/>
    <w:rsid w:val="001F1413"/>
    <w:rsid w:val="00214973"/>
    <w:rsid w:val="00272BF7"/>
    <w:rsid w:val="002D2B66"/>
    <w:rsid w:val="00316293"/>
    <w:rsid w:val="00385D76"/>
    <w:rsid w:val="003A3AB8"/>
    <w:rsid w:val="003C2FA7"/>
    <w:rsid w:val="00415AB2"/>
    <w:rsid w:val="004626C9"/>
    <w:rsid w:val="004B41EB"/>
    <w:rsid w:val="004B7F3F"/>
    <w:rsid w:val="004E4E84"/>
    <w:rsid w:val="004E5469"/>
    <w:rsid w:val="004F022B"/>
    <w:rsid w:val="005136E3"/>
    <w:rsid w:val="00630E9A"/>
    <w:rsid w:val="0067189A"/>
    <w:rsid w:val="006D658A"/>
    <w:rsid w:val="006E4442"/>
    <w:rsid w:val="00730999"/>
    <w:rsid w:val="00756168"/>
    <w:rsid w:val="007A6843"/>
    <w:rsid w:val="007B3F07"/>
    <w:rsid w:val="00804813"/>
    <w:rsid w:val="00832E83"/>
    <w:rsid w:val="00834E54"/>
    <w:rsid w:val="00847BBD"/>
    <w:rsid w:val="00884C28"/>
    <w:rsid w:val="008951A6"/>
    <w:rsid w:val="008B05F8"/>
    <w:rsid w:val="008D7ED3"/>
    <w:rsid w:val="00930E2A"/>
    <w:rsid w:val="00944383"/>
    <w:rsid w:val="0099727D"/>
    <w:rsid w:val="009A4501"/>
    <w:rsid w:val="00A925EE"/>
    <w:rsid w:val="00B639DE"/>
    <w:rsid w:val="00BD6F4D"/>
    <w:rsid w:val="00BE6E68"/>
    <w:rsid w:val="00C07480"/>
    <w:rsid w:val="00C70DA6"/>
    <w:rsid w:val="00CF251D"/>
    <w:rsid w:val="00CF384E"/>
    <w:rsid w:val="00D14D45"/>
    <w:rsid w:val="00D47B2B"/>
    <w:rsid w:val="00D72A18"/>
    <w:rsid w:val="00DB06B8"/>
    <w:rsid w:val="00DF3B4A"/>
    <w:rsid w:val="00E557A7"/>
    <w:rsid w:val="00EB7D61"/>
    <w:rsid w:val="00F23C2C"/>
    <w:rsid w:val="00F27FC7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8D7E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D7ED3"/>
    <w:rPr>
      <w:sz w:val="24"/>
      <w:szCs w:val="24"/>
    </w:rPr>
  </w:style>
  <w:style w:styleId="Tekstbalonia" w:type="paragraph">
    <w:name w:val="Balloon Text"/>
    <w:basedOn w:val="Normal"/>
    <w:link w:val="TekstbaloniaChar"/>
    <w:rsid w:val="004B4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4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1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1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1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1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8D7E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D7ED3"/>
    <w:rPr>
      <w:sz w:val="24"/>
      <w:szCs w:val="24"/>
    </w:rPr>
  </w:style>
  <w:style w:styleId="Tekstbalonia" w:type="paragraph">
    <w:name w:val="Balloon Text"/>
    <w:basedOn w:val="Normal"/>
    <w:link w:val="TekstbaloniaChar"/>
    <w:rsid w:val="004B4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4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1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1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1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1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</izvorni_sadrzaj>
    <derivirana_varijabla naziv="DomainObject.Predmet.OstaliListFormated_1">
      <item>Danijela Miceli</item>
      <item>Violeta Peljušić</item>
    </derivirana_varijabla>
  </DomainObject.Predmet.OstaliListFormated>
  <DomainObject.Predmet.OstaliListFormatedOIB>
    <izvorni_sadrzaj>
      <item>Danijela Miceli, OIB 42327741541</item>
      <item>Violeta Peljušić, OIB 33914998677</item>
    </izvorni_sadrzaj>
    <derivirana_varijabla naziv="DomainObject.Predmet.OstaliListFormatedOIB_1">
      <item>Danijela Miceli, OIB 42327741541</item>
      <item>Violeta Peljušić, OIB 33914998677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</izvorni_sadrzaj>
    <derivirana_varijabla naziv="DomainObject.Predmet.OstaliListFormatedWithAdress_1">
      <item>Danijela Miceli, Save Jugo Bujkove 27, 51000 Rijeka</item>
      <item>Violeta Peljušić, Drage Gervaisa 48,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</derivirana_varijabla>
  </DomainObject.Predmet.OstaliListFormatedWithAdressOIB>
  <DomainObject.Predmet.OstaliListNazivFormated>
    <izvorni_sadrzaj>
      <item>Danijela Miceli</item>
      <item>Violeta Peljušić</item>
    </izvorni_sadrzaj>
    <derivirana_varijabla naziv="DomainObject.Predmet.OstaliListNazivFormated_1">
      <item>Danijela Miceli</item>
      <item>Violeta Peljušić</item>
    </derivirana_varijabla>
  </DomainObject.Predmet.OstaliListNazivFormated>
  <DomainObject.Predmet.OstaliListNazivFormatedOIB>
    <izvorni_sadrzaj>
      <item>Danijela Miceli, OIB 42327741541</item>
      <item>Violeta Peljušić, OIB 33914998677</item>
    </izvorni_sadrzaj>
    <derivirana_varijabla naziv="DomainObject.Predmet.OstaliListNazivFormatedOIB_1">
      <item>Danijela Miceli, OIB 42327741541</item>
      <item>Violeta Peljušić,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</izvorni_sadrzaj>
    <derivirana_varijabla naziv="DomainObject.Predmet.SudioniciListNaziv_1">
      <item>FINA  Zagreb</item>
      <item>CENTAROPREMA d.o.o.  Rijeka</item>
      <item>Danijela Miceli</item>
      <item>Violeta Peljušić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</izvorni_sadrzaj>
    <derivirana_varijabla naziv="DomainObject.Predmet.SudioniciListNazivOIB_1">
      <item>, OIB 85821130368</item>
      <item>, OIB 41885730867</item>
      <item>, OIB 42327741541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3167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2015-09-21T11:16:00Z</dcterms:created>
  <dc:creator>nmarkovic</dc:creator>
  <cp:lastModifiedBy>Renata Valić</cp:lastModifiedBy>
  <cp:lastPrinted>2015-09-21T11:14:00Z</cp:lastPrinted>
  <dcterms:modified xmlns:xsi="http://www.w3.org/2001/XMLSchema-instance" xsi:type="dcterms:W3CDTF">2015-09-21T11:16:00Z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