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3fd3" w14:paraId="7d03fd3" w:rsidRDefault="00AA041B" w:rsidP="00AA041B" w:rsidR="00AA041B"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A041B" w:rsidP="00AA041B" w:rsidR="00AA041B"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AA041B" w:rsidP="00AA041B" w:rsidR="00AA041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AA041B" w:rsidP="00AA041B" w:rsidR="00AA041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AA041B" w:rsidP="00AA041B" w:rsidR="00AA041B" w:rsidRPr="00485E19"/>
    <w:p w:rsidRDefault="00AA041B" w:rsidP="00AA041B" w:rsidR="00AA041B"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w:t>
      </w:r>
      <w:r w:rsidRPr="00D05CA9">
        <w:rPr>
          <w:rFonts w:cs="Times New Roman" w:eastAsia="Times New Roman"/>
          <w:szCs w:val="24"/>
          <w:lang w:eastAsia="hr-HR"/>
        </w:rPr>
        <w:t>urbroja: 04-06-15-</w:t>
      </w:r>
      <w:r>
        <w:rPr>
          <w:rFonts w:cs="Times New Roman" w:eastAsia="Times New Roman"/>
          <w:szCs w:val="24"/>
          <w:lang w:eastAsia="hr-HR"/>
        </w:rPr>
        <w:t xml:space="preserve">2675 </w:t>
      </w:r>
      <w:r w:rsidRPr="00D05CA9">
        <w:rPr>
          <w:rFonts w:cs="Times New Roman" w:eastAsia="Times New Roman"/>
          <w:szCs w:val="24"/>
          <w:lang w:eastAsia="hr-HR"/>
        </w:rPr>
        <w:t xml:space="preserve">od </w:t>
      </w:r>
      <w:r>
        <w:rPr>
          <w:rFonts w:cs="Times New Roman" w:eastAsia="Times New Roman"/>
          <w:szCs w:val="24"/>
          <w:lang w:eastAsia="hr-HR"/>
        </w:rPr>
        <w:t>9</w:t>
      </w:r>
      <w:r w:rsidRPr="00D05CA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UDRUGA ZA RAZVOJ KULTURE I CIVILNOG DRUŠTVA "ART &amp; MUSIC", Pula, Starih statuta 1, OIB 57394307161, reg. br. 18001788, </w:t>
      </w:r>
      <w:r w:rsidR="00137123">
        <w:rPr>
          <w:rFonts w:cs="Times New Roman" w:eastAsia="Times New Roman"/>
          <w:szCs w:val="24"/>
          <w:lang w:eastAsia="hr-HR"/>
        </w:rPr>
        <w:t>11</w:t>
      </w:r>
      <w:r>
        <w:rPr>
          <w:rFonts w:cs="Times New Roman" w:eastAsia="Times New Roman"/>
          <w:szCs w:val="24"/>
          <w:lang w:eastAsia="hr-HR"/>
        </w:rPr>
        <w:t>. prosinca</w:t>
      </w:r>
      <w:r w:rsidRPr="00485E19">
        <w:rPr>
          <w:rFonts w:cs="Times New Roman" w:eastAsia="Times New Roman"/>
          <w:szCs w:val="24"/>
          <w:lang w:eastAsia="hr-HR"/>
        </w:rPr>
        <w:t xml:space="preserve"> 2015. objavljuje sljedeći</w:t>
      </w:r>
    </w:p>
    <w:p w:rsidRDefault="00AA041B" w:rsidP="00AA041B" w:rsidR="00AA041B" w:rsidRPr="00485E19">
      <w:pPr>
        <w:rPr>
          <w:rFonts w:cs="Times New Roman" w:eastAsia="Times New Roman"/>
          <w:szCs w:val="24"/>
          <w:lang w:eastAsia="hr-HR"/>
        </w:rPr>
      </w:pPr>
    </w:p>
    <w:p w:rsidRDefault="00AA041B" w:rsidP="00AA041B" w:rsidR="00AA041B" w:rsidRPr="00485E19">
      <w:pPr>
        <w:jc w:val="center"/>
      </w:pPr>
      <w:r w:rsidRPr="00485E19">
        <w:t>O G L A S</w:t>
      </w:r>
    </w:p>
    <w:p w:rsidRDefault="00AA041B" w:rsidP="00AA041B" w:rsidR="00AA041B" w:rsidRPr="00485E19">
      <w:pPr>
        <w:ind w:firstLine="708"/>
      </w:pPr>
    </w:p>
    <w:p w:rsidRDefault="00AA041B" w:rsidP="00AA041B" w:rsidR="00AA041B" w:rsidRPr="00485E19">
      <w:pPr>
        <w:ind w:firstLine="708"/>
        <w:rPr>
          <w:rFonts w:cs="Times New Roman" w:eastAsia="Times New Roman"/>
          <w:szCs w:val="24"/>
          <w:lang w:eastAsia="hr-HR"/>
        </w:rPr>
      </w:pPr>
      <w:r w:rsidRPr="00485E19">
        <w:t xml:space="preserve">I. Dužnik </w:t>
      </w:r>
      <w:r w:rsidR="00137123">
        <w:rPr>
          <w:rFonts w:cs="Times New Roman" w:eastAsia="Times New Roman"/>
          <w:szCs w:val="24"/>
          <w:lang w:eastAsia="hr-HR"/>
        </w:rPr>
        <w:t>UDRUGA ZA RAZVOJ KULTURE I CIVILNOG DRUŠTVA "ART &amp; MUSIC", Pula, Starih statuta 1, OIB 57394307161, reg. br. 18001788</w:t>
      </w:r>
      <w:r>
        <w:rPr>
          <w:rFonts w:cs="Times New Roman" w:eastAsia="Times New Roman"/>
          <w:szCs w:val="24"/>
          <w:lang w:eastAsia="hr-HR"/>
        </w:rPr>
        <w:t>,</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sidR="00137123">
        <w:rPr>
          <w:rFonts w:cs="Times New Roman" w:eastAsia="Times New Roman"/>
          <w:szCs w:val="24"/>
          <w:lang w:eastAsia="hr-HR"/>
        </w:rPr>
        <w:t>120</w:t>
      </w:r>
      <w:r>
        <w:rPr>
          <w:rFonts w:cs="Times New Roman" w:eastAsia="Times New Roman"/>
          <w:szCs w:val="24"/>
          <w:lang w:eastAsia="hr-HR"/>
        </w:rPr>
        <w:t xml:space="preserve"> </w:t>
      </w:r>
      <w:r w:rsidRPr="00485E19">
        <w:rPr>
          <w:rFonts w:cs="Times New Roman" w:eastAsia="Times New Roman"/>
          <w:szCs w:val="24"/>
          <w:lang w:eastAsia="hr-HR"/>
        </w:rPr>
        <w:t>dana te za koju nisu ispunjeni uvjeti za pokretanje drugog postupka radi brisanja iz registra.</w:t>
      </w:r>
    </w:p>
    <w:p w:rsidRDefault="00AA041B" w:rsidP="00AA041B" w:rsidR="00AA041B" w:rsidRPr="00485E19">
      <w:pPr>
        <w:ind w:firstLine="708"/>
      </w:pPr>
    </w:p>
    <w:p w:rsidRDefault="00AA041B" w:rsidP="00AA041B" w:rsidR="00AA041B" w:rsidRPr="00485E19">
      <w:pPr>
        <w:ind w:firstLine="708"/>
      </w:pPr>
      <w:r w:rsidRPr="00485E19">
        <w:t xml:space="preserve">II. Utvrđuje se da ukupni iznos duga evidentiranog na temelju neizvršenih osnova za plaćanje dužnika iznosi </w:t>
      </w:r>
      <w:r w:rsidR="00137123">
        <w:t>19.320,83</w:t>
      </w:r>
      <w:r>
        <w:t xml:space="preserve"> </w:t>
      </w:r>
      <w:r w:rsidRPr="00485E19">
        <w:t>kuna.</w:t>
      </w:r>
    </w:p>
    <w:p w:rsidRDefault="00AA041B" w:rsidP="00AA041B" w:rsidR="00AA041B" w:rsidRPr="00485E19"/>
    <w:p w:rsidRDefault="00AA041B" w:rsidP="00AA041B" w:rsidR="00AA041B"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w:t>
      </w:r>
      <w:r w:rsidR="00137123">
        <w:rPr>
          <w:rFonts w:cs="Times New Roman" w:eastAsia="Times New Roman"/>
          <w:szCs w:val="24"/>
          <w:lang w:eastAsia="hr-HR"/>
        </w:rPr>
        <w:t>, Branimir Slijepčević,</w:t>
      </w:r>
      <w:r w:rsidRPr="00485E19">
        <w:rPr>
          <w:rFonts w:cs="Times New Roman" w:eastAsia="Times New Roman"/>
          <w:szCs w:val="24"/>
          <w:lang w:eastAsia="hr-HR"/>
        </w:rPr>
        <w:t xml:space="preserve">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A041B" w:rsidP="00AA041B" w:rsidR="00AA041B" w:rsidRPr="00485E19">
      <w:pPr>
        <w:ind w:firstLine="708"/>
        <w:rPr>
          <w:rFonts w:cs="Times New Roman" w:eastAsia="Times New Roman"/>
          <w:szCs w:val="24"/>
          <w:lang w:eastAsia="hr-HR"/>
        </w:rPr>
      </w:pPr>
    </w:p>
    <w:p w:rsidRDefault="00AA041B" w:rsidP="00AA041B" w:rsidR="00AA041B"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A041B" w:rsidP="00AA041B" w:rsidR="00AA041B" w:rsidRPr="00485E19">
      <w:pPr>
        <w:rPr>
          <w:rFonts w:cs="Times New Roman" w:eastAsia="Times New Roman"/>
          <w:szCs w:val="24"/>
          <w:lang w:eastAsia="hr-HR"/>
        </w:rPr>
      </w:pPr>
    </w:p>
    <w:p w:rsidRDefault="00AA041B" w:rsidP="00AA041B" w:rsidR="00AA041B"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A041B" w:rsidP="00AA041B" w:rsidR="00AA041B" w:rsidRPr="00485E19">
      <w:pPr>
        <w:ind w:firstLine="708"/>
      </w:pPr>
    </w:p>
    <w:p w:rsidRDefault="00AA041B" w:rsidP="00AA041B" w:rsidR="00AA041B">
      <w:pPr>
        <w:jc w:val="center"/>
      </w:pPr>
      <w:r>
        <w:t>U Pazinu 11. prosinca</w:t>
      </w:r>
      <w:r w:rsidRPr="00485E19">
        <w:t xml:space="preserve"> 2015.</w:t>
      </w:r>
    </w:p>
    <w:p w:rsidRDefault="00AA041B" w:rsidP="00AA041B" w:rsidR="00AA041B" w:rsidRPr="00485E19">
      <w:pPr>
        <w:jc w:val="center"/>
      </w:pPr>
    </w:p>
    <w:p w:rsidRDefault="00AA041B" w:rsidP="00AA041B" w:rsidR="00AA041B" w:rsidRPr="00485E19">
      <w:pPr>
        <w:ind w:firstLine="708" w:left="5664"/>
        <w:jc w:val="center"/>
      </w:pPr>
      <w:r w:rsidRPr="00485E19">
        <w:t>Sudska savjetnica</w:t>
      </w:r>
    </w:p>
    <w:p w:rsidRDefault="00AA041B" w:rsidP="00AA041B" w:rsidR="00AA041B" w:rsidRPr="00485E19">
      <w:pPr>
        <w:ind w:firstLine="708" w:left="5664"/>
        <w:jc w:val="center"/>
      </w:pPr>
      <w:r w:rsidRPr="00485E19">
        <w:t>Mihaela Kaligari</w:t>
      </w:r>
      <w:r w:rsidR="00137123">
        <w:t>, v. r.</w:t>
      </w:r>
    </w:p>
    <w:p w:rsidRDefault="00AA041B" w:rsidP="00AA041B" w:rsidR="00AA041B" w:rsidRPr="00485E19">
      <w:pPr>
        <w:jc w:val="left"/>
      </w:pPr>
      <w:r w:rsidRPr="00485E19">
        <w:t>DNA:</w:t>
      </w:r>
    </w:p>
    <w:p w:rsidRDefault="00AA041B" w:rsidP="00137123"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8F3" w:rsidP="00AA041B" w:rsidR="00F738F3">
      <w:r>
        <w:separator/>
      </w:r>
    </w:p>
  </w:endnote>
  <w:endnote w:id="0" w:type="continuationSeparator">
    <w:p w:rsidRDefault="00F738F3" w:rsidP="00AA041B" w:rsidR="00F738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8F3" w:rsidP="00AA041B" w:rsidR="00F738F3">
      <w:r>
        <w:separator/>
      </w:r>
    </w:p>
  </w:footnote>
  <w:footnote w:id="0" w:type="continuationSeparator">
    <w:p w:rsidRDefault="00F738F3" w:rsidP="00AA041B" w:rsidR="00F738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1B" w:rsidP="00532D5C" w:rsidR="00532D5C">
    <w:pPr>
      <w:pStyle w:val="Zaglavlje"/>
      <w:jc w:val="right"/>
    </w:pPr>
    <w:r>
      <w:t>11 St-574</w:t>
    </w:r>
    <w:r w:rsidR="00F738F3">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4E4D"/>
    <w:rsid w:val="00137123"/>
    <w:rsid w:val="00522654"/>
    <w:rsid w:val="009A6044"/>
    <w:rsid w:val="00AA041B"/>
    <w:rsid w:val="00BF033F"/>
    <w:rsid w:val="00C24E4D"/>
    <w:rsid w:val="00F738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041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A041B"/>
    <w:pPr>
      <w:tabs>
        <w:tab w:pos="4536" w:val="center"/>
        <w:tab w:pos="9072" w:val="right"/>
      </w:tabs>
    </w:pPr>
  </w:style>
  <w:style w:customStyle="true" w:styleId="ZaglavljeChar" w:type="character">
    <w:name w:val="Zaglavlje Char"/>
    <w:basedOn w:val="Zadanifontodlomka"/>
    <w:link w:val="Zaglavlje"/>
    <w:uiPriority w:val="99"/>
    <w:rsid w:val="00AA041B"/>
    <w:rPr>
      <w:rFonts w:hAnsi="Times New Roman" w:ascii="Times New Roman"/>
      <w:sz w:val="24"/>
    </w:rPr>
  </w:style>
  <w:style w:styleId="Tekstbalonia" w:type="paragraph">
    <w:name w:val="Balloon Text"/>
    <w:basedOn w:val="Normal"/>
    <w:link w:val="TekstbaloniaChar"/>
    <w:uiPriority w:val="99"/>
    <w:semiHidden/>
    <w:unhideWhenUsed/>
    <w:rsid w:val="00AA04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041B"/>
    <w:rPr>
      <w:rFonts w:cs="Tahoma" w:hAnsi="Tahoma" w:ascii="Tahoma"/>
      <w:sz w:val="16"/>
      <w:szCs w:val="16"/>
    </w:rPr>
  </w:style>
  <w:style w:styleId="Podnoje" w:type="paragraph">
    <w:name w:val="footer"/>
    <w:basedOn w:val="Normal"/>
    <w:link w:val="PodnojeChar"/>
    <w:uiPriority w:val="99"/>
    <w:unhideWhenUsed/>
    <w:rsid w:val="00AA041B"/>
    <w:pPr>
      <w:tabs>
        <w:tab w:pos="4536" w:val="center"/>
        <w:tab w:pos="9072" w:val="right"/>
      </w:tabs>
    </w:pPr>
  </w:style>
  <w:style w:customStyle="true" w:styleId="PodnojeChar" w:type="character">
    <w:name w:val="Podnožje Char"/>
    <w:basedOn w:val="Zadanifontodlomka"/>
    <w:link w:val="Podnoje"/>
    <w:uiPriority w:val="99"/>
    <w:rsid w:val="00AA041B"/>
    <w:rPr>
      <w:rFonts w:hAnsi="Times New Roman" w:ascii="Times New Roman"/>
      <w:sz w:val="24"/>
    </w:rPr>
  </w:style>
  <w:style w:styleId="Tekstrezerviranogmjesta" w:type="character">
    <w:name w:val="Placeholder Text"/>
    <w:basedOn w:val="Zadanifontodlomka"/>
    <w:uiPriority w:val="99"/>
    <w:semiHidden/>
    <w:rsid w:val="00522654"/>
    <w:rPr>
      <w:color w:val="808080"/>
      <w:bdr w:space="0" w:sz="0" w:color="auto" w:val="none"/>
      <w:shd w:fill="auto" w:color="auto" w:val="clear"/>
    </w:rPr>
  </w:style>
  <w:style w:customStyle="true" w:styleId="eSPISCCParagraphDefaultFont" w:type="character">
    <w:name w:val="eSPIS_CC_Paragraph Default Font"/>
    <w:basedOn w:val="Zadanifontodlomka"/>
    <w:rsid w:val="0052265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2265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2265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2265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041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A041B"/>
    <w:pPr>
      <w:tabs>
        <w:tab w:pos="4536" w:val="center"/>
        <w:tab w:pos="9072" w:val="right"/>
      </w:tabs>
    </w:pPr>
  </w:style>
  <w:style w:customStyle="1" w:styleId="ZaglavljeChar" w:type="character">
    <w:name w:val="Zaglavlje Char"/>
    <w:basedOn w:val="Zadanifontodlomka"/>
    <w:link w:val="Zaglavlje"/>
    <w:uiPriority w:val="99"/>
    <w:rsid w:val="00AA041B"/>
    <w:rPr>
      <w:rFonts w:ascii="Times New Roman" w:hAnsi="Times New Roman"/>
      <w:sz w:val="24"/>
    </w:rPr>
  </w:style>
  <w:style w:styleId="Tekstbalonia" w:type="paragraph">
    <w:name w:val="Balloon Text"/>
    <w:basedOn w:val="Normal"/>
    <w:link w:val="TekstbaloniaChar"/>
    <w:uiPriority w:val="99"/>
    <w:semiHidden/>
    <w:unhideWhenUsed/>
    <w:rsid w:val="00AA041B"/>
    <w:rPr>
      <w:rFonts w:ascii="Tahoma" w:cs="Tahoma" w:hAnsi="Tahoma"/>
      <w:sz w:val="16"/>
      <w:szCs w:val="16"/>
    </w:rPr>
  </w:style>
  <w:style w:customStyle="1" w:styleId="TekstbaloniaChar" w:type="character">
    <w:name w:val="Tekst balončića Char"/>
    <w:basedOn w:val="Zadanifontodlomka"/>
    <w:link w:val="Tekstbalonia"/>
    <w:uiPriority w:val="99"/>
    <w:semiHidden/>
    <w:rsid w:val="00AA041B"/>
    <w:rPr>
      <w:rFonts w:ascii="Tahoma" w:cs="Tahoma" w:hAnsi="Tahoma"/>
      <w:sz w:val="16"/>
      <w:szCs w:val="16"/>
    </w:rPr>
  </w:style>
  <w:style w:styleId="Podnoje" w:type="paragraph">
    <w:name w:val="footer"/>
    <w:basedOn w:val="Normal"/>
    <w:link w:val="PodnojeChar"/>
    <w:uiPriority w:val="99"/>
    <w:unhideWhenUsed/>
    <w:rsid w:val="00AA041B"/>
    <w:pPr>
      <w:tabs>
        <w:tab w:pos="4536" w:val="center"/>
        <w:tab w:pos="9072" w:val="right"/>
      </w:tabs>
    </w:pPr>
  </w:style>
  <w:style w:customStyle="1" w:styleId="PodnojeChar" w:type="character">
    <w:name w:val="Podnožje Char"/>
    <w:basedOn w:val="Zadanifontodlomka"/>
    <w:link w:val="Podnoje"/>
    <w:uiPriority w:val="99"/>
    <w:rsid w:val="00AA041B"/>
    <w:rPr>
      <w:rFonts w:ascii="Times New Roman" w:hAnsi="Times New Roman"/>
      <w:sz w:val="24"/>
    </w:rPr>
  </w:style>
  <w:style w:styleId="Tekstrezerviranogmjesta" w:type="character">
    <w:name w:val="Placeholder Text"/>
    <w:basedOn w:val="Zadanifontodlomka"/>
    <w:uiPriority w:val="99"/>
    <w:semiHidden/>
    <w:rsid w:val="00522654"/>
    <w:rPr>
      <w:color w:val="808080"/>
      <w:bdr w:color="auto" w:space="0" w:sz="0" w:val="none"/>
      <w:shd w:color="auto" w:fill="auto" w:val="clear"/>
    </w:rPr>
  </w:style>
  <w:style w:customStyle="1" w:styleId="eSPISCCParagraphDefaultFont" w:type="character">
    <w:name w:val="eSPIS_CC_Paragraph Default Font"/>
    <w:basedOn w:val="Zadanifontodlomka"/>
    <w:rsid w:val="0052265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2265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2265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2265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St-574/2015</izvorni_sadrzaj>
    <derivirana_varijabla naziv="DomainObject.Predmet.OznakaBroj_1">St-574/2015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19320.83</izvorni_sadrzaj>
    <derivirana_varijabla naziv="DomainObject.Predmet.TrenutnaVrijednost_1">19320.83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
    <derivirana_varijabla naziv="DomainObject.Predmet.ProtustrankaIDrugi_1"/>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zvorni_sadrzaj>
    <derivirana_varijabla naziv="DomainObject.Predmet.SudioniciListNaziv_1">
      <item>FINANCIJSKA AGENCIJA, RC RIJEKA, PODRUŽNICA PULA, PULA</item>
    </derivirana_varijabla>
  </DomainObject.Predmet.SudioniciListNaziv>
  <DomainObject.Predmet.SudioniciListAdressOIB>
    <izvorni_sadrzaj>
      <item>FINANCIJSKA AGENCIJA, RC RIJEKA, PODRUŽNICA PULA, PULA, OIB 85821130368, Ulica grada Vukovara 70,Zagreb</item>
    </izvorni_sadrzaj>
    <derivirana_varijabla naziv="DomainObject.Predmet.SudioniciListAdressOIB_1">
      <item>FINANCIJSKA AGENCIJA, RC RIJEKA, PODRUŽNICA PULA, PULA, OIB 85821130368, Ulica grada Vukovara 70,Zagreb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zvorni_sadrzaj>
    <derivirana_varijabla naziv="DomainObject.Predmet.SudioniciListNazivOIB_1">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2039</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2015-12-11T11:18:00Z</dcterms:created>
  <dc:creator>Mihaela Kaligari</dc:creator>
  <dc:description/>
  <cp:keywords/>
  <cp:lastModifiedBy>Sanja Prodan</cp:lastModifiedBy>
  <cp:lastPrinted>2015-12-11T11:26:00Z</cp:lastPrinted>
  <dcterms:modified xmlns:xsi="http://www.w3.org/2001/XMLSchema-instance" xsi:type="dcterms:W3CDTF">2015-12-17T11:17:00Z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