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b95f2" w14:paraId="7db95f2" w:rsidRDefault="004913D7" w:rsidP="004913D7" w:rsidR="004913D7">
      <w:pPr>
        <w15:collapsed w:val="false"/>
        <w:rPr>
          <w:b/>
          <w:color w:val="000000"/>
          <w:sz w:val="24"/>
          <w:szCs w:val="24"/>
          <w:lang w:val="hr-HR"/>
        </w:rPr>
      </w:pPr>
      <w:bookmarkStart w:name="_GoBack" w:id="0"/>
      <w:bookmarkEnd w:id="0"/>
      <w:r>
        <w:rPr>
          <w:color w:val="000000"/>
          <w:sz w:val="24"/>
          <w:szCs w:val="24"/>
          <w:lang w:val="hr-HR"/>
        </w:rPr>
        <w:tab/>
        <w:t xml:space="preserve">       </w:t>
      </w:r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  <w:t xml:space="preserve"> </w:t>
      </w:r>
      <w:r>
        <w:rPr>
          <w:color w:val="000000"/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ab/>
        <w:t>Poslovni broj: 1St-2</w:t>
      </w:r>
      <w:r w:rsidR="00F20C2F">
        <w:rPr>
          <w:color w:val="000000"/>
          <w:sz w:val="24"/>
          <w:szCs w:val="24"/>
          <w:lang w:val="hr-HR"/>
        </w:rPr>
        <w:t>8</w:t>
      </w:r>
      <w:r w:rsidR="001C0613">
        <w:rPr>
          <w:color w:val="000000"/>
          <w:sz w:val="24"/>
          <w:szCs w:val="24"/>
          <w:lang w:val="hr-HR"/>
        </w:rPr>
        <w:t>9</w:t>
      </w:r>
      <w:r>
        <w:rPr>
          <w:color w:val="000000"/>
          <w:sz w:val="24"/>
          <w:szCs w:val="24"/>
          <w:lang w:val="hr-HR"/>
        </w:rPr>
        <w:t>/2017-</w:t>
      </w:r>
      <w:r w:rsidR="00E26C22">
        <w:rPr>
          <w:color w:val="000000"/>
          <w:sz w:val="24"/>
          <w:szCs w:val="24"/>
          <w:lang w:val="hr-HR"/>
        </w:rPr>
        <w:t>21</w:t>
      </w:r>
    </w:p>
    <w:p w:rsidRDefault="004913D7" w:rsidP="004913D7" w:rsidR="004913D7">
      <w:pPr>
        <w:rPr>
          <w:b/>
          <w:color w:val="000000"/>
          <w:sz w:val="24"/>
          <w:szCs w:val="24"/>
          <w:lang w:val="hr-HR"/>
        </w:rPr>
      </w:pPr>
      <w:r>
        <w:rPr>
          <w:b/>
          <w:noProof/>
          <w:color w:val="000000"/>
          <w:sz w:val="24"/>
          <w:szCs w:val="24"/>
          <w:lang w:val="hr-HR"/>
        </w:rPr>
        <w:drawing>
          <wp:inline distR="0" distL="0" distB="0" distT="0">
            <wp:extent cy="612140" cx="46101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12140" cx="461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13D7" w:rsidP="004913D7" w:rsidR="004913D7">
      <w:pPr>
        <w:rPr>
          <w:sz w:val="24"/>
          <w:szCs w:val="24"/>
          <w:lang w:val="hr-HR"/>
        </w:rPr>
      </w:pPr>
    </w:p>
    <w:p w:rsidRDefault="004913D7" w:rsidP="004913D7" w:rsidR="004913D7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Republika Hrvatska</w:t>
      </w:r>
    </w:p>
    <w:p w:rsidRDefault="004913D7" w:rsidP="004913D7" w:rsidR="004913D7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Trgovački sud u Splitu</w:t>
      </w:r>
    </w:p>
    <w:p w:rsidRDefault="004913D7" w:rsidP="004913D7" w:rsidR="004913D7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Split,  </w:t>
      </w:r>
      <w:proofErr w:type="spellStart"/>
      <w:r>
        <w:rPr>
          <w:sz w:val="24"/>
          <w:szCs w:val="24"/>
          <w:lang w:val="hr-HR"/>
        </w:rPr>
        <w:t>Sukoišanska</w:t>
      </w:r>
      <w:proofErr w:type="spellEnd"/>
      <w:r>
        <w:rPr>
          <w:sz w:val="24"/>
          <w:szCs w:val="24"/>
          <w:lang w:val="hr-HR"/>
        </w:rPr>
        <w:t xml:space="preserve"> 6</w:t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</w:p>
    <w:p w:rsidRDefault="004913D7" w:rsidP="004913D7" w:rsidR="004913D7">
      <w:pPr>
        <w:pStyle w:val="Naslov1"/>
        <w:jc w:val="left"/>
        <w:rPr>
          <w:b w:val="false"/>
          <w:szCs w:val="24"/>
        </w:rPr>
      </w:pPr>
    </w:p>
    <w:p w:rsidRDefault="004913D7" w:rsidP="004913D7" w:rsidR="004913D7">
      <w:pPr>
        <w:pStyle w:val="Naslov1"/>
        <w:rPr>
          <w:b w:val="false"/>
          <w:szCs w:val="24"/>
        </w:rPr>
      </w:pPr>
      <w:r>
        <w:rPr>
          <w:b w:val="false"/>
          <w:szCs w:val="24"/>
        </w:rPr>
        <w:t xml:space="preserve">U  I M E  R E P U B L I K E  H R V A T S K E </w:t>
      </w:r>
    </w:p>
    <w:p w:rsidRDefault="004913D7" w:rsidP="004913D7" w:rsidR="004913D7">
      <w:pPr>
        <w:rPr>
          <w:lang w:val="hr-HR"/>
        </w:rPr>
      </w:pPr>
    </w:p>
    <w:p w:rsidRDefault="004913D7" w:rsidP="004913D7" w:rsidR="004913D7">
      <w:pPr>
        <w:pStyle w:val="Naslov1"/>
        <w:rPr>
          <w:b w:val="false"/>
          <w:szCs w:val="24"/>
        </w:rPr>
      </w:pPr>
      <w:r>
        <w:rPr>
          <w:b w:val="false"/>
          <w:szCs w:val="24"/>
        </w:rPr>
        <w:t>R J E Š E N J E</w:t>
      </w:r>
    </w:p>
    <w:p w:rsidRDefault="004913D7" w:rsidP="004913D7" w:rsidR="004913D7">
      <w:pPr>
        <w:rPr>
          <w:lang w:val="hr-HR"/>
        </w:rPr>
      </w:pPr>
    </w:p>
    <w:p w:rsidRDefault="004913D7" w:rsidP="00993121" w:rsidR="004913D7">
      <w:pPr>
        <w:pStyle w:val="Tijeloteksta"/>
        <w:ind w:firstLine="708"/>
      </w:pPr>
      <w:r>
        <w:rPr>
          <w:lang w:val="hr-HR"/>
        </w:rPr>
        <w:t>Trgovački sud u Splitu, po sucu tog suda Velimiru Vukoviću, kao stečajnom sucu, u stečajnom postupku povodom prijedloga Republike Hrvatske, Ministarstva financija, OIB: 18683136487 za otvaranje stečajnog postupka nad dužnikom</w:t>
      </w:r>
      <w:r w:rsidR="00993121">
        <w:rPr>
          <w:lang w:val="hr-HR"/>
        </w:rPr>
        <w:t xml:space="preserve"> </w:t>
      </w:r>
      <w:r w:rsidR="001326EF">
        <w:t xml:space="preserve">TAHO KERAMIKA </w:t>
      </w:r>
      <w:proofErr w:type="spellStart"/>
      <w:r w:rsidR="001326EF">
        <w:t>d.o.o</w:t>
      </w:r>
      <w:proofErr w:type="spellEnd"/>
      <w:r w:rsidR="001326EF">
        <w:t xml:space="preserve">. </w:t>
      </w:r>
      <w:proofErr w:type="spellStart"/>
      <w:proofErr w:type="gramStart"/>
      <w:r w:rsidR="001326EF">
        <w:t>za</w:t>
      </w:r>
      <w:proofErr w:type="spellEnd"/>
      <w:proofErr w:type="gramEnd"/>
      <w:r w:rsidR="001326EF">
        <w:t xml:space="preserve"> </w:t>
      </w:r>
      <w:proofErr w:type="spellStart"/>
      <w:r w:rsidR="001326EF">
        <w:t>usluge</w:t>
      </w:r>
      <w:proofErr w:type="spellEnd"/>
      <w:r w:rsidR="001326EF">
        <w:t xml:space="preserve">, OIB: 73509183677, </w:t>
      </w:r>
      <w:proofErr w:type="spellStart"/>
      <w:r w:rsidR="001326EF">
        <w:t>Solinska</w:t>
      </w:r>
      <w:proofErr w:type="spellEnd"/>
      <w:r w:rsidR="001326EF">
        <w:t xml:space="preserve"> 84., Split</w:t>
      </w:r>
      <w:r w:rsidR="00007EE0">
        <w:t>, 4.veljače 2019.</w:t>
      </w:r>
    </w:p>
    <w:p w:rsidRDefault="001326EF" w:rsidP="00993121" w:rsidR="001326EF" w:rsidRPr="00993121">
      <w:pPr>
        <w:pStyle w:val="Tijeloteksta"/>
        <w:ind w:firstLine="708"/>
        <w:rPr>
          <w:lang w:val="hr-HR"/>
        </w:rPr>
      </w:pPr>
    </w:p>
    <w:p w:rsidRDefault="004913D7" w:rsidP="004913D7" w:rsidR="004913D7">
      <w:pPr>
        <w:jc w:val="center"/>
        <w:rPr>
          <w:sz w:val="24"/>
          <w:szCs w:val="24"/>
        </w:rPr>
      </w:pPr>
      <w:proofErr w:type="gramStart"/>
      <w:r>
        <w:rPr>
          <w:sz w:val="24"/>
          <w:szCs w:val="24"/>
        </w:rPr>
        <w:t>r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j e š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o    j e</w:t>
      </w:r>
    </w:p>
    <w:p w:rsidRDefault="004913D7" w:rsidP="004913D7" w:rsidR="004913D7">
      <w:pPr>
        <w:jc w:val="center"/>
        <w:rPr>
          <w:lang w:val="hr-HR"/>
        </w:rPr>
      </w:pPr>
    </w:p>
    <w:p w:rsidRDefault="004913D7" w:rsidP="004913D7" w:rsidR="004913D7">
      <w:pPr>
        <w:jc w:val="center"/>
        <w:rPr>
          <w:lang w:val="hr-HR"/>
        </w:rPr>
      </w:pPr>
      <w:r>
        <w:rPr>
          <w:lang w:val="hr-HR"/>
        </w:rPr>
        <w:t xml:space="preserve">                                           </w:t>
      </w:r>
    </w:p>
    <w:p w:rsidRDefault="004913D7" w:rsidP="004913D7" w:rsidR="004913D7" w:rsidRPr="001326E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I. </w:t>
      </w:r>
      <w:r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1326EF">
        <w:rPr>
          <w:rFonts w:cs="Times New Roman" w:hAnsi="Times New Roman" w:ascii="Times New Roman"/>
          <w:sz w:val="24"/>
          <w:szCs w:val="24"/>
        </w:rPr>
        <w:t xml:space="preserve"> </w:t>
      </w:r>
      <w:r w:rsidR="001326EF" w:rsidRPr="001326EF">
        <w:rPr>
          <w:rFonts w:cs="Times New Roman" w:hAnsi="Times New Roman" w:ascii="Times New Roman"/>
          <w:sz w:val="24"/>
          <w:szCs w:val="24"/>
        </w:rPr>
        <w:t>TAHO KERAMIKA d.o.o. za usluge, OIB: 73509183677, Solinska 84., Split</w:t>
      </w:r>
      <w:r w:rsidRPr="001326EF">
        <w:rPr>
          <w:rFonts w:cs="Times New Roman" w:hAnsi="Times New Roman" w:ascii="Times New Roman"/>
          <w:sz w:val="24"/>
          <w:szCs w:val="24"/>
        </w:rPr>
        <w:t xml:space="preserve">.  </w:t>
      </w:r>
    </w:p>
    <w:p w:rsidRDefault="004913D7" w:rsidP="004913D7" w:rsidR="004913D7">
      <w:pPr>
        <w:pStyle w:val="Bezproreda"/>
        <w:tabs>
          <w:tab w:pos="3832" w:val="left"/>
        </w:tabs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4913D7" w:rsidP="004913D7" w:rsidR="004913D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II.</w:t>
      </w:r>
      <w:r>
        <w:rPr>
          <w:rFonts w:cs="Times New Roman" w:hAnsi="Times New Roman" w:ascii="Times New Roman"/>
          <w:sz w:val="24"/>
          <w:szCs w:val="24"/>
        </w:rPr>
        <w:tab/>
        <w:t xml:space="preserve">Stečajni postupak je otvoren dana 4.veljače  2019. u </w:t>
      </w:r>
      <w:r w:rsidR="00993121">
        <w:rPr>
          <w:rFonts w:cs="Times New Roman" w:hAnsi="Times New Roman" w:ascii="Times New Roman"/>
          <w:sz w:val="24"/>
          <w:szCs w:val="24"/>
        </w:rPr>
        <w:t>1</w:t>
      </w:r>
      <w:r w:rsidR="00007EE0">
        <w:rPr>
          <w:rFonts w:cs="Times New Roman" w:hAnsi="Times New Roman" w:ascii="Times New Roman"/>
          <w:sz w:val="24"/>
          <w:szCs w:val="24"/>
        </w:rPr>
        <w:t>3</w:t>
      </w:r>
      <w:r>
        <w:rPr>
          <w:rFonts w:cs="Times New Roman" w:hAnsi="Times New Roman" w:ascii="Times New Roman"/>
          <w:sz w:val="24"/>
          <w:szCs w:val="24"/>
        </w:rPr>
        <w:t>,</w:t>
      </w:r>
      <w:r w:rsidR="00035826">
        <w:rPr>
          <w:rFonts w:cs="Times New Roman" w:hAnsi="Times New Roman" w:ascii="Times New Roman"/>
          <w:sz w:val="24"/>
          <w:szCs w:val="24"/>
        </w:rPr>
        <w:t>0</w:t>
      </w:r>
      <w:r>
        <w:rPr>
          <w:rFonts w:cs="Times New Roman" w:hAnsi="Times New Roman" w:ascii="Times New Roman"/>
          <w:sz w:val="24"/>
          <w:szCs w:val="24"/>
        </w:rPr>
        <w:t>0 sati, kada je ovo rješenje objavljeno na mrežnoj stranici e - Oglasna ploča sudova.</w:t>
      </w:r>
    </w:p>
    <w:p w:rsidRDefault="004913D7" w:rsidP="004913D7" w:rsidR="004913D7">
      <w:pPr>
        <w:ind w:left="708"/>
        <w:jc w:val="both"/>
        <w:rPr>
          <w:sz w:val="24"/>
          <w:szCs w:val="24"/>
          <w:lang w:val="hr-HR"/>
        </w:rPr>
      </w:pPr>
    </w:p>
    <w:p w:rsidRDefault="004913D7" w:rsidP="004913D7" w:rsidR="004913D7" w:rsidRPr="00F20C2F">
      <w:pPr>
        <w:autoSpaceDE w:val="false"/>
        <w:autoSpaceDN w:val="false"/>
        <w:adjustRightInd w:val="false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III. </w:t>
      </w:r>
      <w:r>
        <w:rPr>
          <w:sz w:val="24"/>
          <w:szCs w:val="24"/>
          <w:lang w:val="hr-HR"/>
        </w:rPr>
        <w:tab/>
        <w:t xml:space="preserve">Za stečajnog upravitelja imenuje se </w:t>
      </w:r>
      <w:r w:rsidR="001326EF">
        <w:rPr>
          <w:sz w:val="24"/>
          <w:szCs w:val="24"/>
          <w:lang w:val="hr-HR"/>
        </w:rPr>
        <w:t>Tihana Majić</w:t>
      </w:r>
      <w:r w:rsidR="009B25AF">
        <w:rPr>
          <w:sz w:val="24"/>
          <w:szCs w:val="24"/>
          <w:lang w:val="hr-HR"/>
        </w:rPr>
        <w:t xml:space="preserve">, </w:t>
      </w:r>
      <w:r w:rsidR="001326EF">
        <w:rPr>
          <w:sz w:val="24"/>
          <w:szCs w:val="24"/>
          <w:lang w:val="hr-HR"/>
        </w:rPr>
        <w:t>Osijek</w:t>
      </w:r>
      <w:r w:rsidR="009B25AF">
        <w:rPr>
          <w:sz w:val="24"/>
          <w:szCs w:val="24"/>
          <w:lang w:val="hr-HR"/>
        </w:rPr>
        <w:t xml:space="preserve">, </w:t>
      </w:r>
      <w:r w:rsidR="001326EF">
        <w:rPr>
          <w:sz w:val="24"/>
          <w:szCs w:val="24"/>
          <w:lang w:val="hr-HR"/>
        </w:rPr>
        <w:t xml:space="preserve">Kardinala A. Stepinca 4, </w:t>
      </w:r>
      <w:r w:rsidR="00F20C2F">
        <w:rPr>
          <w:sz w:val="24"/>
          <w:szCs w:val="24"/>
          <w:lang w:val="hr-HR"/>
        </w:rPr>
        <w:t xml:space="preserve"> </w:t>
      </w:r>
      <w:r w:rsidR="00F20C2F" w:rsidRPr="00F20C2F">
        <w:rPr>
          <w:sz w:val="24"/>
          <w:szCs w:val="24"/>
        </w:rPr>
        <w:t xml:space="preserve">OIB: </w:t>
      </w:r>
      <w:r w:rsidR="007471CD">
        <w:rPr>
          <w:sz w:val="24"/>
          <w:szCs w:val="24"/>
        </w:rPr>
        <w:t>43</w:t>
      </w:r>
      <w:r w:rsidR="00E26C22">
        <w:rPr>
          <w:sz w:val="24"/>
          <w:szCs w:val="24"/>
        </w:rPr>
        <w:t>035003321</w:t>
      </w:r>
      <w:r w:rsidR="00F20C2F">
        <w:rPr>
          <w:sz w:val="24"/>
          <w:szCs w:val="24"/>
        </w:rPr>
        <w:t>.</w:t>
      </w:r>
      <w:r w:rsidR="00F20C2F" w:rsidRPr="00F20C2F">
        <w:rPr>
          <w:sz w:val="24"/>
          <w:szCs w:val="24"/>
          <w:lang w:val="hr-HR"/>
        </w:rPr>
        <w:t xml:space="preserve"> </w:t>
      </w:r>
    </w:p>
    <w:p w:rsidRDefault="004913D7" w:rsidP="004913D7" w:rsidR="004913D7">
      <w:pPr>
        <w:autoSpaceDE w:val="false"/>
        <w:autoSpaceDN w:val="false"/>
        <w:adjustRightInd w:val="false"/>
        <w:jc w:val="both"/>
        <w:rPr>
          <w:rFonts w:eastAsiaTheme="minorHAnsi"/>
          <w:sz w:val="24"/>
          <w:szCs w:val="24"/>
        </w:rPr>
      </w:pPr>
    </w:p>
    <w:p w:rsidRDefault="004913D7" w:rsidP="004913D7" w:rsidR="004913D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IV. </w:t>
      </w:r>
      <w:r>
        <w:rPr>
          <w:rFonts w:cs="Times New Roman" w:hAnsi="Times New Roman" w:ascii="Times New Roman"/>
          <w:sz w:val="24"/>
          <w:szCs w:val="24"/>
        </w:rPr>
        <w:tab/>
        <w:t xml:space="preserve">Zaključuje se stečajni postupak nad dužnikom  </w:t>
      </w:r>
      <w:r w:rsidR="001326EF" w:rsidRPr="001326EF">
        <w:rPr>
          <w:rFonts w:cs="Times New Roman" w:hAnsi="Times New Roman" w:ascii="Times New Roman"/>
          <w:sz w:val="24"/>
          <w:szCs w:val="24"/>
        </w:rPr>
        <w:t xml:space="preserve">TAHO KERAMIKA d.o.o. za usluge, OIB: 73509183677, Solinska 84., Split.  </w:t>
      </w:r>
    </w:p>
    <w:p w:rsidRDefault="004913D7" w:rsidP="004913D7" w:rsidR="004913D7">
      <w:pPr>
        <w:pStyle w:val="Bezproreda"/>
        <w:tabs>
          <w:tab w:pos="3832" w:val="left"/>
        </w:tabs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4913D7" w:rsidP="004913D7" w:rsidR="004913D7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V. </w:t>
      </w:r>
      <w:r>
        <w:rPr>
          <w:sz w:val="24"/>
          <w:szCs w:val="24"/>
          <w:lang w:val="hr-HR"/>
        </w:rPr>
        <w:tab/>
        <w:t>Stečajni upravitelj je ovlašten i nakon zaključenja stečajnog postupka zastupati stečajnu masu dužnika te u ime i za račun stečajne mase može unovčiti imovinu dužnika i prikupljenim sredstvima namiriti nastale troškove stečajnog postupka, a neiskorišteni iznos uplatiti u Fond za pokriće troškova stečajnog postupka te o obavljenim radnjama podnijeti sudu pisano izvješće.</w:t>
      </w:r>
    </w:p>
    <w:p w:rsidRDefault="004913D7" w:rsidP="004913D7" w:rsidR="004913D7">
      <w:pPr>
        <w:jc w:val="both"/>
        <w:rPr>
          <w:lang w:val="hr-HR"/>
        </w:rPr>
      </w:pPr>
    </w:p>
    <w:p w:rsidRDefault="004913D7" w:rsidP="004913D7" w:rsidR="004913D7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VI. </w:t>
      </w:r>
      <w:r>
        <w:rPr>
          <w:sz w:val="24"/>
          <w:szCs w:val="24"/>
          <w:lang w:val="hr-HR"/>
        </w:rPr>
        <w:tab/>
        <w:t>Otvaranje i zaključenje stečajnog postupka upisat će se u sudski registar, a nakon pravomoćnosti ovog rješenja registarski odjel ovog suda će provesti brisanje dužnika iz sudskog registra.</w:t>
      </w:r>
    </w:p>
    <w:p w:rsidRDefault="004913D7" w:rsidP="004913D7" w:rsidR="004913D7">
      <w:pPr>
        <w:ind w:firstLine="12" w:left="708"/>
        <w:jc w:val="both"/>
        <w:rPr>
          <w:sz w:val="24"/>
          <w:szCs w:val="24"/>
          <w:lang w:val="hr-HR"/>
        </w:rPr>
      </w:pPr>
    </w:p>
    <w:p w:rsidRDefault="004913D7" w:rsidP="004913D7" w:rsidR="004913D7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VII. </w:t>
      </w:r>
      <w:r>
        <w:rPr>
          <w:sz w:val="24"/>
          <w:szCs w:val="24"/>
          <w:lang w:val="hr-HR"/>
        </w:rPr>
        <w:tab/>
        <w:t>Ovo rješenje će se objaviti na mrežnoj stranici e-Oglasna ploča sudova.</w:t>
      </w:r>
    </w:p>
    <w:p w:rsidRDefault="004913D7" w:rsidP="004913D7" w:rsidR="004913D7">
      <w:pPr>
        <w:rPr>
          <w:rFonts w:eastAsiaTheme="minorHAnsi"/>
          <w:sz w:val="24"/>
          <w:szCs w:val="24"/>
          <w:lang w:eastAsia="en-US"/>
        </w:rPr>
      </w:pPr>
    </w:p>
    <w:p w:rsidRDefault="004913D7" w:rsidP="004913D7" w:rsidR="004913D7">
      <w:pPr>
        <w:jc w:val="center"/>
        <w:rPr>
          <w:rFonts w:eastAsiaTheme="minorHAnsi"/>
          <w:sz w:val="24"/>
          <w:szCs w:val="24"/>
          <w:lang w:eastAsia="en-US"/>
        </w:rPr>
      </w:pPr>
      <w:proofErr w:type="spellStart"/>
      <w:r>
        <w:rPr>
          <w:rFonts w:eastAsiaTheme="minorHAnsi"/>
          <w:sz w:val="24"/>
          <w:szCs w:val="24"/>
          <w:lang w:eastAsia="en-US"/>
        </w:rPr>
        <w:t>Obrazloženje</w:t>
      </w:r>
      <w:proofErr w:type="spellEnd"/>
    </w:p>
    <w:p w:rsidRDefault="004913D7" w:rsidP="004913D7" w:rsidR="004913D7" w:rsidRPr="00A22C54">
      <w:pPr>
        <w:ind w:firstLine="709"/>
        <w:rPr>
          <w:rFonts w:eastAsiaTheme="minorHAnsi"/>
          <w:sz w:val="24"/>
          <w:szCs w:val="24"/>
          <w:lang w:eastAsia="en-US"/>
        </w:rPr>
      </w:pPr>
    </w:p>
    <w:p w:rsidRDefault="004913D7" w:rsidP="00E26C22" w:rsidR="00E26C2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22C54">
        <w:rPr>
          <w:rFonts w:cs="Times New Roman" w:hAnsi="Times New Roman" w:ascii="Times New Roman"/>
          <w:sz w:val="24"/>
          <w:szCs w:val="24"/>
        </w:rPr>
        <w:t xml:space="preserve">Dana </w:t>
      </w:r>
      <w:r w:rsidR="00A22C54" w:rsidRPr="00A22C54">
        <w:rPr>
          <w:rFonts w:cs="Times New Roman" w:hAnsi="Times New Roman" w:ascii="Times New Roman"/>
          <w:sz w:val="24"/>
          <w:szCs w:val="24"/>
        </w:rPr>
        <w:t>1</w:t>
      </w:r>
      <w:r w:rsidR="00F20C2F">
        <w:rPr>
          <w:rFonts w:cs="Times New Roman" w:hAnsi="Times New Roman" w:ascii="Times New Roman"/>
          <w:sz w:val="24"/>
          <w:szCs w:val="24"/>
        </w:rPr>
        <w:t>0</w:t>
      </w:r>
      <w:r w:rsidRPr="00A22C54">
        <w:rPr>
          <w:rFonts w:cs="Times New Roman" w:hAnsi="Times New Roman" w:ascii="Times New Roman"/>
          <w:sz w:val="24"/>
          <w:szCs w:val="24"/>
        </w:rPr>
        <w:t xml:space="preserve">. </w:t>
      </w:r>
      <w:r w:rsidR="00A22C54" w:rsidRPr="00A22C54">
        <w:rPr>
          <w:rFonts w:cs="Times New Roman" w:hAnsi="Times New Roman" w:ascii="Times New Roman"/>
          <w:sz w:val="24"/>
          <w:szCs w:val="24"/>
        </w:rPr>
        <w:t>lipnja</w:t>
      </w:r>
      <w:r w:rsidRPr="00A22C54">
        <w:rPr>
          <w:rFonts w:cs="Times New Roman" w:hAnsi="Times New Roman" w:ascii="Times New Roman"/>
          <w:sz w:val="24"/>
          <w:szCs w:val="24"/>
        </w:rPr>
        <w:t xml:space="preserve"> 201</w:t>
      </w:r>
      <w:r w:rsidR="00A22C54" w:rsidRPr="00A22C54">
        <w:rPr>
          <w:rFonts w:cs="Times New Roman" w:hAnsi="Times New Roman" w:ascii="Times New Roman"/>
          <w:sz w:val="24"/>
          <w:szCs w:val="24"/>
        </w:rPr>
        <w:t>6</w:t>
      </w:r>
      <w:r w:rsidRPr="00A22C54">
        <w:rPr>
          <w:rFonts w:cs="Times New Roman" w:hAnsi="Times New Roman" w:ascii="Times New Roman"/>
          <w:sz w:val="24"/>
          <w:szCs w:val="24"/>
        </w:rPr>
        <w:t>. kod ovoga suda zaprimljen je zahtjev FINANCIJSKE AGENCIJE, Regionalnog centra Split za provedbu skraćenog stečajnog postupka nad dužnikom</w:t>
      </w:r>
      <w:r w:rsidR="00E26C22">
        <w:rPr>
          <w:rFonts w:cs="Times New Roman" w:hAnsi="Times New Roman" w:ascii="Times New Roman"/>
          <w:sz w:val="24"/>
          <w:szCs w:val="24"/>
        </w:rPr>
        <w:t xml:space="preserve"> </w:t>
      </w:r>
      <w:r w:rsidR="00E26C22" w:rsidRPr="001326EF">
        <w:rPr>
          <w:rFonts w:cs="Times New Roman" w:hAnsi="Times New Roman" w:ascii="Times New Roman"/>
          <w:sz w:val="24"/>
          <w:szCs w:val="24"/>
        </w:rPr>
        <w:t xml:space="preserve">TAHO KERAMIKA d.o.o. za usluge, OIB: 73509183677, Solinska 84., Split.  </w:t>
      </w:r>
    </w:p>
    <w:p w:rsidRDefault="00E26C22" w:rsidP="00E26C22" w:rsidR="00A22C54" w:rsidRPr="00A22C5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B4D15" w:rsidP="001B4D15" w:rsidR="007471CD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lastRenderedPageBreak/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</w:p>
    <w:p w:rsidRDefault="001B4D15" w:rsidP="007471CD" w:rsidR="001B4D15">
      <w:pPr>
        <w:ind w:firstLine="708" w:left="3540"/>
        <w:rPr>
          <w:b/>
          <w:color w:val="000000"/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2</w:t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>Poslovni broj: 1St-2</w:t>
      </w:r>
      <w:r w:rsidR="00F20C2F">
        <w:rPr>
          <w:color w:val="000000"/>
          <w:sz w:val="24"/>
          <w:szCs w:val="24"/>
          <w:lang w:val="hr-HR"/>
        </w:rPr>
        <w:t>8</w:t>
      </w:r>
      <w:r w:rsidR="00E26C22">
        <w:rPr>
          <w:color w:val="000000"/>
          <w:sz w:val="24"/>
          <w:szCs w:val="24"/>
          <w:lang w:val="hr-HR"/>
        </w:rPr>
        <w:t>9</w:t>
      </w:r>
      <w:r>
        <w:rPr>
          <w:color w:val="000000"/>
          <w:sz w:val="24"/>
          <w:szCs w:val="24"/>
          <w:lang w:val="hr-HR"/>
        </w:rPr>
        <w:t>/2017-</w:t>
      </w:r>
      <w:r w:rsidR="00E26C22">
        <w:rPr>
          <w:color w:val="000000"/>
          <w:sz w:val="24"/>
          <w:szCs w:val="24"/>
          <w:lang w:val="hr-HR"/>
        </w:rPr>
        <w:t>21</w:t>
      </w:r>
    </w:p>
    <w:p w:rsidRDefault="001B4D15" w:rsidP="00A22C54" w:rsidR="001B4D15">
      <w:pPr>
        <w:jc w:val="both"/>
        <w:rPr>
          <w:sz w:val="24"/>
          <w:szCs w:val="24"/>
          <w:lang w:val="hr-HR"/>
        </w:rPr>
      </w:pPr>
    </w:p>
    <w:p w:rsidRDefault="004913D7" w:rsidP="00A22C54" w:rsidR="004913D7">
      <w:pPr>
        <w:jc w:val="both"/>
        <w:rPr>
          <w:sz w:val="24"/>
          <w:szCs w:val="24"/>
          <w:lang w:val="hr-HR"/>
        </w:rPr>
      </w:pPr>
      <w:r w:rsidRPr="00A22C54">
        <w:rPr>
          <w:sz w:val="24"/>
          <w:szCs w:val="24"/>
          <w:lang w:val="hr-HR"/>
        </w:rPr>
        <w:t>., a temeljem odredbe članka 444. stavak 1. Stečajnog zakona ("Narodne novine" broj:</w:t>
      </w:r>
      <w:r>
        <w:rPr>
          <w:sz w:val="24"/>
          <w:szCs w:val="24"/>
          <w:lang w:val="hr-HR"/>
        </w:rPr>
        <w:t xml:space="preserve"> 71/15, u daljnjem tekstu: SZ).</w:t>
      </w:r>
    </w:p>
    <w:p w:rsidRDefault="004913D7" w:rsidP="004913D7" w:rsidR="004913D7">
      <w:pPr>
        <w:ind w:firstLine="708"/>
        <w:jc w:val="both"/>
        <w:rPr>
          <w:sz w:val="24"/>
          <w:szCs w:val="24"/>
          <w:lang w:val="hr-HR"/>
        </w:rPr>
      </w:pPr>
    </w:p>
    <w:p w:rsidRDefault="004913D7" w:rsidP="004913D7" w:rsidR="004913D7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Nakon što je utvrdio da su</w:t>
      </w:r>
      <w:r>
        <w:rPr>
          <w:lang w:val="hr-HR"/>
        </w:rPr>
        <w:t xml:space="preserve"> </w:t>
      </w:r>
      <w:r>
        <w:rPr>
          <w:sz w:val="24"/>
          <w:szCs w:val="24"/>
          <w:lang w:val="hr-HR"/>
        </w:rPr>
        <w:t xml:space="preserve">ispunjene pretpostavke za provedbu skraćenog stečajnog postupka u smislu odredbe članak 428. SZ-a, ovaj sud je temeljem odredbe članak 430. SZ-a na mrežnoj stranici e-Oglasna ploča sudova </w:t>
      </w:r>
      <w:r w:rsidR="00E26C22">
        <w:rPr>
          <w:sz w:val="24"/>
          <w:szCs w:val="24"/>
          <w:lang w:val="hr-HR"/>
        </w:rPr>
        <w:t>4</w:t>
      </w:r>
      <w:r>
        <w:rPr>
          <w:sz w:val="24"/>
          <w:szCs w:val="24"/>
          <w:lang w:val="hr-HR"/>
        </w:rPr>
        <w:t xml:space="preserve">. </w:t>
      </w:r>
      <w:r w:rsidR="00A22C54">
        <w:rPr>
          <w:sz w:val="24"/>
          <w:szCs w:val="24"/>
          <w:lang w:val="hr-HR"/>
        </w:rPr>
        <w:t>siječnja</w:t>
      </w:r>
      <w:r>
        <w:rPr>
          <w:sz w:val="24"/>
          <w:szCs w:val="24"/>
          <w:lang w:val="hr-HR"/>
        </w:rPr>
        <w:t xml:space="preserve"> 201</w:t>
      </w:r>
      <w:r w:rsidR="00A22C54">
        <w:rPr>
          <w:sz w:val="24"/>
          <w:szCs w:val="24"/>
          <w:lang w:val="hr-HR"/>
        </w:rPr>
        <w:t>7</w:t>
      </w:r>
      <w:r>
        <w:rPr>
          <w:sz w:val="24"/>
          <w:szCs w:val="24"/>
          <w:lang w:val="hr-HR"/>
        </w:rPr>
        <w:t>. godine objavio oglas kojim je pozvao osobe ovlaštene za zastupanje dužnika po zakonu da u roku od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sve to uz upozorenje na pravne posljedice nepodnošenja takvog prijedloga.</w:t>
      </w:r>
    </w:p>
    <w:p w:rsidRDefault="004913D7" w:rsidP="004913D7" w:rsidR="004913D7">
      <w:pPr>
        <w:jc w:val="both"/>
        <w:rPr>
          <w:rFonts w:hAnsi="Arial Narrow" w:ascii="Arial Narrow"/>
          <w:sz w:val="24"/>
          <w:szCs w:val="24"/>
          <w:lang w:val="hr-HR"/>
        </w:rPr>
      </w:pPr>
    </w:p>
    <w:p w:rsidRDefault="004913D7" w:rsidP="004913D7" w:rsidR="004913D7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Dana </w:t>
      </w:r>
      <w:r w:rsidR="00E26C22">
        <w:rPr>
          <w:sz w:val="24"/>
          <w:szCs w:val="24"/>
          <w:lang w:val="hr-HR"/>
        </w:rPr>
        <w:t>3</w:t>
      </w:r>
      <w:r>
        <w:rPr>
          <w:sz w:val="24"/>
          <w:szCs w:val="24"/>
          <w:lang w:val="hr-HR"/>
        </w:rPr>
        <w:t xml:space="preserve">. </w:t>
      </w:r>
      <w:r w:rsidR="00F20C2F">
        <w:rPr>
          <w:sz w:val="24"/>
          <w:szCs w:val="24"/>
          <w:lang w:val="hr-HR"/>
        </w:rPr>
        <w:t>veljače</w:t>
      </w:r>
      <w:r>
        <w:rPr>
          <w:sz w:val="24"/>
          <w:szCs w:val="24"/>
          <w:lang w:val="hr-HR"/>
        </w:rPr>
        <w:t xml:space="preserve"> 201</w:t>
      </w:r>
      <w:r w:rsidR="00A22C54">
        <w:rPr>
          <w:sz w:val="24"/>
          <w:szCs w:val="24"/>
          <w:lang w:val="hr-HR"/>
        </w:rPr>
        <w:t>7</w:t>
      </w:r>
      <w:r>
        <w:rPr>
          <w:sz w:val="24"/>
          <w:szCs w:val="24"/>
          <w:lang w:val="hr-HR"/>
        </w:rPr>
        <w:t xml:space="preserve">. zaprimljen je prijedlog predlagatelja Republike Hrvatske, Ministarstva financija za otvaranje stečajnog postupka nad dužnikom u kojem u bitnom navodi da Republika Hrvatska ima dospjelih, a nenamirenih tražbina prema dužniku u ukupnom iznosu od </w:t>
      </w:r>
      <w:r w:rsidR="00E26C22">
        <w:rPr>
          <w:sz w:val="24"/>
          <w:szCs w:val="24"/>
          <w:lang w:val="hr-HR"/>
        </w:rPr>
        <w:t>787.779,26</w:t>
      </w:r>
      <w:r>
        <w:rPr>
          <w:sz w:val="24"/>
          <w:szCs w:val="24"/>
          <w:lang w:val="hr-HR"/>
        </w:rPr>
        <w:t xml:space="preserve"> kn te da dužnik raspolaže imovinom koja je dostatna za namirenje troškova kako prethodnog, tako i otvorenog stečajnog postupka.</w:t>
      </w:r>
    </w:p>
    <w:p w:rsidRDefault="004913D7" w:rsidP="004913D7" w:rsidR="004913D7">
      <w:pPr>
        <w:jc w:val="both"/>
        <w:rPr>
          <w:sz w:val="24"/>
          <w:szCs w:val="24"/>
          <w:lang w:val="hr-HR"/>
        </w:rPr>
      </w:pPr>
    </w:p>
    <w:p w:rsidRDefault="004913D7" w:rsidP="004913D7" w:rsidR="004913D7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 xml:space="preserve">U privitku prijedloga predlagatelj dostavlja prijedlog za otvaranje stečajnog postupka na propisanom obrascu (list 10-11 spisa), stanje računa poreznog obveznika na dan </w:t>
      </w:r>
      <w:r w:rsidR="00946666">
        <w:rPr>
          <w:sz w:val="24"/>
          <w:szCs w:val="24"/>
          <w:lang w:val="hr-HR"/>
        </w:rPr>
        <w:t>31</w:t>
      </w:r>
      <w:r>
        <w:rPr>
          <w:sz w:val="24"/>
          <w:szCs w:val="24"/>
          <w:lang w:val="hr-HR"/>
        </w:rPr>
        <w:t>.</w:t>
      </w:r>
      <w:r w:rsidR="00852E6B">
        <w:rPr>
          <w:sz w:val="24"/>
          <w:szCs w:val="24"/>
          <w:lang w:val="hr-HR"/>
        </w:rPr>
        <w:t>1</w:t>
      </w:r>
      <w:r w:rsidR="00946666">
        <w:rPr>
          <w:sz w:val="24"/>
          <w:szCs w:val="24"/>
          <w:lang w:val="hr-HR"/>
        </w:rPr>
        <w:t>2</w:t>
      </w:r>
      <w:r>
        <w:rPr>
          <w:sz w:val="24"/>
          <w:szCs w:val="24"/>
          <w:lang w:val="hr-HR"/>
        </w:rPr>
        <w:t>.201</w:t>
      </w:r>
      <w:r w:rsidR="00946666">
        <w:rPr>
          <w:sz w:val="24"/>
          <w:szCs w:val="24"/>
          <w:lang w:val="hr-HR"/>
        </w:rPr>
        <w:t>6</w:t>
      </w:r>
      <w:r>
        <w:rPr>
          <w:sz w:val="24"/>
          <w:szCs w:val="24"/>
          <w:lang w:val="hr-HR"/>
        </w:rPr>
        <w:t>. (list 12 spisa) i godišnji financijski izvještaj za 20</w:t>
      </w:r>
      <w:r w:rsidR="0010201B">
        <w:rPr>
          <w:sz w:val="24"/>
          <w:szCs w:val="24"/>
          <w:lang w:val="hr-HR"/>
        </w:rPr>
        <w:t>1</w:t>
      </w:r>
      <w:r w:rsidR="0038751A">
        <w:rPr>
          <w:sz w:val="24"/>
          <w:szCs w:val="24"/>
          <w:lang w:val="hr-HR"/>
        </w:rPr>
        <w:t>1</w:t>
      </w:r>
      <w:r>
        <w:rPr>
          <w:sz w:val="24"/>
          <w:szCs w:val="24"/>
          <w:lang w:val="hr-HR"/>
        </w:rPr>
        <w:t>. (list 13-14 spisa), pregled podataka iz ISPU (list 15-16) te predlaže obustavu skraćenog stečajnog postupka i donošenje rješenja o pokretanju prethodnog postupka, odnosno donošenje rješenja o otvaranju stečajnog postupka.</w:t>
      </w:r>
    </w:p>
    <w:p w:rsidRDefault="004913D7" w:rsidP="004913D7" w:rsidR="004913D7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4913D7" w:rsidP="004913D7" w:rsidR="004913D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Nakon toga je ovaj sud, temeljem odredbe članka 433. i 435. stavak 2. SZ-a rješenjem poslovni broj 1 St-1</w:t>
      </w:r>
      <w:r w:rsidR="0038751A">
        <w:rPr>
          <w:rFonts w:cs="Times New Roman" w:hAnsi="Times New Roman" w:ascii="Times New Roman"/>
          <w:sz w:val="24"/>
          <w:szCs w:val="24"/>
        </w:rPr>
        <w:t>437</w:t>
      </w:r>
      <w:r w:rsidR="00946666">
        <w:rPr>
          <w:rFonts w:cs="Times New Roman" w:hAnsi="Times New Roman" w:ascii="Times New Roman"/>
          <w:sz w:val="24"/>
          <w:szCs w:val="24"/>
        </w:rPr>
        <w:t>/</w:t>
      </w:r>
      <w:r>
        <w:rPr>
          <w:rFonts w:cs="Times New Roman" w:hAnsi="Times New Roman" w:ascii="Times New Roman"/>
          <w:sz w:val="24"/>
          <w:szCs w:val="24"/>
        </w:rPr>
        <w:t>201</w:t>
      </w:r>
      <w:r w:rsidR="00852E6B">
        <w:rPr>
          <w:rFonts w:cs="Times New Roman" w:hAnsi="Times New Roman" w:ascii="Times New Roman"/>
          <w:sz w:val="24"/>
          <w:szCs w:val="24"/>
        </w:rPr>
        <w:t>6</w:t>
      </w:r>
      <w:r>
        <w:rPr>
          <w:rFonts w:cs="Times New Roman" w:hAnsi="Times New Roman" w:ascii="Times New Roman"/>
          <w:sz w:val="24"/>
          <w:szCs w:val="24"/>
        </w:rPr>
        <w:t xml:space="preserve"> od </w:t>
      </w:r>
      <w:r w:rsidR="0038751A">
        <w:rPr>
          <w:rFonts w:cs="Times New Roman" w:hAnsi="Times New Roman" w:ascii="Times New Roman"/>
          <w:sz w:val="24"/>
          <w:szCs w:val="24"/>
        </w:rPr>
        <w:t>6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946666">
        <w:rPr>
          <w:rFonts w:cs="Times New Roman" w:hAnsi="Times New Roman" w:ascii="Times New Roman"/>
          <w:sz w:val="24"/>
          <w:szCs w:val="24"/>
        </w:rPr>
        <w:t>veljače</w:t>
      </w:r>
      <w:r>
        <w:rPr>
          <w:rFonts w:cs="Times New Roman" w:hAnsi="Times New Roman" w:ascii="Times New Roman"/>
          <w:sz w:val="24"/>
          <w:szCs w:val="24"/>
        </w:rPr>
        <w:t xml:space="preserve"> 2017.  obustavio skraćeni stečajni postupak nad dužnikom.</w:t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4913D7" w:rsidP="004913D7" w:rsidR="004913D7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4913D7" w:rsidP="004913D7" w:rsidR="004913D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 pravomoćnosti predmetnog rješenja stečajna pisarnica ovog suda zavela je predmet pod poslovni broj 1St-</w:t>
      </w:r>
      <w:r w:rsidR="00946666">
        <w:rPr>
          <w:rFonts w:cs="Times New Roman" w:hAnsi="Times New Roman" w:ascii="Times New Roman"/>
          <w:sz w:val="24"/>
          <w:szCs w:val="24"/>
        </w:rPr>
        <w:t>28</w:t>
      </w:r>
      <w:r w:rsidR="0038751A">
        <w:rPr>
          <w:rFonts w:cs="Times New Roman" w:hAnsi="Times New Roman" w:ascii="Times New Roman"/>
          <w:sz w:val="24"/>
          <w:szCs w:val="24"/>
        </w:rPr>
        <w:t>9</w:t>
      </w:r>
      <w:r>
        <w:rPr>
          <w:rFonts w:cs="Times New Roman" w:hAnsi="Times New Roman" w:ascii="Times New Roman"/>
          <w:sz w:val="24"/>
          <w:szCs w:val="24"/>
        </w:rPr>
        <w:t>/2017.</w:t>
      </w:r>
    </w:p>
    <w:p w:rsidRDefault="004913D7" w:rsidP="004913D7" w:rsidR="004913D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913D7" w:rsidP="004913D7" w:rsidR="004913D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Rješenjem ovog suda poslovni broj 1St-</w:t>
      </w:r>
      <w:r w:rsidR="00852E6B">
        <w:rPr>
          <w:rFonts w:cs="Times New Roman" w:hAnsi="Times New Roman" w:ascii="Times New Roman"/>
          <w:sz w:val="24"/>
          <w:szCs w:val="24"/>
        </w:rPr>
        <w:t>2</w:t>
      </w:r>
      <w:r w:rsidR="00946666">
        <w:rPr>
          <w:rFonts w:cs="Times New Roman" w:hAnsi="Times New Roman" w:ascii="Times New Roman"/>
          <w:sz w:val="24"/>
          <w:szCs w:val="24"/>
        </w:rPr>
        <w:t>8</w:t>
      </w:r>
      <w:r w:rsidR="0010201B">
        <w:rPr>
          <w:rFonts w:cs="Times New Roman" w:hAnsi="Times New Roman" w:ascii="Times New Roman"/>
          <w:sz w:val="24"/>
          <w:szCs w:val="24"/>
        </w:rPr>
        <w:t>8</w:t>
      </w:r>
      <w:r>
        <w:rPr>
          <w:rFonts w:cs="Times New Roman" w:hAnsi="Times New Roman" w:ascii="Times New Roman"/>
          <w:sz w:val="24"/>
          <w:szCs w:val="24"/>
        </w:rPr>
        <w:t xml:space="preserve">/2017 od  </w:t>
      </w:r>
      <w:r w:rsidR="0010201B">
        <w:rPr>
          <w:rFonts w:cs="Times New Roman" w:hAnsi="Times New Roman" w:ascii="Times New Roman"/>
          <w:sz w:val="24"/>
          <w:szCs w:val="24"/>
        </w:rPr>
        <w:t>7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852E6B">
        <w:rPr>
          <w:rFonts w:cs="Times New Roman" w:hAnsi="Times New Roman" w:ascii="Times New Roman"/>
          <w:sz w:val="24"/>
          <w:szCs w:val="24"/>
        </w:rPr>
        <w:t>svibnja</w:t>
      </w:r>
      <w:r>
        <w:rPr>
          <w:rFonts w:cs="Times New Roman" w:hAnsi="Times New Roman" w:ascii="Times New Roman"/>
          <w:sz w:val="24"/>
          <w:szCs w:val="24"/>
        </w:rPr>
        <w:t xml:space="preserve">  2018. pokrenut je postupak radi utvrđivanja uvjeta za otvaranje stečajnog postupka (prethodni postupak) i određeno ročište radi očitovanja o prijedlogu za otvaranje stečajnog postupka.</w:t>
      </w:r>
    </w:p>
    <w:p w:rsidRDefault="004913D7" w:rsidP="004913D7" w:rsidR="004913D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913D7" w:rsidP="004913D7" w:rsidR="004913D7">
      <w:pPr>
        <w:spacing w:before="50"/>
        <w:ind w:firstLine="703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Na </w:t>
      </w:r>
      <w:proofErr w:type="spellStart"/>
      <w:r>
        <w:rPr>
          <w:sz w:val="24"/>
          <w:szCs w:val="24"/>
        </w:rPr>
        <w:t>ročište</w:t>
      </w:r>
      <w:proofErr w:type="spellEnd"/>
      <w:r>
        <w:rPr>
          <w:sz w:val="24"/>
          <w:szCs w:val="24"/>
        </w:rPr>
        <w:t xml:space="preserve"> u </w:t>
      </w:r>
      <w:proofErr w:type="spellStart"/>
      <w:r>
        <w:rPr>
          <w:sz w:val="24"/>
          <w:szCs w:val="24"/>
        </w:rPr>
        <w:t>prethodnom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postuku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koje</w:t>
      </w:r>
      <w:proofErr w:type="spellEnd"/>
      <w:r>
        <w:rPr>
          <w:sz w:val="24"/>
          <w:szCs w:val="24"/>
        </w:rPr>
        <w:t xml:space="preserve"> je u </w:t>
      </w:r>
      <w:proofErr w:type="spellStart"/>
      <w:r>
        <w:rPr>
          <w:sz w:val="24"/>
          <w:szCs w:val="24"/>
        </w:rPr>
        <w:t>ovom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predmetu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bilo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određeno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za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dan</w:t>
      </w:r>
      <w:proofErr w:type="spellEnd"/>
      <w:r>
        <w:rPr>
          <w:sz w:val="24"/>
          <w:szCs w:val="24"/>
        </w:rPr>
        <w:t xml:space="preserve"> </w:t>
      </w:r>
      <w:r w:rsidR="002E0093">
        <w:rPr>
          <w:sz w:val="24"/>
          <w:szCs w:val="24"/>
        </w:rPr>
        <w:t>5</w:t>
      </w:r>
      <w:r>
        <w:rPr>
          <w:sz w:val="24"/>
          <w:szCs w:val="24"/>
        </w:rPr>
        <w:t>.</w:t>
      </w:r>
      <w:proofErr w:type="gramEnd"/>
      <w:r>
        <w:rPr>
          <w:sz w:val="24"/>
          <w:szCs w:val="24"/>
        </w:rPr>
        <w:t xml:space="preserve"> </w:t>
      </w:r>
      <w:proofErr w:type="spellStart"/>
      <w:proofErr w:type="gramStart"/>
      <w:r w:rsidR="002E0093">
        <w:rPr>
          <w:sz w:val="24"/>
          <w:szCs w:val="24"/>
        </w:rPr>
        <w:t>lipnja</w:t>
      </w:r>
      <w:proofErr w:type="spellEnd"/>
      <w:proofErr w:type="gramEnd"/>
      <w:r>
        <w:rPr>
          <w:sz w:val="24"/>
          <w:szCs w:val="24"/>
        </w:rPr>
        <w:t xml:space="preserve"> 2018. </w:t>
      </w:r>
      <w:proofErr w:type="spellStart"/>
      <w:proofErr w:type="gramStart"/>
      <w:r w:rsidR="002E0093">
        <w:rPr>
          <w:sz w:val="24"/>
          <w:szCs w:val="24"/>
        </w:rPr>
        <w:t>nije</w:t>
      </w:r>
      <w:proofErr w:type="spellEnd"/>
      <w:proofErr w:type="gramEnd"/>
      <w:r w:rsidR="002E0093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pristupio</w:t>
      </w:r>
      <w:proofErr w:type="spellEnd"/>
      <w:r>
        <w:rPr>
          <w:sz w:val="24"/>
          <w:szCs w:val="24"/>
        </w:rPr>
        <w:t xml:space="preserve"> je </w:t>
      </w:r>
      <w:proofErr w:type="spellStart"/>
      <w:r>
        <w:rPr>
          <w:sz w:val="24"/>
          <w:szCs w:val="24"/>
        </w:rPr>
        <w:t>zakonski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zastupnik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dužnika</w:t>
      </w:r>
      <w:proofErr w:type="spellEnd"/>
      <w:r>
        <w:rPr>
          <w:sz w:val="24"/>
          <w:szCs w:val="24"/>
        </w:rPr>
        <w:t xml:space="preserve"> </w:t>
      </w:r>
      <w:r w:rsidR="0038751A">
        <w:rPr>
          <w:sz w:val="24"/>
          <w:szCs w:val="24"/>
        </w:rPr>
        <w:t xml:space="preserve">Ivica </w:t>
      </w:r>
      <w:proofErr w:type="spellStart"/>
      <w:r w:rsidR="0038751A">
        <w:rPr>
          <w:sz w:val="24"/>
          <w:szCs w:val="24"/>
        </w:rPr>
        <w:t>Livaja</w:t>
      </w:r>
      <w:proofErr w:type="spellEnd"/>
      <w:r w:rsidR="00946666">
        <w:rPr>
          <w:sz w:val="24"/>
          <w:szCs w:val="24"/>
        </w:rPr>
        <w:t>,</w:t>
      </w:r>
      <w:r w:rsidR="002E4041">
        <w:rPr>
          <w:sz w:val="24"/>
          <w:szCs w:val="24"/>
        </w:rPr>
        <w:t xml:space="preserve"> </w:t>
      </w:r>
      <w:proofErr w:type="spellStart"/>
      <w:r w:rsidR="0010201B">
        <w:rPr>
          <w:sz w:val="24"/>
          <w:szCs w:val="24"/>
        </w:rPr>
        <w:t>S</w:t>
      </w:r>
      <w:r w:rsidR="0038751A">
        <w:rPr>
          <w:sz w:val="24"/>
          <w:szCs w:val="24"/>
        </w:rPr>
        <w:t>olin</w:t>
      </w:r>
      <w:proofErr w:type="spellEnd"/>
      <w:r w:rsidR="0010201B">
        <w:rPr>
          <w:sz w:val="24"/>
          <w:szCs w:val="24"/>
        </w:rPr>
        <w:t xml:space="preserve">, </w:t>
      </w:r>
      <w:proofErr w:type="spellStart"/>
      <w:r w:rsidR="0038751A">
        <w:rPr>
          <w:sz w:val="24"/>
          <w:szCs w:val="24"/>
        </w:rPr>
        <w:t>Marusinac</w:t>
      </w:r>
      <w:proofErr w:type="spellEnd"/>
      <w:r w:rsidR="0038751A">
        <w:rPr>
          <w:sz w:val="24"/>
          <w:szCs w:val="24"/>
        </w:rPr>
        <w:t xml:space="preserve"> 3</w:t>
      </w:r>
      <w:r w:rsidR="00007EE0">
        <w:rPr>
          <w:sz w:val="24"/>
          <w:szCs w:val="24"/>
        </w:rPr>
        <w:t>6</w:t>
      </w:r>
      <w:r w:rsidR="002E0093">
        <w:rPr>
          <w:sz w:val="24"/>
          <w:szCs w:val="24"/>
        </w:rPr>
        <w:t xml:space="preserve">, </w:t>
      </w:r>
      <w:proofErr w:type="spellStart"/>
      <w:r w:rsidR="002E0093">
        <w:rPr>
          <w:sz w:val="24"/>
          <w:szCs w:val="24"/>
        </w:rPr>
        <w:t>niti</w:t>
      </w:r>
      <w:proofErr w:type="spellEnd"/>
      <w:r w:rsidR="002E0093">
        <w:rPr>
          <w:sz w:val="24"/>
          <w:szCs w:val="24"/>
        </w:rPr>
        <w:t xml:space="preserve"> je </w:t>
      </w:r>
      <w:proofErr w:type="spellStart"/>
      <w:r w:rsidR="002E0093">
        <w:rPr>
          <w:sz w:val="24"/>
          <w:szCs w:val="24"/>
        </w:rPr>
        <w:t>sudu</w:t>
      </w:r>
      <w:proofErr w:type="spellEnd"/>
      <w:r w:rsidR="002E0093">
        <w:rPr>
          <w:sz w:val="24"/>
          <w:szCs w:val="24"/>
        </w:rPr>
        <w:t xml:space="preserve"> </w:t>
      </w:r>
      <w:proofErr w:type="spellStart"/>
      <w:r w:rsidR="002E0093">
        <w:rPr>
          <w:sz w:val="24"/>
          <w:szCs w:val="24"/>
        </w:rPr>
        <w:t>dostavio</w:t>
      </w:r>
      <w:proofErr w:type="spellEnd"/>
      <w:r w:rsidR="002E0093">
        <w:rPr>
          <w:sz w:val="24"/>
          <w:szCs w:val="24"/>
        </w:rPr>
        <w:t xml:space="preserve"> </w:t>
      </w:r>
      <w:proofErr w:type="spellStart"/>
      <w:r w:rsidR="002E0093">
        <w:rPr>
          <w:sz w:val="24"/>
          <w:szCs w:val="24"/>
        </w:rPr>
        <w:t>izvješće</w:t>
      </w:r>
      <w:proofErr w:type="spellEnd"/>
      <w:r w:rsidR="002E0093">
        <w:rPr>
          <w:sz w:val="24"/>
          <w:szCs w:val="24"/>
        </w:rPr>
        <w:t xml:space="preserve"> o </w:t>
      </w:r>
      <w:proofErr w:type="spellStart"/>
      <w:r w:rsidR="002E0093">
        <w:rPr>
          <w:sz w:val="24"/>
          <w:szCs w:val="24"/>
        </w:rPr>
        <w:t>gospodarskom</w:t>
      </w:r>
      <w:proofErr w:type="spellEnd"/>
      <w:r w:rsidR="002E0093">
        <w:rPr>
          <w:sz w:val="24"/>
          <w:szCs w:val="24"/>
        </w:rPr>
        <w:t xml:space="preserve"> </w:t>
      </w:r>
      <w:proofErr w:type="spellStart"/>
      <w:r w:rsidR="002E0093">
        <w:rPr>
          <w:sz w:val="24"/>
          <w:szCs w:val="24"/>
        </w:rPr>
        <w:t>položaju</w:t>
      </w:r>
      <w:proofErr w:type="spellEnd"/>
      <w:r w:rsidR="002E0093">
        <w:rPr>
          <w:sz w:val="24"/>
          <w:szCs w:val="24"/>
        </w:rPr>
        <w:t xml:space="preserve"> </w:t>
      </w:r>
      <w:proofErr w:type="spellStart"/>
      <w:r w:rsidR="002E0093">
        <w:rPr>
          <w:sz w:val="24"/>
          <w:szCs w:val="24"/>
        </w:rPr>
        <w:t>dužnika</w:t>
      </w:r>
      <w:proofErr w:type="spellEnd"/>
      <w:r w:rsidR="002E0093">
        <w:rPr>
          <w:sz w:val="24"/>
          <w:szCs w:val="24"/>
        </w:rPr>
        <w:t xml:space="preserve">. </w:t>
      </w:r>
    </w:p>
    <w:p w:rsidRDefault="004913D7" w:rsidP="004913D7" w:rsidR="004913D7">
      <w:pPr>
        <w:pStyle w:val="Bezproreda"/>
        <w:rPr>
          <w:rFonts w:hAnsi="Times New Roman" w:ascii="Times New Roman"/>
        </w:rPr>
      </w:pPr>
    </w:p>
    <w:p w:rsidRDefault="004913D7" w:rsidP="00E26C22" w:rsidR="004913D7">
      <w:pPr>
        <w:pStyle w:val="Bezproreda"/>
        <w:ind w:firstLine="703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Međutim,   iz  potvrde Financijske agencije, Regionalnog centara Split  od </w:t>
      </w:r>
      <w:r w:rsidR="002E0093">
        <w:rPr>
          <w:rFonts w:cs="Times New Roman" w:hAnsi="Times New Roman" w:ascii="Times New Roman"/>
          <w:sz w:val="24"/>
          <w:szCs w:val="24"/>
        </w:rPr>
        <w:t>4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2E0093">
        <w:rPr>
          <w:rFonts w:cs="Times New Roman" w:hAnsi="Times New Roman" w:ascii="Times New Roman"/>
          <w:sz w:val="24"/>
          <w:szCs w:val="24"/>
        </w:rPr>
        <w:t>lipnja</w:t>
      </w:r>
      <w:r>
        <w:rPr>
          <w:rFonts w:cs="Times New Roman" w:hAnsi="Times New Roman" w:ascii="Times New Roman"/>
          <w:sz w:val="24"/>
          <w:szCs w:val="24"/>
        </w:rPr>
        <w:t xml:space="preserve"> 2018. proizlazi da  je na računima i novčanim sredstvima dužnika na dan </w:t>
      </w:r>
      <w:r w:rsidR="002E0093">
        <w:rPr>
          <w:rFonts w:cs="Times New Roman" w:hAnsi="Times New Roman" w:ascii="Times New Roman"/>
          <w:sz w:val="24"/>
          <w:szCs w:val="24"/>
        </w:rPr>
        <w:t>4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2E0093">
        <w:rPr>
          <w:rFonts w:cs="Times New Roman" w:hAnsi="Times New Roman" w:ascii="Times New Roman"/>
          <w:sz w:val="24"/>
          <w:szCs w:val="24"/>
        </w:rPr>
        <w:t>lipnja</w:t>
      </w:r>
      <w:r>
        <w:rPr>
          <w:rFonts w:cs="Times New Roman" w:hAnsi="Times New Roman" w:ascii="Times New Roman"/>
          <w:sz w:val="24"/>
          <w:szCs w:val="24"/>
        </w:rPr>
        <w:t xml:space="preserve"> 2018. evidentirano 180 dana neprekidne blokade zbog nepodmirenih osnova za plaćanje evidentiranih u očevidniku redoslijeda za plaćanje, a koje nepodmirene obveze iznose ukupno </w:t>
      </w:r>
      <w:r w:rsidR="00860674">
        <w:rPr>
          <w:rFonts w:cs="Times New Roman" w:hAnsi="Times New Roman" w:ascii="Times New Roman"/>
          <w:sz w:val="24"/>
          <w:szCs w:val="24"/>
        </w:rPr>
        <w:t xml:space="preserve">2.619.954,09 </w:t>
      </w:r>
      <w:r>
        <w:rPr>
          <w:rFonts w:cs="Times New Roman" w:hAnsi="Times New Roman" w:ascii="Times New Roman"/>
          <w:sz w:val="24"/>
          <w:szCs w:val="24"/>
        </w:rPr>
        <w:t>kuna, ovaj sud utvrđuje da je na strani dužnika ostvaren stečajni razlog nesposobnosti za plaćanje u smislu odredbi čl. 6. SZ-a.</w:t>
      </w:r>
    </w:p>
    <w:p w:rsidRDefault="001B4D15" w:rsidP="004913D7" w:rsidR="001B4D15">
      <w:pPr>
        <w:pStyle w:val="Bezproreda"/>
        <w:ind w:firstLine="703"/>
        <w:jc w:val="both"/>
        <w:rPr>
          <w:rFonts w:cs="Times New Roman" w:hAnsi="Times New Roman" w:ascii="Times New Roman"/>
          <w:sz w:val="24"/>
          <w:szCs w:val="24"/>
        </w:rPr>
      </w:pPr>
    </w:p>
    <w:p w:rsidRDefault="001B4D15" w:rsidP="001B4D15" w:rsidR="001B4D15">
      <w:pPr>
        <w:rPr>
          <w:b/>
          <w:color w:val="000000"/>
          <w:sz w:val="24"/>
          <w:szCs w:val="24"/>
          <w:lang w:val="hr-HR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3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color w:val="000000"/>
          <w:sz w:val="24"/>
          <w:szCs w:val="24"/>
          <w:lang w:val="hr-HR"/>
        </w:rPr>
        <w:t>Poslovni broj: 1St-2</w:t>
      </w:r>
      <w:r w:rsidR="002E4041">
        <w:rPr>
          <w:color w:val="000000"/>
          <w:sz w:val="24"/>
          <w:szCs w:val="24"/>
          <w:lang w:val="hr-HR"/>
        </w:rPr>
        <w:t>8</w:t>
      </w:r>
      <w:r w:rsidR="00E26C22">
        <w:rPr>
          <w:color w:val="000000"/>
          <w:sz w:val="24"/>
          <w:szCs w:val="24"/>
          <w:lang w:val="hr-HR"/>
        </w:rPr>
        <w:t>9</w:t>
      </w:r>
      <w:r>
        <w:rPr>
          <w:color w:val="000000"/>
          <w:sz w:val="24"/>
          <w:szCs w:val="24"/>
          <w:lang w:val="hr-HR"/>
        </w:rPr>
        <w:t>/2017-</w:t>
      </w:r>
      <w:r w:rsidR="00E26C22">
        <w:rPr>
          <w:color w:val="000000"/>
          <w:sz w:val="24"/>
          <w:szCs w:val="24"/>
          <w:lang w:val="hr-HR"/>
        </w:rPr>
        <w:t>21</w:t>
      </w:r>
    </w:p>
    <w:p w:rsidRDefault="001B4D15" w:rsidP="004913D7" w:rsidR="001B4D15">
      <w:pPr>
        <w:pStyle w:val="Bezproreda"/>
        <w:ind w:firstLine="703"/>
        <w:jc w:val="both"/>
        <w:rPr>
          <w:rFonts w:cs="Times New Roman" w:hAnsi="Times New Roman" w:ascii="Times New Roman"/>
          <w:sz w:val="24"/>
          <w:szCs w:val="24"/>
        </w:rPr>
      </w:pPr>
    </w:p>
    <w:p w:rsidRDefault="004913D7" w:rsidP="004913D7" w:rsidR="004913D7">
      <w:pPr>
        <w:pStyle w:val="Bezproreda"/>
        <w:ind w:firstLine="703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Osim postojanja stečajnog razloga  kod dužnika, iz rezultata prethodnog postupka također proizlazi i da dužnik nema imovine koju bi ušla u stečajnu masu. Naime, na traženje ovog suda za dostavom podataka o imovini dužnika, Ministarstvo unutarnjih poslova RH, PU Splitsko-Dalmatinska, Policijska postaja Split dostavila je ovom sudu </w:t>
      </w:r>
      <w:r w:rsidR="001B4D15">
        <w:rPr>
          <w:rFonts w:cs="Times New Roman" w:hAnsi="Times New Roman" w:ascii="Times New Roman"/>
          <w:sz w:val="24"/>
          <w:szCs w:val="24"/>
        </w:rPr>
        <w:t>1</w:t>
      </w:r>
      <w:r w:rsidR="00035826">
        <w:rPr>
          <w:rFonts w:cs="Times New Roman" w:hAnsi="Times New Roman" w:ascii="Times New Roman"/>
          <w:sz w:val="24"/>
          <w:szCs w:val="24"/>
        </w:rPr>
        <w:t>9</w:t>
      </w:r>
      <w:r>
        <w:rPr>
          <w:rFonts w:cs="Times New Roman" w:hAnsi="Times New Roman" w:ascii="Times New Roman"/>
          <w:sz w:val="24"/>
          <w:szCs w:val="24"/>
        </w:rPr>
        <w:t xml:space="preserve">. lipnja 2018. uvjerenje iz kojeg je razvidno da  dužnik  nije evidentiran kao vlasnik vozila. Općinski sud u Splitu, Zemljišnoknjižni odjel u Sinju je </w:t>
      </w:r>
      <w:r w:rsidR="00035826">
        <w:rPr>
          <w:rFonts w:cs="Times New Roman" w:hAnsi="Times New Roman" w:ascii="Times New Roman"/>
          <w:sz w:val="24"/>
          <w:szCs w:val="24"/>
        </w:rPr>
        <w:t>26</w:t>
      </w:r>
      <w:r>
        <w:rPr>
          <w:rFonts w:cs="Times New Roman" w:hAnsi="Times New Roman" w:ascii="Times New Roman"/>
          <w:sz w:val="24"/>
          <w:szCs w:val="24"/>
        </w:rPr>
        <w:t xml:space="preserve">. lipnja 2018.dostavio je potvrdu iz koje je razvidno da dužnik nije upisan kao vlasnik nekretnina na području nadležnosti ovog zemljišnoknjižnog odjela. </w:t>
      </w:r>
    </w:p>
    <w:p w:rsidRDefault="004913D7" w:rsidP="004913D7" w:rsidR="004913D7">
      <w:pPr>
        <w:pStyle w:val="Bezproreda"/>
        <w:ind w:firstLine="703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4913D7" w:rsidP="004913D7" w:rsidR="004913D7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Kako je dakle, iz dostupnih podataka u spisu, razvidno da tijekom prethodnog postupka nije utvrđeno postojanje imovine dužnika koja bi ušla u stečajnu masu i iz koje bi se mogli namiriti barem troškovi stečajnog postupka, to je stoga ovaj sud rješenjem 1St-</w:t>
      </w:r>
      <w:r w:rsidR="001B4D15">
        <w:rPr>
          <w:sz w:val="24"/>
          <w:szCs w:val="24"/>
          <w:lang w:val="hr-HR"/>
        </w:rPr>
        <w:t>2</w:t>
      </w:r>
      <w:r w:rsidR="002E4041">
        <w:rPr>
          <w:sz w:val="24"/>
          <w:szCs w:val="24"/>
          <w:lang w:val="hr-HR"/>
        </w:rPr>
        <w:t>8</w:t>
      </w:r>
      <w:r w:rsidR="00860674">
        <w:rPr>
          <w:sz w:val="24"/>
          <w:szCs w:val="24"/>
          <w:lang w:val="hr-HR"/>
        </w:rPr>
        <w:t>9</w:t>
      </w:r>
      <w:r>
        <w:rPr>
          <w:sz w:val="24"/>
          <w:szCs w:val="24"/>
          <w:lang w:val="hr-HR"/>
        </w:rPr>
        <w:t>/2017 od 2</w:t>
      </w:r>
      <w:r w:rsidR="00860674">
        <w:rPr>
          <w:sz w:val="24"/>
          <w:szCs w:val="24"/>
          <w:lang w:val="hr-HR"/>
        </w:rPr>
        <w:t>2</w:t>
      </w:r>
      <w:r>
        <w:rPr>
          <w:sz w:val="24"/>
          <w:szCs w:val="24"/>
          <w:lang w:val="hr-HR"/>
        </w:rPr>
        <w:t>. listopada 2018. pozvao sve osobe koje imaju pravni interes za redovitim provođenjem stečajnog postupka nad dužnikom da u roku od 15 dana, a koji rok počinje teći protekom osmog dana od objave tog rješenja na e-oglasnoj ploči suda, solidarno predujme na depozitni račun ovog suda iznos od 10.000,00 kn za namirenje troškova prethodnog i otvorenog stečajnog postupka uz upozorenje da će se, ako zatraženi predujam ne bude uplaćen, donijeti rješenje o otvaranju i istovremenom zaključenju stečajnog postupka nad dužnikom, a sve to sukladno odredbama članka 132. SZ-a.</w:t>
      </w:r>
    </w:p>
    <w:p w:rsidRDefault="004913D7" w:rsidP="004913D7" w:rsidR="004913D7">
      <w:pPr>
        <w:ind w:firstLine="708"/>
        <w:jc w:val="both"/>
        <w:rPr>
          <w:lang w:val="hr-HR"/>
        </w:rPr>
      </w:pPr>
    </w:p>
    <w:p w:rsidRDefault="004913D7" w:rsidP="004913D7" w:rsidR="004913D7">
      <w:pPr>
        <w:pStyle w:val="Bezproreda"/>
        <w:ind w:firstLine="703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Naime, odredbom čl. 132. SZ-a propisano je da ako sud prije otvaranja stečajnog postupka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prethodnoga i otvorenoga stečajnog postupka. Ako na taj način pozvane osobe ne predujme traženi iznos, sud će donijeti rješenje otvaranju i zaključenju stečajnog postupka.</w:t>
      </w:r>
    </w:p>
    <w:p w:rsidRDefault="004913D7" w:rsidP="004913D7" w:rsidR="004913D7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4913D7" w:rsidP="004913D7" w:rsidR="004913D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Rješenje ovog suda od 2</w:t>
      </w:r>
      <w:r w:rsidR="00860674">
        <w:rPr>
          <w:rFonts w:cs="Times New Roman" w:hAnsi="Times New Roman" w:ascii="Times New Roman"/>
          <w:sz w:val="24"/>
          <w:szCs w:val="24"/>
        </w:rPr>
        <w:t>2</w:t>
      </w:r>
      <w:r>
        <w:rPr>
          <w:rFonts w:cs="Times New Roman" w:hAnsi="Times New Roman" w:ascii="Times New Roman"/>
          <w:sz w:val="24"/>
          <w:szCs w:val="24"/>
        </w:rPr>
        <w:t>. listopada  2018. objavljeno je na e-Oglasnoj ploči suda istoga dana kada je i doneseno, međutim nitko od vjerovnika odnosno eventualno zainteresiranih osoba nije postupio po pozivu suda i u određenom roku (koji je istekao s  danom 1</w:t>
      </w:r>
      <w:r w:rsidR="00860674">
        <w:rPr>
          <w:rFonts w:cs="Times New Roman" w:hAnsi="Times New Roman" w:ascii="Times New Roman"/>
          <w:sz w:val="24"/>
          <w:szCs w:val="24"/>
        </w:rPr>
        <w:t>5</w:t>
      </w:r>
      <w:r>
        <w:rPr>
          <w:rFonts w:cs="Times New Roman" w:hAnsi="Times New Roman" w:ascii="Times New Roman"/>
          <w:sz w:val="24"/>
          <w:szCs w:val="24"/>
        </w:rPr>
        <w:t>.studenoga 2018.) uplatio zatraženi predujam. Samim time, u konkretnom slučaju su se ispunili uvjeti za donošenje rješenja o otvaranju i istovremenom zaključenju stečajnog postupka nad dužnikom.</w:t>
      </w:r>
    </w:p>
    <w:p w:rsidRDefault="004913D7" w:rsidP="004913D7" w:rsidR="004913D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913D7" w:rsidP="004913D7" w:rsidR="004913D7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Izbor i imenovanje stečajnog upravitelja u ovom predmetu obavljeno je metodom slučajnog odabira s liste A i liste B stečajnih upravitelja za područje nadležnosti ovog suda. </w:t>
      </w:r>
    </w:p>
    <w:p w:rsidRDefault="004913D7" w:rsidP="004913D7" w:rsidR="004913D7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</w:p>
    <w:p w:rsidRDefault="004913D7" w:rsidP="004913D7" w:rsidR="004913D7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Slijedom navedenog, a temeljem odredbi članka 132. stavak 1. i 2. SZ-a, odlučeno je kao u točkama I. do IV. izreke ovog rješenja.</w:t>
      </w:r>
    </w:p>
    <w:p w:rsidRDefault="004913D7" w:rsidP="004913D7" w:rsidR="004913D7">
      <w:pPr>
        <w:ind w:firstLine="708"/>
        <w:jc w:val="both"/>
        <w:rPr>
          <w:sz w:val="24"/>
          <w:szCs w:val="24"/>
          <w:lang w:val="hr-HR"/>
        </w:rPr>
      </w:pPr>
    </w:p>
    <w:p w:rsidRDefault="004913D7" w:rsidP="004913D7" w:rsidR="004913D7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Budući da je sukladno odredbama članka 89. stavak 1. točka 13., članka 133. stavak 1. SZ-a i ostalim odredbama Stečajnog zakona, stečajni upravitelj dužan i nakon zaključenja </w:t>
      </w:r>
    </w:p>
    <w:p w:rsidRDefault="004913D7" w:rsidP="004913D7" w:rsidR="004913D7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stečajnog postupka zastupati stečajnu masu stečajnog dužnika te u ime i za račun stečajne mase može unovčiti imovinu dužnika i prikupljenim sredstvima podmiriti troškove stečajnog postupka, odnosno u slučaju ispunjenja potrebnih uvjeta predložiti nastavak postupka radi naknadne diobe, to je stoga riješeno kao pod točkom V. izreke ovog rješenja.</w:t>
      </w:r>
    </w:p>
    <w:p w:rsidRDefault="004913D7" w:rsidP="004913D7" w:rsidR="004913D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sz w:val="24"/>
          <w:szCs w:val="24"/>
        </w:rPr>
        <w:lastRenderedPageBreak/>
        <w:tab/>
      </w:r>
      <w:r>
        <w:rPr>
          <w:sz w:val="24"/>
          <w:szCs w:val="24"/>
        </w:rPr>
        <w:tab/>
      </w:r>
    </w:p>
    <w:p w:rsidRDefault="001B4D15" w:rsidP="001B4D15" w:rsidR="001B4D15">
      <w:pPr>
        <w:rPr>
          <w:b/>
          <w:color w:val="000000"/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>4</w:t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color w:val="000000"/>
          <w:sz w:val="24"/>
          <w:szCs w:val="24"/>
          <w:lang w:val="hr-HR"/>
        </w:rPr>
        <w:t>Poslovni broj: 1St-2</w:t>
      </w:r>
      <w:r w:rsidR="002E4041">
        <w:rPr>
          <w:color w:val="000000"/>
          <w:sz w:val="24"/>
          <w:szCs w:val="24"/>
          <w:lang w:val="hr-HR"/>
        </w:rPr>
        <w:t>8</w:t>
      </w:r>
      <w:r w:rsidR="00E26C22">
        <w:rPr>
          <w:color w:val="000000"/>
          <w:sz w:val="24"/>
          <w:szCs w:val="24"/>
          <w:lang w:val="hr-HR"/>
        </w:rPr>
        <w:t>9</w:t>
      </w:r>
      <w:r>
        <w:rPr>
          <w:color w:val="000000"/>
          <w:sz w:val="24"/>
          <w:szCs w:val="24"/>
          <w:lang w:val="hr-HR"/>
        </w:rPr>
        <w:t>/2017-</w:t>
      </w:r>
      <w:r w:rsidR="00E26C22">
        <w:rPr>
          <w:color w:val="000000"/>
          <w:sz w:val="24"/>
          <w:szCs w:val="24"/>
          <w:lang w:val="hr-HR"/>
        </w:rPr>
        <w:t>21</w:t>
      </w:r>
    </w:p>
    <w:p w:rsidRDefault="001B4D15" w:rsidP="004913D7" w:rsidR="001B4D15">
      <w:pPr>
        <w:ind w:firstLine="708"/>
        <w:jc w:val="both"/>
        <w:rPr>
          <w:sz w:val="24"/>
          <w:szCs w:val="24"/>
          <w:lang w:val="hr-HR"/>
        </w:rPr>
      </w:pPr>
    </w:p>
    <w:p w:rsidRDefault="004913D7" w:rsidP="004913D7" w:rsidR="004913D7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Odluka pod točkom VI. izreke ovog rješenja temelji se na odredbama članka 132. stavak 4. u vezi s člankom 286. stavak 3. SZ-a, dok se odluka pod točkom VII. izreke temelji se na odredbama članka 12. stavak 1. i 2. i članka 132. stavak 3. SZ-a.</w:t>
      </w:r>
    </w:p>
    <w:p w:rsidRDefault="004913D7" w:rsidP="004913D7" w:rsidR="004913D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913D7" w:rsidP="004913D7" w:rsidR="004913D7">
      <w:pPr>
        <w:pStyle w:val="Bezproreda"/>
        <w:ind w:firstLine="708" w:left="2124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Splitu, </w:t>
      </w:r>
      <w:r w:rsidR="001B4D15">
        <w:rPr>
          <w:rFonts w:cs="Times New Roman" w:hAnsi="Times New Roman" w:ascii="Times New Roman"/>
          <w:sz w:val="24"/>
          <w:szCs w:val="24"/>
        </w:rPr>
        <w:t>4</w:t>
      </w:r>
      <w:r>
        <w:rPr>
          <w:rFonts w:cs="Times New Roman" w:hAnsi="Times New Roman" w:ascii="Times New Roman"/>
          <w:sz w:val="24"/>
          <w:szCs w:val="24"/>
        </w:rPr>
        <w:t>.</w:t>
      </w:r>
      <w:r w:rsidR="001B4D15">
        <w:rPr>
          <w:rFonts w:cs="Times New Roman" w:hAnsi="Times New Roman" w:ascii="Times New Roman"/>
          <w:sz w:val="24"/>
          <w:szCs w:val="24"/>
        </w:rPr>
        <w:t>veljače</w:t>
      </w:r>
      <w:r>
        <w:rPr>
          <w:rFonts w:cs="Times New Roman" w:hAnsi="Times New Roman" w:ascii="Times New Roman"/>
          <w:sz w:val="24"/>
          <w:szCs w:val="24"/>
        </w:rPr>
        <w:t xml:space="preserve">  2019.</w:t>
      </w:r>
    </w:p>
    <w:p w:rsidRDefault="004913D7" w:rsidP="004913D7" w:rsidR="004913D7">
      <w:pPr>
        <w:pStyle w:val="Bezproreda"/>
        <w:ind w:left="2124"/>
        <w:rPr>
          <w:rFonts w:cs="Times New Roman" w:hAnsi="Times New Roman" w:ascii="Times New Roman"/>
          <w:sz w:val="24"/>
          <w:szCs w:val="24"/>
        </w:rPr>
      </w:pPr>
    </w:p>
    <w:p w:rsidRDefault="004913D7" w:rsidP="004913D7" w:rsidR="004913D7">
      <w:pPr>
        <w:pStyle w:val="Bezproreda"/>
        <w:ind w:firstLine="708" w:left="5664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 U D A C</w:t>
      </w:r>
    </w:p>
    <w:p w:rsidRDefault="004913D7" w:rsidP="004913D7" w:rsidR="004913D7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</w:p>
    <w:p w:rsidRDefault="004913D7" w:rsidP="004913D7" w:rsidR="004913D7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Velimir Vuković,v.r.</w:t>
      </w:r>
    </w:p>
    <w:p w:rsidRDefault="004913D7" w:rsidP="004913D7" w:rsidR="004913D7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cs="Times New Roman" w:hAnsi="Times New Roman" w:ascii="Times New Roman"/>
          <w:sz w:val="24"/>
          <w:szCs w:val="24"/>
        </w:rPr>
        <w:t>otpravka</w:t>
      </w:r>
      <w:proofErr w:type="spellEnd"/>
      <w:r>
        <w:rPr>
          <w:rFonts w:cs="Times New Roman" w:hAnsi="Times New Roman" w:ascii="Times New Roman"/>
          <w:sz w:val="24"/>
          <w:szCs w:val="24"/>
        </w:rPr>
        <w:t>-ovlašteni službenik</w:t>
      </w:r>
    </w:p>
    <w:p w:rsidRDefault="00C71ECF" w:rsidP="004913D7" w:rsidR="00C71ECF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C71ECF" w:rsidP="004913D7" w:rsidR="004913D7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Marija Elez</w:t>
      </w:r>
      <w:r w:rsidR="004913D7">
        <w:rPr>
          <w:rFonts w:cs="Times New Roman" w:hAnsi="Times New Roman" w:ascii="Times New Roman"/>
          <w:sz w:val="24"/>
          <w:szCs w:val="24"/>
        </w:rPr>
        <w:tab/>
      </w:r>
      <w:r w:rsidR="004913D7">
        <w:rPr>
          <w:rFonts w:cs="Times New Roman" w:hAnsi="Times New Roman" w:ascii="Times New Roman"/>
          <w:sz w:val="24"/>
          <w:szCs w:val="24"/>
        </w:rPr>
        <w:tab/>
      </w:r>
      <w:r w:rsidR="004913D7">
        <w:rPr>
          <w:rFonts w:cs="Times New Roman" w:hAnsi="Times New Roman" w:ascii="Times New Roman"/>
          <w:sz w:val="24"/>
          <w:szCs w:val="24"/>
        </w:rPr>
        <w:tab/>
      </w:r>
      <w:r w:rsidR="004913D7">
        <w:rPr>
          <w:rFonts w:cs="Times New Roman" w:hAnsi="Times New Roman" w:ascii="Times New Roman"/>
          <w:sz w:val="24"/>
          <w:szCs w:val="24"/>
        </w:rPr>
        <w:tab/>
      </w:r>
      <w:r w:rsidR="004913D7">
        <w:rPr>
          <w:rFonts w:cs="Times New Roman" w:hAnsi="Times New Roman" w:ascii="Times New Roman"/>
          <w:sz w:val="24"/>
          <w:szCs w:val="24"/>
        </w:rPr>
        <w:tab/>
      </w:r>
      <w:r w:rsidR="004913D7">
        <w:rPr>
          <w:rFonts w:cs="Times New Roman" w:hAnsi="Times New Roman" w:ascii="Times New Roman"/>
          <w:sz w:val="24"/>
          <w:szCs w:val="24"/>
        </w:rPr>
        <w:tab/>
      </w:r>
      <w:r w:rsidR="004913D7">
        <w:rPr>
          <w:rFonts w:cs="Times New Roman" w:hAnsi="Times New Roman" w:ascii="Times New Roman"/>
          <w:sz w:val="24"/>
          <w:szCs w:val="24"/>
        </w:rPr>
        <w:tab/>
      </w:r>
    </w:p>
    <w:p w:rsidRDefault="004913D7" w:rsidP="004913D7" w:rsidR="004913D7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4913D7" w:rsidP="004913D7" w:rsidR="004913D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913D7"/>
    <w:rsid w:val="00007EE0"/>
    <w:rsid w:val="00035826"/>
    <w:rsid w:val="000B1020"/>
    <w:rsid w:val="0010201B"/>
    <w:rsid w:val="001326EF"/>
    <w:rsid w:val="001B4D15"/>
    <w:rsid w:val="001C0613"/>
    <w:rsid w:val="002E0093"/>
    <w:rsid w:val="002E4041"/>
    <w:rsid w:val="0038751A"/>
    <w:rsid w:val="00474A4D"/>
    <w:rsid w:val="004913D7"/>
    <w:rsid w:val="007471CD"/>
    <w:rsid w:val="00852E6B"/>
    <w:rsid w:val="00860674"/>
    <w:rsid w:val="00946666"/>
    <w:rsid w:val="00993121"/>
    <w:rsid w:val="009B25AF"/>
    <w:rsid w:val="00A22C54"/>
    <w:rsid w:val="00C71ECF"/>
    <w:rsid w:val="00CA178C"/>
    <w:rsid w:val="00E26C22"/>
    <w:rsid w:val="00F20C2F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913D7"/>
    <w:rPr>
      <w:rFonts w:eastAsia="Times New Roman"/>
      <w:sz w:val="20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4913D7"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4913D7"/>
    <w:rPr>
      <w:rFonts w:eastAsia="Times New Roman"/>
      <w:b/>
      <w:szCs w:val="20"/>
      <w:lang w:eastAsia="hr-HR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4913D7"/>
    <w:rPr>
      <w:rFonts w:eastAsia="Times New Roman"/>
      <w:lang w:eastAsia="x-none"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4913D7"/>
    <w:pPr>
      <w:jc w:val="both"/>
    </w:pPr>
    <w:rPr>
      <w:sz w:val="24"/>
      <w:szCs w:val="24"/>
      <w:lang w:eastAsia="x-none"/>
    </w:rPr>
  </w:style>
  <w:style w:customStyle="true" w:styleId="TijelotekstaChar1" w:type="character">
    <w:name w:val="Tijelo teksta Char1"/>
    <w:basedOn w:val="Zadanifontodlomka"/>
    <w:uiPriority w:val="99"/>
    <w:semiHidden/>
    <w:rsid w:val="004913D7"/>
    <w:rPr>
      <w:rFonts w:eastAsia="Times New Roman"/>
      <w:sz w:val="20"/>
      <w:szCs w:val="20"/>
      <w:lang w:eastAsia="hr-HR" w:val="en-AU"/>
    </w:rPr>
  </w:style>
  <w:style w:styleId="Bezproreda" w:type="paragraph">
    <w:name w:val="No Spacing"/>
    <w:uiPriority w:val="1"/>
    <w:qFormat/>
    <w:rsid w:val="004913D7"/>
    <w:rPr>
      <w:rFonts w:cstheme="minorBidi" w:hAnsiTheme="minorHAnsi" w:asciiTheme="minorHAns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913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913D7"/>
    <w:rPr>
      <w:rFonts w:cs="Tahoma" w:eastAsia="Times New Roman" w:hAnsi="Tahoma" w:asci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1C06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0613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0613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0613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0613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913D7"/>
    <w:rPr>
      <w:rFonts w:eastAsia="Times New Roman"/>
      <w:sz w:val="20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4913D7"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4913D7"/>
    <w:rPr>
      <w:rFonts w:eastAsia="Times New Roman"/>
      <w:b/>
      <w:szCs w:val="20"/>
      <w:lang w:eastAsia="hr-HR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4913D7"/>
    <w:rPr>
      <w:rFonts w:eastAsia="Times New Roman"/>
      <w:lang w:eastAsia="x-none"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4913D7"/>
    <w:pPr>
      <w:jc w:val="both"/>
    </w:pPr>
    <w:rPr>
      <w:sz w:val="24"/>
      <w:szCs w:val="24"/>
      <w:lang w:eastAsia="x-none"/>
    </w:rPr>
  </w:style>
  <w:style w:customStyle="1" w:styleId="TijelotekstaChar1" w:type="character">
    <w:name w:val="Tijelo teksta Char1"/>
    <w:basedOn w:val="Zadanifontodlomka"/>
    <w:uiPriority w:val="99"/>
    <w:semiHidden/>
    <w:rsid w:val="004913D7"/>
    <w:rPr>
      <w:rFonts w:eastAsia="Times New Roman"/>
      <w:sz w:val="20"/>
      <w:szCs w:val="20"/>
      <w:lang w:eastAsia="hr-HR" w:val="en-AU"/>
    </w:rPr>
  </w:style>
  <w:style w:styleId="Bezproreda" w:type="paragraph">
    <w:name w:val="No Spacing"/>
    <w:uiPriority w:val="1"/>
    <w:qFormat/>
    <w:rsid w:val="004913D7"/>
    <w:rPr>
      <w:rFonts w:asciiTheme="minorHAnsi" w:cstheme="minorBidi" w:hAnsiTheme="minorHAns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913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913D7"/>
    <w:rPr>
      <w:rFonts w:ascii="Tahoma" w:cs="Tahoma" w:eastAsia="Times New Roman" w:hAns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1C06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0613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0613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0613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0613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0861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veljače 2019.</izvorni_sadrzaj>
    <derivirana_varijabla naziv="DomainObject.DatumDonosenjaOdluke_1">4.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St-289/2017-21</izvorni_sadrzaj>
    <derivirana_varijabla naziv="DomainObject.Oznaka_1">St-289/2017-21</derivirana_varijabla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289</izvorni_sadrzaj>
    <derivirana_varijabla naziv="DomainObject.Predmet.Broj_1">289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2017.</izvorni_sadrzaj>
    <derivirana_varijabla naziv="DomainObject.Predmet.DatumOsnivanja_1">9.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4. veljače 2019.</izvorni_sadrzaj>
    <derivirana_varijabla naziv="DomainObject.Predmet.DatumRjesavanja_1">4. veljače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St-289/2017</izvorni_sadrzaj>
    <derivirana_varijabla naziv="DomainObject.Predmet.OznakaBroj_1">St-289/2017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Velimir</izvorni_sadrzaj>
    <derivirana_varijabla naziv="DomainObject.Predmet.PredmetRijesio.Ime_1">Velimir</derivirana_varijabla>
  </DomainObject.Predmet.PredmetRijesio.Ime>
  <DomainObject.Predmet.PredmetRijesio.Oib>
    <izvorni_sadrzaj>50734195102</izvorni_sadrzaj>
    <derivirana_varijabla naziv="DomainObject.Predmet.PredmetRijesio.Oib_1">50734195102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TAHO KERAMIKA d.o.o. za usluge zastupanog po punomoćniku Ivica Livaja</izvorni_sadrzaj>
    <derivirana_varijabla naziv="DomainObject.Predmet.ProtustrankaFormated_1">  TAHO KERAMIKA d.o.o. za usluge zastupanog po punomoćniku Ivica Livaja</derivirana_varijabla>
  </DomainObject.Predmet.ProtustrankaFormated>
  <DomainObject.Predmet.ProtustrankaFormatedOIB>
    <izvorni_sadrzaj>  TAHO KERAMIKA d.o.o. za usluge, OIB 73509183677 zastupanog po punomoćniku Ivica Livaja</izvorni_sadrzaj>
    <derivirana_varijabla naziv="DomainObject.Predmet.ProtustrankaFormatedOIB_1">  TAHO KERAMIKA d.o.o. za usluge, OIB 73509183677 zastupanog po punomoćniku Ivica Livaja</derivirana_varijabla>
  </DomainObject.Predmet.ProtustrankaFormatedOIB>
  <DomainObject.Predmet.ProtustrankaFormatedWithAdress>
    <izvorni_sadrzaj> TAHO KERAMIKA d.o.o. za usluge, Solinska 84, 21000 Split zastupanog po punomoćniku Ivica Livaja</izvorni_sadrzaj>
    <derivirana_varijabla naziv="DomainObject.Predmet.ProtustrankaFormatedWithAdress_1"> TAHO KERAMIKA d.o.o. za usluge, Solinska 84, 21000 Split zastupanog po punomoćniku Ivica Livaja</derivirana_varijabla>
  </DomainObject.Predmet.ProtustrankaFormatedWithAdress>
  <DomainObject.Predmet.ProtustrankaFormatedWithAdressOIB>
    <izvorni_sadrzaj> TAHO KERAMIKA d.o.o. za usluge, OIB 73509183677, Solinska 84, 21000 Split zastupanog po punomoćniku Ivica Livaja</izvorni_sadrzaj>
    <derivirana_varijabla naziv="DomainObject.Predmet.ProtustrankaFormatedWithAdressOIB_1"> TAHO KERAMIKA d.o.o. za usluge, OIB 73509183677, Solinska 84, 21000 Split zastupanog po punomoćniku Ivica Livaja</derivirana_varijabla>
  </DomainObject.Predmet.ProtustrankaFormatedWithAdressOIB>
  <DomainObject.Predmet.ProtustrankaWithAdress>
    <izvorni_sadrzaj>TAHO KERAMIKA d.o.o. za usluge Solinska 84, 21000 Split</izvorni_sadrzaj>
    <derivirana_varijabla naziv="DomainObject.Predmet.ProtustrankaWithAdress_1">TAHO KERAMIKA d.o.o. za usluge Solinska 84, 21000 Split</derivirana_varijabla>
  </DomainObject.Predmet.ProtustrankaWithAdress>
  <DomainObject.Predmet.ProtustrankaWithAdressOIB>
    <izvorni_sadrzaj>TAHO KERAMIKA d.o.o. za usluge, OIB 73509183677, Solinska 84, 21000 Split</izvorni_sadrzaj>
    <derivirana_varijabla naziv="DomainObject.Predmet.ProtustrankaWithAdressOIB_1">TAHO KERAMIKA d.o.o. za usluge, OIB 73509183677, Solinska 84, 21000 Split</derivirana_varijabla>
  </DomainObject.Predmet.ProtustrankaWithAdressOIB>
  <DomainObject.Predmet.ProtustrankaNazivFormated>
    <izvorni_sadrzaj>TAHO KERAMIKA d.o.o. za usluge</izvorni_sadrzaj>
    <derivirana_varijabla naziv="DomainObject.Predmet.ProtustrankaNazivFormated_1">TAHO KERAMIKA d.o.o. za usluge</derivirana_varijabla>
  </DomainObject.Predmet.ProtustrankaNazivFormated>
  <DomainObject.Predmet.ProtustrankaNazivFormatedOIB>
    <izvorni_sadrzaj>TAHO KERAMIKA d.o.o. za usluge, OIB 73509183677</izvorni_sadrzaj>
    <derivirana_varijabla naziv="DomainObject.Predmet.ProtustrankaNazivFormatedOIB_1">TAHO KERAMIKA d.o.o. za usluge, OIB 73509183677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RH, Ministarstvo financija zastupanog po punomoćniku ŽUPANIJSKO DRŽAVNO ODVJETNIŠTVO U SPLITU</izvorni_sadrzaj>
    <derivirana_varijabla naziv="DomainObject.Predmet.StrankaFormated_1">  FINANCIJSKA AGENCIJA, RC SPLIT; RH, Ministarstvo financija zastupanog po punomoćniku ŽUPANIJSKO DRŽAVNO ODVJETNIŠTVO U SPLITU</derivirana_varijabla>
  </DomainObject.Predmet.StrankaFormated>
  <DomainObject.Predmet.StrankaFormatedOIB>
    <izvorni_sadrzaj>  FINANCIJSKA AGENCIJA, RC SPLIT, OIB 85821130368; RH, Ministarstvo financija, OIB 18683136487 zastupanog po punomoćniku ŽUPANIJSKO DRŽAVNO ODVJETNIŠTVO U SPLITU</izvorni_sadrzaj>
    <derivirana_varijabla naziv="DomainObject.Predmet.StrankaFormatedOIB_1">  FINANCIJSKA AGENCIJA, RC SPLIT, OIB 85821130368; RH, Ministarstvo financija, OIB 18683136487 zastupanog po punomoćniku ŽUPANIJSKO DRŽAVNO ODVJETNIŠTVO U SPLITU</derivirana_varijabla>
  </DomainObject.Predmet.StrankaFormatedOIB>
  <DomainObject.Predmet.StrankaFormatedWithAdress>
    <izvorni_sadrzaj> FINANCIJSKA AGENCIJA, RC SPLIT, Mažuranićevo šetalište 24 b, 21000 Split; RH, Ministarstvo financija zastupanog po punomoćniku ŽUPANIJSKO DRŽAVNO ODVJETNIŠTVO U SPLITU</izvorni_sadrzaj>
    <derivirana_varijabla naziv="DomainObject.Predmet.StrankaFormatedWithAdress_1"> FINANCIJSKA AGENCIJA, RC SPLIT, Mažuranićevo šetalište 24 b, 21000 Split; RH, Ministarstvo financija zastupanog po punomoćniku ŽUPANIJSKO DRŽAVNO ODVJETNIŠTVO U SPLITU</derivirana_varijabla>
  </DomainObject.Predmet.StrankaFormatedWithAdress>
  <DomainObject.Predmet.StrankaFormatedWithAdressOIB>
    <izvorni_sadrzaj> FINANCIJSKA AGENCIJA, RC SPLIT, OIB 85821130368, Mažuranićevo šetalište 24 b, 21000 Split; RH, Ministarstvo financija, OIB 18683136487 zastupanog po punomoćniku ŽUPANIJSKO DRŽAVNO ODVJETNIŠTVO U SPLITU</izvorni_sadrzaj>
    <derivirana_varijabla naziv="DomainObject.Predmet.StrankaFormatedWithAdressOIB_1"> FINANCIJSKA AGENCIJA, RC SPLIT, OIB 85821130368, Mažuranićevo šetalište 24 b, 21000 Split; RH, Ministarstvo financija, OIB 18683136487 zastupanog po punomoćniku ŽUPANIJSKO DRŽAVNO ODVJETNIŠTVO U SPLITU</derivirana_varijabla>
  </DomainObject.Predmet.StrankaFormatedWithAdressOIB>
  <DomainObject.Predmet.StrankaWithAdress>
    <izvorni_sadrzaj>FINANCIJSKA AGENCIJA, RC SPLIT Mažuranićevo šetalište 24 b,21000 Split,RH, Ministarstvo financija </izvorni_sadrzaj>
    <derivirana_varijabla naziv="DomainObject.Predmet.StrankaWithAdress_1">FINANCIJSKA AGENCIJA, RC SPLIT Mažuranićevo šetalište 24 b,21000 Split,RH, Ministarstvo financija </derivirana_varijabla>
  </DomainObject.Predmet.StrankaWithAdress>
  <DomainObject.Predmet.StrankaWithAdressOIB>
    <izvorni_sadrzaj>FINANCIJSKA AGENCIJA, RC SPLIT, OIB 85821130368, Mažuranićevo šetalište 24 b,21000 Split,RH, Ministarstvo financija, OIB 18683136487</izvorni_sadrzaj>
    <derivirana_varijabla naziv="DomainObject.Predmet.StrankaWithAdressOIB_1">FINANCIJSKA AGENCIJA, RC SPLIT, OIB 85821130368, Mažuranićevo šetalište 24 b,21000 Split,RH, Ministarstvo financija, OIB 18683136487</derivirana_varijabla>
  </DomainObject.Predmet.StrankaWithAdressOIB>
  <DomainObject.Predmet.StrankaNazivFormated>
    <izvorni_sadrzaj>FINANCIJSKA AGENCIJA, RC SPLIT,RH, Ministarstvo financija</izvorni_sadrzaj>
    <derivirana_varijabla naziv="DomainObject.Predmet.StrankaNazivFormated_1">FINANCIJSKA AGENCIJA, RC SPLIT,RH, Ministarstvo financija</derivirana_varijabla>
  </DomainObject.Predmet.StrankaNazivFormated>
  <DomainObject.Predmet.StrankaNazivFormatedOIB>
    <izvorni_sadrzaj>FINANCIJSKA AGENCIJA, RC SPLIT, OIB 85821130368,RH, Ministarstvo financija, OIB 18683136487</izvorni_sadrzaj>
    <derivirana_varijabla naziv="DomainObject.Predmet.StrankaNazivFormatedOIB_1">FINANCIJSKA AGENCIJA, RC SPLIT, OIB 85821130368,RH, Ministarstvo financija,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  <item>RH, Ministarstvo financija zastupanog po punomoćniku ŽUPANIJSKO DRŽAVNO ODVJETNIŠTVO U SPLITU</item>
    </izvorni_sadrzaj>
    <derivirana_varijabla naziv="DomainObject.Predmet.StrankaListFormated_1">
      <item>FINANCIJSKA AGENCIJA, RC SPLIT</item>
      <item>RH, Ministarstvo financija zastupanog po punomoćniku ŽUPANIJSKO DRŽAVNO ODVJETNIŠTVO U SPLITU</item>
    </derivirana_varijabla>
  </DomainObject.Predmet.StrankaListFormated>
  <DomainObject.Predmet.StrankaListFormatedOIB>
    <izvorni_sadrzaj>
      <item>FINANCIJSKA AGENCIJA, RC SPLIT, OIB 85821130368</item>
      <item>RH, Ministarstvo financija, OIB 18683136487 zastupanog po punomoćniku ŽUPANIJSKO DRŽAVNO ODVJETNIŠTVO U SPLITU</item>
    </izvorni_sadrzaj>
    <derivirana_varijabla naziv="DomainObject.Predmet.StrankaListFormatedOIB_1">
      <item>FINANCIJSKA AGENCIJA, RC SPLIT, OIB 85821130368</item>
      <item>RH, Ministarstvo financija, OIB 18683136487 zastupanog po punomoćniku ŽUPANIJSKO DRŽAVNO ODVJETNIŠTVO U SPLITU</item>
    </derivirana_varijabla>
  </DomainObject.Predmet.StrankaListFormatedOIB>
  <DomainObject.Predmet.StrankaListFormatedWithAdress>
    <izvorni_sadrzaj>
      <item>FINANCIJSKA AGENCIJA, RC SPLIT, Mažuranićevo šetalište 24 b, 21000 Split</item>
      <item>RH, Ministarstvo financija zastupanog po punomoćniku ŽUPANIJSKO DRŽAVNO ODVJETNIŠTVO U SPLITU</item>
    </izvorni_sadrzaj>
    <derivirana_varijabla naziv="DomainObject.Predmet.StrankaListFormatedWithAdress_1">
      <item>FINANCIJSKA AGENCIJA, RC SPLIT, Mažuranićevo šetalište 24 b, 21000 Split</item>
      <item>RH, Ministarstvo financija zastupanog po punomoćniku ŽUPANIJSKO DRŽAVNO ODVJETNIŠTVO U SPLITU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RH, Ministarstvo financija, OIB 18683136487 zastupanog po punomoćniku ŽUPANIJSKO DRŽAVNO ODVJETNIŠTVO U SPLITU</item>
    </izvorni_sadrzaj>
    <derivirana_varijabla naziv="DomainObject.Predmet.StrankaListFormatedWithAdressOIB_1">
      <item>FINANCIJSKA AGENCIJA, RC SPLIT, OIB 85821130368, Mažuranićevo šetalište 24 b, 21000 Split</item>
      <item>RH, Ministarstvo financija, OIB 18683136487 zastupanog po punomoćniku ŽUPANIJSKO DRŽAVNO ODVJETNIŠTVO U SPLITU</item>
    </derivirana_varijabla>
  </DomainObject.Predmet.StrankaListFormatedWithAdressOIB>
  <DomainObject.Predmet.StrankaListNazivFormated>
    <izvorni_sadrzaj>
      <item>FINANCIJSKA AGENCIJA, RC SPLIT</item>
      <item>RH, Ministarstvo financija</item>
    </izvorni_sadrzaj>
    <derivirana_varijabla naziv="DomainObject.Predmet.StrankaListNazivFormated_1">
      <item>FINANCIJSKA AGENCIJA, RC SPLIT</item>
      <item>RH, Ministarstvo financija</item>
    </derivirana_varijabla>
  </DomainObject.Predmet.StrankaListNazivFormated>
  <DomainObject.Predmet.StrankaListNazivFormatedOIB>
    <izvorni_sadrzaj>
      <item>FINANCIJSKA AGENCIJA, RC SPLIT, OIB 85821130368</item>
      <item>RH, Ministarstvo financija, OIB 18683136487</item>
    </izvorni_sadrzaj>
    <derivirana_varijabla naziv="DomainObject.Predmet.StrankaListNazivFormatedOIB_1">
      <item>FINANCIJSKA AGENCIJA, RC SPLIT, OIB 85821130368</item>
      <item>RH, Ministarstvo financija, OIB 18683136487</item>
    </derivirana_varijabla>
  </DomainObject.Predmet.StrankaListNazivFormatedOIB>
  <DomainObject.Predmet.ProtuStrankaListFormated>
    <izvorni_sadrzaj>
      <item>TAHO KERAMIKA d.o.o. za usluge zastupanog po punomoćniku Ivica Livaja</item>
    </izvorni_sadrzaj>
    <derivirana_varijabla naziv="DomainObject.Predmet.ProtuStrankaListFormated_1">
      <item>TAHO KERAMIKA d.o.o. za usluge zastupanog po punomoćniku Ivica Livaja</item>
    </derivirana_varijabla>
  </DomainObject.Predmet.ProtuStrankaListFormated>
  <DomainObject.Predmet.ProtuStrankaListFormatedOIB>
    <izvorni_sadrzaj>
      <item>TAHO KERAMIKA d.o.o. za usluge, OIB 73509183677 zastupanog po punomoćniku Ivica Livaja</item>
    </izvorni_sadrzaj>
    <derivirana_varijabla naziv="DomainObject.Predmet.ProtuStrankaListFormatedOIB_1">
      <item>TAHO KERAMIKA d.o.o. za usluge, OIB 73509183677 zastupanog po punomoćniku Ivica Livaja</item>
    </derivirana_varijabla>
  </DomainObject.Predmet.ProtuStrankaListFormatedOIB>
  <DomainObject.Predmet.ProtuStrankaListFormatedWithAdress>
    <izvorni_sadrzaj>
      <item>TAHO KERAMIKA d.o.o. za usluge, Solinska 84, 21000 Split zastupanog po punomoćniku Ivica Livaja</item>
    </izvorni_sadrzaj>
    <derivirana_varijabla naziv="DomainObject.Predmet.ProtuStrankaListFormatedWithAdress_1">
      <item>TAHO KERAMIKA d.o.o. za usluge, Solinska 84, 21000 Split zastupanog po punomoćniku Ivica Livaja</item>
    </derivirana_varijabla>
  </DomainObject.Predmet.ProtuStrankaListFormatedWithAdress>
  <DomainObject.Predmet.ProtuStrankaListFormatedWithAdressOIB>
    <izvorni_sadrzaj>
      <item>TAHO KERAMIKA d.o.o. za usluge, OIB 73509183677, Solinska 84, 21000 Split zastupanog po punomoćniku Ivica Livaja</item>
    </izvorni_sadrzaj>
    <derivirana_varijabla naziv="DomainObject.Predmet.ProtuStrankaListFormatedWithAdressOIB_1">
      <item>TAHO KERAMIKA d.o.o. za usluge, OIB 73509183677, Solinska 84, 21000 Split zastupanog po punomoćniku Ivica Livaja</item>
    </derivirana_varijabla>
  </DomainObject.Predmet.ProtuStrankaListFormatedWithAdressOIB>
  <DomainObject.Predmet.ProtuStrankaListNazivFormated>
    <izvorni_sadrzaj>
      <item>TAHO KERAMIKA d.o.o. za usluge</item>
    </izvorni_sadrzaj>
    <derivirana_varijabla naziv="DomainObject.Predmet.ProtuStrankaListNazivFormated_1">
      <item>TAHO KERAMIKA d.o.o. za usluge</item>
    </derivirana_varijabla>
  </DomainObject.Predmet.ProtuStrankaListNazivFormated>
  <DomainObject.Predmet.ProtuStrankaListNazivFormatedOIB>
    <izvorni_sadrzaj>
      <item>TAHO KERAMIKA d.o.o. za usluge, OIB 73509183677</item>
    </izvorni_sadrzaj>
    <derivirana_varijabla naziv="DomainObject.Predmet.ProtuStrankaListNazivFormatedOIB_1">
      <item>TAHO KERAMIKA d.o.o. za usluge, OIB 73509183677</item>
    </derivirana_varijabla>
  </DomainObject.Predmet.ProtuStrankaListNazivFormatedOIB>
  <DomainObject.Predmet.OstaliListFormated>
    <izvorni_sadrzaj>
      <item>ŽUPANIJSKO DRŽAVNO ODVJETNIŠTVO U SPLITU punomoćnik sudionika u postupku RH, Ministarstvo financija</item>
      <item>Ivica Livaja punomoćnik sudionika u postupku TAHO KERAMIKA d.o.o. za usluge</item>
    </izvorni_sadrzaj>
    <derivirana_varijabla naziv="DomainObject.Predmet.OstaliListFormated_1">
      <item>ŽUPANIJSKO DRŽAVNO ODVJETNIŠTVO U SPLITU punomoćnik sudionika u postupku RH, Ministarstvo financija</item>
      <item>Ivica Livaja punomoćnik sudionika u postupku TAHO KERAMIKA d.o.o. za usluge</item>
    </derivirana_varijabla>
  </DomainObject.Predmet.OstaliListFormated>
  <DomainObject.Predmet.OstaliListFormatedOIB>
    <izvorni_sadrzaj>
      <item>ŽUPANIJSKO DRŽAVNO ODVJETNIŠTVO U SPLITU punomoćnik sudionika u postupku RH, Ministarstvo financija</item>
      <item>Ivica Livaja, OIB 86121837945 punomoćnik sudionika u postupku TAHO KERAMIKA d.o.o. za usluge</item>
    </izvorni_sadrzaj>
    <derivirana_varijabla naziv="DomainObject.Predmet.OstaliListFormatedOIB_1">
      <item>ŽUPANIJSKO DRŽAVNO ODVJETNIŠTVO U SPLITU punomoćnik sudionika u postupku RH, Ministarstvo financija</item>
      <item>Ivica Livaja, OIB 86121837945 punomoćnik sudionika u postupku TAHO KERAMIKA d.o.o. za usluge</item>
    </derivirana_varijabla>
  </DomainObject.Predmet.OstaliListFormatedOIB>
  <DomainObject.Predmet.OstaliListFormatedWithAdress>
    <izvorni_sadrzaj>
      <item>ŽUPANIJSKO DRŽAVNO ODVJETNIŠTVO U SPLITU punomoćnik sudionika u postupku RH, Ministarstvo financija</item>
      <item>Ivica Livaja, Marusinac 31, 21210 Solin punomoćnik sudionika u postupku TAHO KERAMIKA d.o.o. za usluge</item>
    </izvorni_sadrzaj>
    <derivirana_varijabla naziv="DomainObject.Predmet.OstaliListFormatedWithAdress_1">
      <item>ŽUPANIJSKO DRŽAVNO ODVJETNIŠTVO U SPLITU punomoćnik sudionika u postupku RH, Ministarstvo financija</item>
      <item>Ivica Livaja, Marusinac 31, 21210 Solin punomoćnik sudionika u postupku TAHO KERAMIKA d.o.o. za usluge</item>
    </derivirana_varijabla>
  </DomainObject.Predmet.OstaliListFormatedWithAdress>
  <DomainObject.Predmet.OstaliListFormatedWithAdressOIB>
    <izvorni_sadrzaj>
      <item>ŽUPANIJSKO DRŽAVNO ODVJETNIŠTVO U SPLITU punomoćnik sudionika u postupku RH, Ministarstvo financija</item>
      <item>Ivica Livaja, OIB 86121837945, Marusinac 31, 21210 Solin punomoćnik sudionika u postupku TAHO KERAMIKA d.o.o. za usluge</item>
    </izvorni_sadrzaj>
    <derivirana_varijabla naziv="DomainObject.Predmet.OstaliListFormatedWithAdressOIB_1">
      <item>ŽUPANIJSKO DRŽAVNO ODVJETNIŠTVO U SPLITU punomoćnik sudionika u postupku RH, Ministarstvo financija</item>
      <item>Ivica Livaja, OIB 86121837945, Marusinac 31, 21210 Solin punomoćnik sudionika u postupku TAHO KERAMIKA d.o.o. za usluge</item>
    </derivirana_varijabla>
  </DomainObject.Predmet.OstaliListFormatedWithAdressOIB>
  <DomainObject.Predmet.OstaliListNazivFormated>
    <izvorni_sadrzaj>
      <item>ŽUPANIJSKO DRŽAVNO ODVJETNIŠTVO U SPLITU</item>
      <item>Ivica Livaja</item>
    </izvorni_sadrzaj>
    <derivirana_varijabla naziv="DomainObject.Predmet.OstaliListNazivFormated_1">
      <item>ŽUPANIJSKO DRŽAVNO ODVJETNIŠTVO U SPLITU</item>
      <item>Ivica Livaja</item>
    </derivirana_varijabla>
  </DomainObject.Predmet.OstaliListNazivFormated>
  <DomainObject.Predmet.OstaliListNazivFormatedOIB>
    <izvorni_sadrzaj>
      <item>ŽUPANIJSKO DRŽAVNO ODVJETNIŠTVO U SPLITU</item>
      <item>Ivica Livaja, OIB 86121837945</item>
    </izvorni_sadrzaj>
    <derivirana_varijabla naziv="DomainObject.Predmet.OstaliListNazivFormatedOIB_1">
      <item>ŽUPANIJSKO DRŽAVNO ODVJETNIŠTVO U SPLITU</item>
      <item>Ivica Livaja, OIB 86121837945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2019.</izvorni_sadrzaj>
    <derivirana_varijabla naziv="DomainObject.Datum_1">4. veljače 2019.</derivirana_varijabla>
  </DomainObject.Datum>
  <DomainObject.PoslovniBrojDokumenta>
    <izvorni_sadrzaj>St-289/2017-21</izvorni_sadrzaj>
    <derivirana_varijabla naziv="DomainObject.PoslovniBrojDokumenta_1">St-289/2017-21</derivirana_varijabla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TAHO KERAMIKA d.o.o. za usluge</izvorni_sadrzaj>
    <derivirana_varijabla naziv="DomainObject.Predmet.ProtustrankaIDrugi_1">TAHO KERAMIKA d.o.o. za usluge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TAHO KERAMIKA d.o.o. za usluge, OIB 73509183677, Solinska 84, 21000 Split</izvorni_sadrzaj>
    <derivirana_varijabla naziv="DomainObject.Predmet.ProtustrankaIDrugiAdressOIB_1">TAHO KERAMIKA d.o.o. za usluge, OIB 73509183677, Solinska 84,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4. veljače 2019.</izvorni_sadrzaj>
    <derivirana_varijabla naziv="DomainObject.Predmet.OdlukaRjesenje.DatumDonosenjaOdluke_1">4. veljače 2019.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St-289/2017-21</izvorni_sadrzaj>
    <derivirana_varijabla naziv="DomainObject.Predmet.OdlukaRjesenje.Oznaka_1">St-289/2017-21</derivirana_varijabla>
  </DomainObject.Predmet.OdlukaRjesenje.Oznaka>
  <DomainObject.Predmet.SudioniciListNaziv>
    <izvorni_sadrzaj>
      <item>TAHO KERAMIKA d.o.o. za usluge</item>
      <item>FINANCIJSKA AGENCIJA, RC SPLIT</item>
      <item>RH, Ministarstvo financija</item>
      <item>ŽUPANIJSKO DRŽAVNO ODVJETNIŠTVO U SPLITU</item>
      <item>Ivica Livaja</item>
    </izvorni_sadrzaj>
    <derivirana_varijabla naziv="DomainObject.Predmet.SudioniciListNaziv_1">
      <item>TAHO KERAMIKA d.o.o. za usluge</item>
      <item>FINANCIJSKA AGENCIJA, RC SPLIT</item>
      <item>RH, Ministarstvo financija</item>
      <item>ŽUPANIJSKO DRŽAVNO ODVJETNIŠTVO U SPLITU</item>
      <item>Ivica Livaja</item>
    </derivirana_varijabla>
  </DomainObject.Predmet.SudioniciListNaziv>
  <DomainObject.Predmet.SudioniciListAdressOIB>
    <izvorni_sadrzaj>
      <item>TAHO KERAMIKA d.o.o. za usluge, OIB 73509183677, Solinska 84,21000 Split</item>
      <item>FINANCIJSKA AGENCIJA, RC SPLIT, OIB 85821130368, Mažuranićevo šetalište 24 b,21000 Split</item>
      <item>RH, Ministarstvo financija, OIB 18683136487</item>
      <item>ŽUPANIJSKO DRŽAVNO ODVJETNIŠTVO U SPLITU</item>
      <item>Ivica Livaja, OIB 86121837945, Marusinac 31,21210 Solin</item>
    </izvorni_sadrzaj>
    <derivirana_varijabla naziv="DomainObject.Predmet.SudioniciListAdressOIB_1">
      <item>TAHO KERAMIKA d.o.o. za usluge, OIB 73509183677, Solinska 84,21000 Split</item>
      <item>FINANCIJSKA AGENCIJA, RC SPLIT, OIB 85821130368, Mažuranićevo šetalište 24 b,21000 Split</item>
      <item>RH, Ministarstvo financija, OIB 18683136487</item>
      <item>ŽUPANIJSKO DRŽAVNO ODVJETNIŠTVO U SPLITU</item>
      <item>Ivica Livaja, OIB 86121837945, Marusinac 31,21210 Solin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73509183677</item>
      <item>, OIB 85821130368</item>
      <item>, OIB 18683136487</item>
      <item>, OIB null</item>
      <item>, OIB 86121837945</item>
    </izvorni_sadrzaj>
    <derivirana_varijabla naziv="DomainObject.Predmet.SudioniciListNazivOIB_1">
      <item>, OIB 73509183677</item>
      <item>, OIB 85821130368</item>
      <item>, OIB 18683136487</item>
      <item>, OIB null</item>
      <item>, OIB 86121837945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Tihana Majić, OIB 43035003321, Kardinala A. Stepinca 4 Osijek</item>
    </izvorni_sadrzaj>
    <derivirana_varijabla naziv="DomainObject.Predmet.StecajniUpraviteljiListAddressOIB_1">
      <item>Tihana Majić, OIB 43035003321,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listopada 2018.</izvorni_sadrzaj>
    <derivirana_varijabla naziv="DomainObject.Predmet.DatumZadnjeOdrzaneSudskeRadnje_1">12. listopada 2018.</derivirana_varijabla>
  </DomainObject.Predmet.DatumZadnjeOdrzaneSudskeRadnje>
  <DomainObject.PredzadnjaOdlukaIzPredmeta.DatumDonosenjaOdluke>
    <izvorni_sadrzaj>4. veljače 2019.</izvorni_sadrzaj>
    <derivirana_varijabla naziv="DomainObject.PredzadnjaOdlukaIzPredmeta.DatumDonosenjaOdluke_1">4. veljače 2019.</derivirana_varijabla>
  </DomainObject.PredzadnjaOdlukaIzPredmeta.DatumDonosenjaOdluke>
  <DomainObject.PredzadnjaOdlukaIzPredmeta.Oznaka>
    <izvorni_sadrzaj>St-289/2017-22</izvorni_sadrzaj>
    <derivirana_varijabla naziv="DomainObject.PredzadnjaOdlukaIzPredmeta.Oznaka_1">St-289/2017-22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1358</properties:Words>
  <properties:Characters>7601</properties:Characters>
  <properties:Lines>171</properties:Lines>
  <properties:Paragraphs>45</properties:Paragraphs>
  <properties:TotalTime>84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/>
      <vt:lpstr>U  I M E  R E P U B L I K E  H R V A T S K E </vt:lpstr>
      <vt:lpstr>R J E Š E N J E</vt:lpstr>
    </vt:vector>
  </properties:TitlesOfParts>
  <properties:LinksUpToDate>false</properties:LinksUpToDate>
  <properties:CharactersWithSpaces>9083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2019-02-04T06:41:00Z</dcterms:created>
  <dc:creator>Velimir Vuković</dc:creator>
  <cp:lastModifiedBy>Velimir Vuković</cp:lastModifiedBy>
  <cp:lastPrinted>2019-02-04T11:23:00Z</cp:lastPrinted>
  <dcterms:modified xmlns:xsi="http://www.w3.org/2001/XMLSchema-instance" xsi:type="dcterms:W3CDTF">2019-02-04T11:23:00Z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St-289/2017-21 / Odluka - Rješenje - otvaranje i zaključenje stečajnog postupka (čl. 132) (st-230-17.docx)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