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44FA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44FAA" w:rsidP="008F5996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44FAA" w:rsidP="008F5996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D44FAA" w:rsidP="008F5996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D44FAA" w:rsidP="008F5996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D44FAA" w:rsidP="008F5996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D44FAA" w:rsidP="008F5996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ec7b7a0" w14:paraId="ec7b7a0" w:rsidRDefault="006C081D" w:rsidP="00D44FAA" w:rsidR="009D6629" w:rsidRPr="00312518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>3</w:t>
      </w:r>
      <w:r w:rsidR="00D44FAA">
        <w:rPr>
          <w:rFonts w:hAnsi="Times New Roman" w:ascii="Times New Roman"/>
          <w:sz w:val="24"/>
          <w:szCs w:val="24"/>
        </w:rPr>
        <w:t xml:space="preserve"> St</w:t>
      </w:r>
      <w:r w:rsidR="00F53550">
        <w:rPr>
          <w:rFonts w:hAnsi="Times New Roman" w:ascii="Times New Roman"/>
          <w:sz w:val="24"/>
          <w:szCs w:val="24"/>
        </w:rPr>
        <w:t>-5401/16</w:t>
      </w:r>
      <w:r w:rsidR="00E27749">
        <w:rPr>
          <w:rFonts w:hAnsi="Times New Roman" w:ascii="Times New Roman"/>
          <w:sz w:val="24"/>
          <w:szCs w:val="24"/>
        </w:rPr>
        <w:t>-13</w:t>
      </w:r>
    </w:p>
    <w:p w:rsidRDefault="00EF2AC0" w:rsidP="001E4E5F" w:rsidR="00EF2AC0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610FE" w:rsidP="001E4E5F" w:rsidR="00110294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E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P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U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B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L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I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K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 xml:space="preserve">A </w:t>
      </w:r>
      <w:r w:rsidR="00D44FAA">
        <w:rPr>
          <w:rFonts w:hAnsi="Times New Roman" w:ascii="Times New Roman"/>
          <w:sz w:val="24"/>
          <w:szCs w:val="24"/>
        </w:rPr>
        <w:t xml:space="preserve">   </w:t>
      </w:r>
      <w:r w:rsidRPr="009610FE">
        <w:rPr>
          <w:rFonts w:hAnsi="Times New Roman" w:ascii="Times New Roman"/>
          <w:sz w:val="24"/>
          <w:szCs w:val="24"/>
        </w:rPr>
        <w:t>H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R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V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A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T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S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K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A</w:t>
      </w:r>
    </w:p>
    <w:p w:rsidRDefault="009610FE" w:rsidP="001E4E5F" w:rsidR="009610FE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 J E Š E NJ</w:t>
      </w:r>
      <w:r w:rsidR="00F53550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E</w:t>
      </w:r>
    </w:p>
    <w:p w:rsidRDefault="009610FE" w:rsidP="001E4E5F" w:rsidR="009610FE" w:rsidRPr="009D662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6C081D" w:rsidP="002751F1" w:rsidR="0037121D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b/>
          <w:sz w:val="24"/>
          <w:szCs w:val="24"/>
        </w:rPr>
        <w:tab/>
      </w:r>
      <w:r w:rsidR="002751F1" w:rsidRPr="009D6629">
        <w:rPr>
          <w:rFonts w:hAnsi="Times New Roman" w:ascii="Times New Roman"/>
          <w:sz w:val="24"/>
          <w:szCs w:val="24"/>
        </w:rPr>
        <w:t>Trgovački sud u Zagrebu</w:t>
      </w:r>
      <w:r w:rsidR="009D6629">
        <w:rPr>
          <w:rFonts w:hAnsi="Times New Roman" w:ascii="Times New Roman"/>
          <w:sz w:val="24"/>
          <w:szCs w:val="24"/>
        </w:rPr>
        <w:t xml:space="preserve">, </w:t>
      </w:r>
      <w:r w:rsidR="002751F1" w:rsidRPr="009D6629">
        <w:rPr>
          <w:rFonts w:hAnsi="Times New Roman" w:ascii="Times New Roman"/>
          <w:sz w:val="24"/>
          <w:szCs w:val="24"/>
        </w:rPr>
        <w:t>po su</w:t>
      </w:r>
      <w:r w:rsidR="009D6629">
        <w:rPr>
          <w:rFonts w:hAnsi="Times New Roman" w:ascii="Times New Roman"/>
          <w:sz w:val="24"/>
          <w:szCs w:val="24"/>
        </w:rPr>
        <w:t>d</w:t>
      </w:r>
      <w:r w:rsidR="002751F1" w:rsidRPr="009D6629">
        <w:rPr>
          <w:rFonts w:hAnsi="Times New Roman" w:ascii="Times New Roman"/>
          <w:sz w:val="24"/>
          <w:szCs w:val="24"/>
        </w:rPr>
        <w:t>cu Mihae</w:t>
      </w:r>
      <w:r w:rsidR="00B90F77" w:rsidRPr="009D6629">
        <w:rPr>
          <w:rFonts w:hAnsi="Times New Roman" w:ascii="Times New Roman"/>
          <w:sz w:val="24"/>
          <w:szCs w:val="24"/>
        </w:rPr>
        <w:t xml:space="preserve">lu Kovačiću, u stečajnom postupku nad dužnikom </w:t>
      </w:r>
      <w:r w:rsidR="00F53550" w:rsidRPr="00F53550">
        <w:rPr>
          <w:rFonts w:hAnsi="Times New Roman" w:ascii="Times New Roman"/>
          <w:sz w:val="24"/>
          <w:szCs w:val="24"/>
        </w:rPr>
        <w:t xml:space="preserve">CENTAR SERVIS d.o.o. </w:t>
      </w:r>
      <w:r w:rsidR="00F53550">
        <w:rPr>
          <w:rFonts w:hAnsi="Times New Roman" w:ascii="Times New Roman"/>
          <w:sz w:val="24"/>
          <w:szCs w:val="24"/>
        </w:rPr>
        <w:t xml:space="preserve">u stečaju, </w:t>
      </w:r>
      <w:r w:rsidR="00F53550" w:rsidRPr="00F53550">
        <w:rPr>
          <w:rFonts w:hAnsi="Times New Roman" w:ascii="Times New Roman"/>
          <w:sz w:val="24"/>
          <w:szCs w:val="24"/>
        </w:rPr>
        <w:t>Zagreb, Ulica grada Vukovara 271, OIB: 90430917285</w:t>
      </w:r>
      <w:r w:rsidR="00F53550">
        <w:rPr>
          <w:rFonts w:hAnsi="Times New Roman" w:ascii="Times New Roman"/>
          <w:sz w:val="24"/>
          <w:szCs w:val="24"/>
        </w:rPr>
        <w:t xml:space="preserve">, </w:t>
      </w:r>
      <w:r w:rsidR="00C048BA">
        <w:rPr>
          <w:rFonts w:hAnsi="Times New Roman" w:ascii="Times New Roman"/>
          <w:sz w:val="24"/>
          <w:szCs w:val="24"/>
        </w:rPr>
        <w:t>24</w:t>
      </w:r>
      <w:r w:rsidR="009F3667">
        <w:rPr>
          <w:rFonts w:hAnsi="Times New Roman" w:ascii="Times New Roman"/>
          <w:sz w:val="24"/>
          <w:szCs w:val="24"/>
        </w:rPr>
        <w:t>. veljače 2017.</w:t>
      </w:r>
    </w:p>
    <w:p w:rsidRDefault="00EF59C6" w:rsidP="002751F1" w:rsidR="00EF59C6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1E4E5F" w:rsidP="001E4E5F" w:rsidR="001E4E5F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 i j e š i o   j e</w:t>
      </w:r>
    </w:p>
    <w:p w:rsidRDefault="001918F3" w:rsidP="00B90F77" w:rsidR="001918F3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B90F77" w:rsidP="00B90F77" w:rsidR="00B90F77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  <w:t>I</w:t>
      </w:r>
      <w:r w:rsidR="00FD2F97" w:rsidRPr="009D6629">
        <w:rPr>
          <w:rFonts w:hAnsi="Times New Roman" w:ascii="Times New Roman"/>
          <w:sz w:val="24"/>
          <w:szCs w:val="24"/>
        </w:rPr>
        <w:t>.</w:t>
      </w:r>
      <w:r w:rsidRPr="009D6629">
        <w:rPr>
          <w:rFonts w:hAnsi="Times New Roman" w:ascii="Times New Roman"/>
          <w:sz w:val="24"/>
          <w:szCs w:val="24"/>
        </w:rPr>
        <w:t xml:space="preserve"> Utvrđ</w:t>
      </w:r>
      <w:r w:rsidR="009F3667">
        <w:rPr>
          <w:rFonts w:hAnsi="Times New Roman" w:ascii="Times New Roman"/>
          <w:sz w:val="24"/>
          <w:szCs w:val="24"/>
        </w:rPr>
        <w:t>ene</w:t>
      </w:r>
      <w:r w:rsidRPr="009D6629">
        <w:rPr>
          <w:rFonts w:hAnsi="Times New Roman" w:ascii="Times New Roman"/>
          <w:sz w:val="24"/>
          <w:szCs w:val="24"/>
        </w:rPr>
        <w:t xml:space="preserve"> se slijedeće tražbine:</w:t>
      </w:r>
    </w:p>
    <w:p w:rsidRDefault="00B90F77" w:rsidP="00B90F77" w:rsidR="00B90F77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B90F77" w:rsidP="00B90F77" w:rsidR="00B90F77" w:rsidRPr="009D6629">
      <w:pPr>
        <w:jc w:val="both"/>
        <w:rPr>
          <w:rFonts w:hAnsi="Times New Roman" w:ascii="Times New Roman"/>
          <w:bCs/>
          <w:sz w:val="24"/>
          <w:szCs w:val="24"/>
          <w:u w:val="single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="008069BC" w:rsidRPr="009D6629">
        <w:rPr>
          <w:rFonts w:hAnsi="Times New Roman" w:ascii="Times New Roman"/>
          <w:sz w:val="24"/>
          <w:szCs w:val="24"/>
          <w:u w:val="single"/>
        </w:rPr>
        <w:t>1</w:t>
      </w:r>
      <w:r w:rsidRPr="009D6629">
        <w:rPr>
          <w:rFonts w:hAnsi="Times New Roman" w:ascii="Times New Roman"/>
          <w:bCs/>
          <w:sz w:val="24"/>
          <w:szCs w:val="24"/>
          <w:u w:val="single"/>
        </w:rPr>
        <w:t>. viši isplatni red:</w:t>
      </w:r>
    </w:p>
    <w:p w:rsidRDefault="009F3667" w:rsidP="009F3667" w:rsidR="009F3667" w:rsidRPr="009F3667">
      <w:pPr>
        <w:rPr>
          <w:rFonts w:hAnsi="Times New Roman" w:ascii="Times New Roman"/>
          <w:sz w:val="24"/>
          <w:szCs w:val="24"/>
        </w:rPr>
      </w:pPr>
      <w:r w:rsidRPr="009F3667">
        <w:rPr>
          <w:rFonts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392"/>
        <w:tblLook w:val="01E0" w:noVBand="0" w:noHBand="0" w:lastColumn="1" w:firstColumn="1" w:lastRow="1" w:firstRow="1"/>
      </w:tblPr>
      <w:tblGrid>
        <w:gridCol w:w="636"/>
        <w:gridCol w:w="6380"/>
        <w:gridCol w:w="1540"/>
      </w:tblGrid>
      <w:tr w:rsidTr="009F3667" w:rsidR="009F3667" w:rsidRPr="009F3667">
        <w:tc>
          <w:tcPr>
            <w:tcW w:type="dxa" w:w="636"/>
          </w:tcPr>
          <w:p w:rsidRDefault="009F3667" w:rsidP="009F3667" w:rsidR="009F3667" w:rsidRPr="009F3667">
            <w:pPr>
              <w:rPr>
                <w:rFonts w:hAnsi="Times New Roman" w:ascii="Times New Roman"/>
                <w:i/>
                <w:sz w:val="24"/>
                <w:szCs w:val="24"/>
              </w:rPr>
            </w:pPr>
            <w:r w:rsidRPr="009F3667">
              <w:rPr>
                <w:rFonts w:hAnsi="Times New Roman" w:ascii="Times New Roman"/>
                <w:i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F3667" w:rsidP="009F3667" w:rsidR="009F3667" w:rsidRPr="009F3667">
            <w:pPr>
              <w:jc w:val="center"/>
              <w:rPr>
                <w:rFonts w:hAnsi="Times New Roman" w:ascii="Times New Roman"/>
                <w:i/>
                <w:sz w:val="24"/>
                <w:szCs w:val="24"/>
              </w:rPr>
            </w:pPr>
            <w:r w:rsidRPr="009F3667">
              <w:rPr>
                <w:rFonts w:hAnsi="Times New Roman" w:ascii="Times New Roman"/>
                <w:i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9F3667" w:rsidP="009F3667" w:rsidR="009F3667" w:rsidRPr="009F3667">
            <w:pPr>
              <w:jc w:val="center"/>
              <w:rPr>
                <w:rFonts w:hAnsi="Times New Roman" w:ascii="Times New Roman"/>
                <w:i/>
                <w:sz w:val="24"/>
                <w:szCs w:val="24"/>
              </w:rPr>
            </w:pPr>
            <w:r w:rsidRPr="009F3667">
              <w:rPr>
                <w:rFonts w:hAnsi="Times New Roman" w:ascii="Times New Roman"/>
                <w:i/>
                <w:sz w:val="24"/>
                <w:szCs w:val="24"/>
              </w:rPr>
              <w:t>IZNOS (kn)</w:t>
            </w:r>
          </w:p>
        </w:tc>
      </w:tr>
      <w:tr w:rsidTr="009F3667" w:rsidR="009F3667" w:rsidRPr="009F3667">
        <w:tc>
          <w:tcPr>
            <w:tcW w:type="dxa" w:w="636"/>
            <w:vAlign w:val="center"/>
          </w:tcPr>
          <w:p w:rsidRDefault="009F3667" w:rsidP="009F3667" w:rsidR="009F3667" w:rsidRPr="009F366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F3667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9004F4" w:rsidP="009F3667" w:rsidR="009F3667" w:rsidRPr="009F3667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Porezna uprava</w:t>
            </w:r>
          </w:p>
        </w:tc>
        <w:tc>
          <w:tcPr>
            <w:tcW w:type="dxa" w:w="1540"/>
            <w:vAlign w:val="center"/>
          </w:tcPr>
          <w:p w:rsidRDefault="009004F4" w:rsidP="009F3667" w:rsidR="009F3667" w:rsidRPr="009F3667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17.906,19</w:t>
            </w:r>
          </w:p>
        </w:tc>
      </w:tr>
      <w:tr w:rsidTr="009F3667" w:rsidR="009F3667" w:rsidRPr="009F3667">
        <w:tc>
          <w:tcPr>
            <w:tcW w:type="dxa" w:w="636"/>
            <w:vAlign w:val="center"/>
          </w:tcPr>
          <w:p w:rsidRDefault="009F3667" w:rsidP="009F3667" w:rsidR="009F3667" w:rsidRPr="009F366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F3667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9004F4" w:rsidP="009F3667" w:rsidR="009F3667" w:rsidRPr="009F3667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Stjepan Perković, Zagreb, Vlaška 106</w:t>
            </w:r>
          </w:p>
        </w:tc>
        <w:tc>
          <w:tcPr>
            <w:tcW w:type="dxa" w:w="1540"/>
            <w:vAlign w:val="center"/>
          </w:tcPr>
          <w:p w:rsidRDefault="009004F4" w:rsidP="009F3667" w:rsidR="009F3667" w:rsidRPr="009F3667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163.386,28</w:t>
            </w:r>
          </w:p>
        </w:tc>
      </w:tr>
      <w:tr w:rsidTr="009F3667" w:rsidR="009F3667" w:rsidRPr="009F3667">
        <w:tc>
          <w:tcPr>
            <w:tcW w:type="dxa" w:w="636"/>
            <w:vAlign w:val="center"/>
          </w:tcPr>
          <w:p w:rsidRDefault="009F3667" w:rsidP="009F3667" w:rsidR="009F3667" w:rsidRPr="009F366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F3667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9004F4" w:rsidP="009F3667" w:rsidR="009F3667" w:rsidRPr="009F3667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Vera Botički, Kupinečki Kraljevac, Štrpet 4</w:t>
            </w:r>
          </w:p>
        </w:tc>
        <w:tc>
          <w:tcPr>
            <w:tcW w:type="dxa" w:w="1540"/>
            <w:vAlign w:val="center"/>
          </w:tcPr>
          <w:p w:rsidRDefault="009004F4" w:rsidP="009F3667" w:rsidR="009F3667" w:rsidRPr="009F3667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9.088,65</w:t>
            </w:r>
          </w:p>
        </w:tc>
      </w:tr>
      <w:tr w:rsidTr="009F3667" w:rsidR="009F3667" w:rsidRPr="009F3667">
        <w:tblPrEx>
          <w:tblLook w:val="04A0" w:noVBand="1" w:noHBand="0" w:lastColumn="0" w:firstColumn="1" w:lastRow="0" w:firstRow="1"/>
        </w:tblPrEx>
        <w:tc>
          <w:tcPr>
            <w:tcW w:type="dxa" w:w="636"/>
          </w:tcPr>
          <w:p w:rsidRDefault="009F3667" w:rsidP="00401FE4" w:rsidR="009F3667" w:rsidRPr="009F366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</w:t>
            </w:r>
            <w:r w:rsidRPr="009F3667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9004F4" w:rsidP="00401FE4" w:rsidR="009F3667" w:rsidRPr="009F3667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Asema Badnjević, Zagreb, Ante Jakšića 53</w:t>
            </w:r>
          </w:p>
        </w:tc>
        <w:tc>
          <w:tcPr>
            <w:tcW w:type="dxa" w:w="1540"/>
          </w:tcPr>
          <w:p w:rsidRDefault="009004F4" w:rsidP="00401FE4" w:rsidR="009F3667" w:rsidRPr="009F3667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9.088,65</w:t>
            </w:r>
          </w:p>
        </w:tc>
      </w:tr>
      <w:tr w:rsidTr="009F3667" w:rsidR="009F3667" w:rsidRPr="009F3667">
        <w:tblPrEx>
          <w:tblLook w:val="04A0" w:noVBand="1" w:noHBand="0" w:lastColumn="0" w:firstColumn="1" w:lastRow="0" w:firstRow="1"/>
        </w:tblPrEx>
        <w:tc>
          <w:tcPr>
            <w:tcW w:type="dxa" w:w="636"/>
          </w:tcPr>
          <w:p w:rsidRDefault="009F3667" w:rsidP="00401FE4" w:rsidR="009F3667" w:rsidRPr="009F366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</w:t>
            </w:r>
            <w:r w:rsidRPr="009F3667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9004F4" w:rsidP="00401FE4" w:rsidR="009F3667" w:rsidRPr="009F3667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Davorka Franković, Zagreb, Borongajska 98</w:t>
            </w:r>
          </w:p>
        </w:tc>
        <w:tc>
          <w:tcPr>
            <w:tcW w:type="dxa" w:w="1540"/>
          </w:tcPr>
          <w:p w:rsidRDefault="009004F4" w:rsidP="00401FE4" w:rsidR="009F3667" w:rsidRPr="009F3667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13.945,62</w:t>
            </w:r>
          </w:p>
        </w:tc>
      </w:tr>
      <w:tr w:rsidTr="009F3667" w:rsidR="009F3667" w:rsidRPr="009F3667">
        <w:tblPrEx>
          <w:tblLook w:val="04A0" w:noVBand="1" w:noHBand="0" w:lastColumn="0" w:firstColumn="1" w:lastRow="0" w:firstRow="1"/>
        </w:tblPrEx>
        <w:tc>
          <w:tcPr>
            <w:tcW w:type="dxa" w:w="636"/>
          </w:tcPr>
          <w:p w:rsidRDefault="009F3667" w:rsidP="00401FE4" w:rsidR="009F3667" w:rsidRPr="009F366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</w:t>
            </w:r>
            <w:r w:rsidRPr="009F3667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9004F4" w:rsidP="009004F4" w:rsidR="009F3667" w:rsidRPr="009F3667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Asima Mujkanović, Zagreb, Cuglini 20A</w:t>
            </w:r>
          </w:p>
        </w:tc>
        <w:tc>
          <w:tcPr>
            <w:tcW w:type="dxa" w:w="1540"/>
          </w:tcPr>
          <w:p w:rsidRDefault="008C465B" w:rsidP="008C465B" w:rsidR="009F3667" w:rsidRPr="009F3667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6.059,10</w:t>
            </w:r>
          </w:p>
        </w:tc>
      </w:tr>
    </w:tbl>
    <w:p w:rsidRDefault="009F3667" w:rsidP="009F3667" w:rsidR="009F3667" w:rsidRPr="009F3667">
      <w:pPr>
        <w:rPr>
          <w:rFonts w:hAnsi="Times New Roman" w:ascii="Times New Roman"/>
          <w:sz w:val="24"/>
          <w:szCs w:val="24"/>
        </w:rPr>
      </w:pPr>
    </w:p>
    <w:p w:rsidRDefault="009F3667" w:rsidP="009F3667" w:rsidR="009F3667" w:rsidRPr="009F3667">
      <w:pPr>
        <w:rPr>
          <w:rFonts w:hAnsi="Times New Roman" w:ascii="Times New Roman"/>
          <w:sz w:val="24"/>
          <w:szCs w:val="24"/>
        </w:rPr>
      </w:pPr>
    </w:p>
    <w:p w:rsidRDefault="009F3667" w:rsidP="009F3667" w:rsidR="009F3667" w:rsidRPr="009F3667">
      <w:pPr>
        <w:rPr>
          <w:rFonts w:hAnsi="Times New Roman" w:ascii="Times New Roman"/>
          <w:bCs/>
          <w:sz w:val="24"/>
          <w:szCs w:val="24"/>
          <w:u w:val="single"/>
        </w:rPr>
      </w:pPr>
      <w:r w:rsidRPr="009F3667">
        <w:rPr>
          <w:rFonts w:hAnsi="Times New Roman" w:ascii="Times New Roman"/>
          <w:bCs/>
          <w:sz w:val="24"/>
          <w:szCs w:val="24"/>
        </w:rPr>
        <w:tab/>
      </w:r>
      <w:r w:rsidRPr="009F3667">
        <w:rPr>
          <w:rFonts w:hAnsi="Times New Roman" w:ascii="Times New Roman"/>
          <w:bCs/>
          <w:sz w:val="24"/>
          <w:szCs w:val="24"/>
          <w:u w:val="single"/>
        </w:rPr>
        <w:t>2. viši isplatni red:</w:t>
      </w:r>
    </w:p>
    <w:p w:rsidRDefault="009F3667" w:rsidP="009F3667" w:rsidR="009F3667" w:rsidRPr="009F3667">
      <w:pPr>
        <w:rPr>
          <w:rFonts w:hAnsi="Times New Roman" w:ascii="Times New Roman"/>
          <w:sz w:val="24"/>
          <w:szCs w:val="24"/>
        </w:rPr>
      </w:pPr>
      <w:r w:rsidRPr="009F3667">
        <w:rPr>
          <w:rFonts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392"/>
        <w:tblLook w:val="01E0" w:noVBand="0" w:noHBand="0" w:lastColumn="1" w:firstColumn="1" w:lastRow="1" w:firstRow="1"/>
      </w:tblPr>
      <w:tblGrid>
        <w:gridCol w:w="636"/>
        <w:gridCol w:w="6380"/>
        <w:gridCol w:w="1540"/>
      </w:tblGrid>
      <w:tr w:rsidTr="00D365A3" w:rsidR="009F3667" w:rsidRPr="009F3667">
        <w:tc>
          <w:tcPr>
            <w:tcW w:type="dxa" w:w="636"/>
          </w:tcPr>
          <w:p w:rsidRDefault="009F3667" w:rsidP="009F3667" w:rsidR="009F3667" w:rsidRPr="009F3667">
            <w:pPr>
              <w:rPr>
                <w:rFonts w:hAnsi="Times New Roman" w:ascii="Times New Roman"/>
                <w:i/>
                <w:sz w:val="24"/>
                <w:szCs w:val="24"/>
              </w:rPr>
            </w:pPr>
            <w:r w:rsidRPr="009F3667">
              <w:rPr>
                <w:rFonts w:hAnsi="Times New Roman" w:ascii="Times New Roman"/>
                <w:i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F3667" w:rsidP="009F3667" w:rsidR="009F3667" w:rsidRPr="009F3667">
            <w:pPr>
              <w:jc w:val="center"/>
              <w:rPr>
                <w:rFonts w:hAnsi="Times New Roman" w:ascii="Times New Roman"/>
                <w:i/>
                <w:sz w:val="24"/>
                <w:szCs w:val="24"/>
              </w:rPr>
            </w:pPr>
            <w:r w:rsidRPr="009F3667">
              <w:rPr>
                <w:rFonts w:hAnsi="Times New Roman" w:ascii="Times New Roman"/>
                <w:i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9F3667" w:rsidP="009F3667" w:rsidR="009F3667" w:rsidRPr="009F3667">
            <w:pPr>
              <w:jc w:val="center"/>
              <w:rPr>
                <w:rFonts w:hAnsi="Times New Roman" w:ascii="Times New Roman"/>
                <w:i/>
                <w:sz w:val="24"/>
                <w:szCs w:val="24"/>
              </w:rPr>
            </w:pPr>
            <w:r w:rsidRPr="009F3667">
              <w:rPr>
                <w:rFonts w:hAnsi="Times New Roman" w:ascii="Times New Roman"/>
                <w:i/>
                <w:sz w:val="24"/>
                <w:szCs w:val="24"/>
              </w:rPr>
              <w:t>IZNOS (kn)</w:t>
            </w:r>
          </w:p>
        </w:tc>
      </w:tr>
      <w:tr w:rsidTr="00D365A3" w:rsidR="009F3667" w:rsidRPr="009F3667">
        <w:tc>
          <w:tcPr>
            <w:tcW w:type="dxa" w:w="636"/>
            <w:vAlign w:val="center"/>
          </w:tcPr>
          <w:p w:rsidRDefault="009F3667" w:rsidP="009F3667" w:rsidR="009F3667" w:rsidRPr="009F366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F3667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8C465B" w:rsidP="004D7EE5" w:rsidR="009F3667" w:rsidRPr="009F3667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Da</w:t>
            </w:r>
            <w:r w:rsidR="004D7EE5">
              <w:rPr>
                <w:rFonts w:hAnsi="Times New Roman" w:ascii="Times New Roman"/>
                <w:sz w:val="24"/>
                <w:szCs w:val="24"/>
              </w:rPr>
              <w:t>n</w:t>
            </w:r>
            <w:r>
              <w:rPr>
                <w:rFonts w:hAnsi="Times New Roman" w:ascii="Times New Roman"/>
                <w:sz w:val="24"/>
                <w:szCs w:val="24"/>
              </w:rPr>
              <w:t>ko Perković iz Zagreba, Vlaška 106</w:t>
            </w:r>
          </w:p>
        </w:tc>
        <w:tc>
          <w:tcPr>
            <w:tcW w:type="dxa" w:w="1540"/>
            <w:vAlign w:val="center"/>
          </w:tcPr>
          <w:p w:rsidRDefault="008C465B" w:rsidP="009F3667" w:rsidR="009F3667" w:rsidRPr="009F3667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2.684.598,99</w:t>
            </w:r>
          </w:p>
        </w:tc>
      </w:tr>
      <w:tr w:rsidTr="00D365A3" w:rsidR="009F3667" w:rsidRPr="009F3667">
        <w:tc>
          <w:tcPr>
            <w:tcW w:type="dxa" w:w="636"/>
            <w:vAlign w:val="center"/>
          </w:tcPr>
          <w:p w:rsidRDefault="009F3667" w:rsidP="009F3667" w:rsidR="009F3667" w:rsidRPr="009F366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F3667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8C465B" w:rsidP="009F3667" w:rsidR="009F3667" w:rsidRPr="009F3667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Porezna uprava</w:t>
            </w:r>
          </w:p>
        </w:tc>
        <w:tc>
          <w:tcPr>
            <w:tcW w:type="dxa" w:w="1540"/>
            <w:vAlign w:val="center"/>
          </w:tcPr>
          <w:p w:rsidRDefault="008C465B" w:rsidP="009F3667" w:rsidR="009F3667" w:rsidRPr="009F3667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28.725,31</w:t>
            </w:r>
          </w:p>
        </w:tc>
      </w:tr>
      <w:tr w:rsidTr="00D365A3" w:rsidR="009F3667" w:rsidRPr="009F3667">
        <w:tc>
          <w:tcPr>
            <w:tcW w:type="dxa" w:w="636"/>
            <w:vAlign w:val="center"/>
          </w:tcPr>
          <w:p w:rsidRDefault="009F3667" w:rsidP="009F3667" w:rsidR="009F3667" w:rsidRPr="009F366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F3667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081DAF" w:rsidP="009F3667" w:rsidR="009F3667" w:rsidRPr="009F3667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Zagrebački holding d.o.o Zagreb, Ulica grada Vukovara 41</w:t>
            </w:r>
          </w:p>
        </w:tc>
        <w:tc>
          <w:tcPr>
            <w:tcW w:type="dxa" w:w="1540"/>
            <w:vAlign w:val="center"/>
          </w:tcPr>
          <w:p w:rsidRDefault="00081DAF" w:rsidP="009F3667" w:rsidR="009F3667" w:rsidRPr="009F3667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423,29</w:t>
            </w:r>
          </w:p>
        </w:tc>
      </w:tr>
      <w:tr w:rsidTr="00D365A3" w:rsidR="008C465B" w:rsidRPr="009F3667">
        <w:tblPrEx>
          <w:tblLook w:val="04A0" w:noVBand="1" w:noHBand="0" w:lastColumn="0" w:firstColumn="1" w:lastRow="0" w:firstRow="1"/>
        </w:tblPrEx>
        <w:tc>
          <w:tcPr>
            <w:tcW w:type="dxa" w:w="636"/>
          </w:tcPr>
          <w:p w:rsidRDefault="00081DAF" w:rsidP="00401FE4" w:rsidR="008C465B" w:rsidRPr="009F366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</w:t>
            </w:r>
            <w:r w:rsidR="008C465B" w:rsidRPr="009F3667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081DAF" w:rsidP="00401FE4" w:rsidR="008C465B" w:rsidRPr="009F3667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 Toplinarstvo d.o.o. Zagreb, Ulica grada Vukovara 271</w:t>
            </w:r>
          </w:p>
        </w:tc>
        <w:tc>
          <w:tcPr>
            <w:tcW w:type="dxa" w:w="1540"/>
          </w:tcPr>
          <w:p w:rsidRDefault="00081DAF" w:rsidP="00401FE4" w:rsidR="008C465B" w:rsidRPr="009F3667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340.163,21</w:t>
            </w:r>
          </w:p>
        </w:tc>
      </w:tr>
      <w:tr w:rsidTr="00D365A3" w:rsidR="008C465B" w:rsidRPr="009F3667">
        <w:tblPrEx>
          <w:tblLook w:val="04A0" w:noVBand="1" w:noHBand="0" w:lastColumn="0" w:firstColumn="1" w:lastRow="0" w:firstRow="1"/>
        </w:tblPrEx>
        <w:tc>
          <w:tcPr>
            <w:tcW w:type="dxa" w:w="636"/>
          </w:tcPr>
          <w:p w:rsidRDefault="00081DAF" w:rsidP="00401FE4" w:rsidR="008C465B" w:rsidRPr="009F366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</w:t>
            </w:r>
            <w:r w:rsidR="008C465B" w:rsidRPr="009F3667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081DAF" w:rsidP="00401FE4" w:rsidR="008C465B" w:rsidRPr="009F3667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vode, Zagreb, Ulica grada Vukovara 220</w:t>
            </w:r>
          </w:p>
        </w:tc>
        <w:tc>
          <w:tcPr>
            <w:tcW w:type="dxa" w:w="1540"/>
          </w:tcPr>
          <w:p w:rsidRDefault="00081DAF" w:rsidP="00401FE4" w:rsidR="008C465B" w:rsidRPr="009F3667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25.661,77</w:t>
            </w:r>
          </w:p>
        </w:tc>
      </w:tr>
      <w:tr w:rsidTr="00D365A3" w:rsidR="008C465B" w:rsidRPr="009F3667">
        <w:tblPrEx>
          <w:tblLook w:val="04A0" w:noVBand="1" w:noHBand="0" w:lastColumn="0" w:firstColumn="1" w:lastRow="0" w:firstRow="1"/>
        </w:tblPrEx>
        <w:tc>
          <w:tcPr>
            <w:tcW w:type="dxa" w:w="636"/>
          </w:tcPr>
          <w:p w:rsidRDefault="00081DAF" w:rsidP="00401FE4" w:rsidR="008C465B" w:rsidRPr="009F366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6380"/>
          </w:tcPr>
          <w:p w:rsidRDefault="00081DAF" w:rsidP="00401FE4" w:rsidR="008C465B" w:rsidRPr="009F3667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Grad Zagreb </w:t>
            </w:r>
          </w:p>
        </w:tc>
        <w:tc>
          <w:tcPr>
            <w:tcW w:type="dxa" w:w="1540"/>
          </w:tcPr>
          <w:p w:rsidRDefault="00081DAF" w:rsidP="00401FE4" w:rsidR="008C465B" w:rsidRPr="009F3667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299.087,98</w:t>
            </w:r>
          </w:p>
        </w:tc>
      </w:tr>
      <w:tr w:rsidTr="00D365A3" w:rsidR="008C465B" w:rsidRPr="009F3667">
        <w:tblPrEx>
          <w:tblLook w:val="04A0" w:noVBand="1" w:noHBand="0" w:lastColumn="0" w:firstColumn="1" w:lastRow="0" w:firstRow="1"/>
        </w:tblPrEx>
        <w:tc>
          <w:tcPr>
            <w:tcW w:type="dxa" w:w="636"/>
          </w:tcPr>
          <w:p w:rsidRDefault="00081DAF" w:rsidP="00401FE4" w:rsidR="008C465B" w:rsidRPr="009F366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6380"/>
          </w:tcPr>
          <w:p w:rsidRDefault="00081DAF" w:rsidP="0052485E" w:rsidR="008C465B" w:rsidRPr="009F3667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 ODS d.o.o. Elektra Zagreb</w:t>
            </w:r>
            <w:r w:rsidR="0052485E">
              <w:rPr>
                <w:rFonts w:hAnsi="Times New Roman" w:ascii="Times New Roman"/>
                <w:sz w:val="24"/>
                <w:szCs w:val="24"/>
              </w:rPr>
              <w:t>, Gundulićeva 32</w:t>
            </w:r>
          </w:p>
        </w:tc>
        <w:tc>
          <w:tcPr>
            <w:tcW w:type="dxa" w:w="1540"/>
          </w:tcPr>
          <w:p w:rsidRDefault="001560F2" w:rsidP="00401FE4" w:rsidR="008C465B" w:rsidRPr="009F3667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151,23</w:t>
            </w:r>
          </w:p>
        </w:tc>
      </w:tr>
      <w:tr w:rsidTr="00D365A3" w:rsidR="008C465B" w:rsidRPr="009F3667">
        <w:tblPrEx>
          <w:tblLook w:val="04A0" w:noVBand="1" w:noHBand="0" w:lastColumn="0" w:firstColumn="1" w:lastRow="0" w:firstRow="1"/>
        </w:tblPrEx>
        <w:tc>
          <w:tcPr>
            <w:tcW w:type="dxa" w:w="636"/>
          </w:tcPr>
          <w:p w:rsidRDefault="001560F2" w:rsidP="00401FE4" w:rsidR="008C465B" w:rsidRPr="009F366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</w:t>
            </w:r>
            <w:r w:rsidR="008C465B" w:rsidRPr="009F3667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1560F2" w:rsidP="001560F2" w:rsidR="008C465B" w:rsidRPr="009F3667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Stambeni ZG d.o.o. Zagreb, Savska cesta 183</w:t>
            </w:r>
          </w:p>
        </w:tc>
        <w:tc>
          <w:tcPr>
            <w:tcW w:type="dxa" w:w="1540"/>
          </w:tcPr>
          <w:p w:rsidRDefault="001560F2" w:rsidP="00401FE4" w:rsidR="008C465B" w:rsidRPr="009F3667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757187,52</w:t>
            </w:r>
          </w:p>
        </w:tc>
      </w:tr>
      <w:tr w:rsidTr="00D365A3" w:rsidR="00D365A3" w:rsidRPr="009F3667">
        <w:tblPrEx>
          <w:tblLook w:val="04A0" w:noVBand="1" w:noHBand="0" w:lastColumn="0" w:firstColumn="1" w:lastRow="0" w:firstRow="1"/>
        </w:tblPrEx>
        <w:tc>
          <w:tcPr>
            <w:tcW w:type="dxa" w:w="636"/>
          </w:tcPr>
          <w:p w:rsidRDefault="00D365A3" w:rsidP="00401FE4" w:rsidR="00D365A3" w:rsidRPr="009F366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</w:t>
            </w:r>
            <w:r w:rsidRPr="009F3667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D365A3" w:rsidP="00401FE4" w:rsidR="00D365A3" w:rsidRPr="009F3667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Vodoopskrba i odvodnja d.o.o. Zagreb, Folnegovićeva 1</w:t>
            </w:r>
          </w:p>
        </w:tc>
        <w:tc>
          <w:tcPr>
            <w:tcW w:type="dxa" w:w="1540"/>
          </w:tcPr>
          <w:p w:rsidRDefault="00D365A3" w:rsidP="00401FE4" w:rsidR="00D365A3" w:rsidRPr="009F3667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3.905,58</w:t>
            </w:r>
          </w:p>
        </w:tc>
      </w:tr>
    </w:tbl>
    <w:p w:rsidRDefault="008C465B" w:rsidP="009F3667" w:rsidR="008C465B">
      <w:pPr>
        <w:rPr>
          <w:rFonts w:hAnsi="Times New Roman" w:ascii="Times New Roman"/>
          <w:sz w:val="24"/>
          <w:szCs w:val="24"/>
        </w:rPr>
      </w:pPr>
    </w:p>
    <w:p w:rsidRDefault="008C465B" w:rsidP="009F3667" w:rsidR="00D365A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D365A3" w:rsidP="009F3667" w:rsidR="00D365A3">
      <w:pPr>
        <w:rPr>
          <w:rFonts w:hAnsi="Times New Roman" w:ascii="Times New Roman"/>
          <w:sz w:val="24"/>
          <w:szCs w:val="24"/>
        </w:rPr>
      </w:pPr>
    </w:p>
    <w:p w:rsidRDefault="00D365A3" w:rsidP="009F3667" w:rsidR="008C465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  <w:r w:rsidR="008C465B">
        <w:rPr>
          <w:rFonts w:hAnsi="Times New Roman" w:ascii="Times New Roman"/>
          <w:sz w:val="24"/>
          <w:szCs w:val="24"/>
        </w:rPr>
        <w:t>II. Osporene su slijedeće tražbine:</w:t>
      </w:r>
    </w:p>
    <w:p w:rsidRDefault="008C465B" w:rsidP="009F3667" w:rsidR="008C465B">
      <w:pPr>
        <w:rPr>
          <w:rFonts w:hAnsi="Times New Roman" w:ascii="Times New Roman"/>
          <w:sz w:val="24"/>
          <w:szCs w:val="24"/>
        </w:rPr>
      </w:pPr>
    </w:p>
    <w:p w:rsidRDefault="008C465B" w:rsidP="008C465B" w:rsidR="008C465B" w:rsidRPr="008C465B">
      <w:pPr>
        <w:rPr>
          <w:rFonts w:hAnsi="Times New Roman" w:ascii="Times New Roman"/>
          <w:bCs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</w:rPr>
        <w:tab/>
      </w:r>
      <w:r w:rsidRPr="008C465B">
        <w:rPr>
          <w:rFonts w:hAnsi="Times New Roman" w:ascii="Times New Roman"/>
          <w:bCs/>
          <w:sz w:val="24"/>
          <w:szCs w:val="24"/>
          <w:u w:val="single"/>
        </w:rPr>
        <w:t>2. viši isplatni red:</w:t>
      </w:r>
    </w:p>
    <w:p w:rsidRDefault="008C465B" w:rsidP="008C465B" w:rsidR="008C465B" w:rsidRPr="008C465B">
      <w:pPr>
        <w:rPr>
          <w:rFonts w:hAnsi="Times New Roman" w:ascii="Times New Roman"/>
          <w:sz w:val="24"/>
          <w:szCs w:val="24"/>
        </w:rPr>
      </w:pPr>
      <w:r w:rsidRPr="008C465B">
        <w:rPr>
          <w:rFonts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392"/>
        <w:tblLook w:val="01E0" w:noVBand="0" w:noHBand="0" w:lastColumn="1" w:firstColumn="1" w:lastRow="1" w:firstRow="1"/>
      </w:tblPr>
      <w:tblGrid>
        <w:gridCol w:w="636"/>
        <w:gridCol w:w="6380"/>
        <w:gridCol w:w="1540"/>
      </w:tblGrid>
      <w:tr w:rsidTr="00401FE4" w:rsidR="008C465B" w:rsidRPr="008C465B">
        <w:tc>
          <w:tcPr>
            <w:tcW w:type="dxa" w:w="486"/>
          </w:tcPr>
          <w:p w:rsidRDefault="008C465B" w:rsidP="008C465B" w:rsidR="008C465B" w:rsidRPr="008C465B">
            <w:pPr>
              <w:rPr>
                <w:rFonts w:hAnsi="Times New Roman" w:ascii="Times New Roman"/>
                <w:i/>
                <w:sz w:val="24"/>
                <w:szCs w:val="24"/>
              </w:rPr>
            </w:pPr>
            <w:r w:rsidRPr="008C465B">
              <w:rPr>
                <w:rFonts w:hAnsi="Times New Roman" w:ascii="Times New Roman"/>
                <w:i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8C465B" w:rsidP="008C465B" w:rsidR="008C465B" w:rsidRPr="008C465B">
            <w:pPr>
              <w:jc w:val="center"/>
              <w:rPr>
                <w:rFonts w:hAnsi="Times New Roman" w:ascii="Times New Roman"/>
                <w:i/>
                <w:sz w:val="24"/>
                <w:szCs w:val="24"/>
              </w:rPr>
            </w:pPr>
            <w:r w:rsidRPr="008C465B">
              <w:rPr>
                <w:rFonts w:hAnsi="Times New Roman" w:ascii="Times New Roman"/>
                <w:i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8C465B" w:rsidP="008C465B" w:rsidR="008C465B" w:rsidRPr="008C465B">
            <w:pPr>
              <w:jc w:val="center"/>
              <w:rPr>
                <w:rFonts w:hAnsi="Times New Roman" w:ascii="Times New Roman"/>
                <w:i/>
                <w:sz w:val="24"/>
                <w:szCs w:val="24"/>
              </w:rPr>
            </w:pPr>
            <w:r w:rsidRPr="008C465B">
              <w:rPr>
                <w:rFonts w:hAnsi="Times New Roman" w:ascii="Times New Roman"/>
                <w:i/>
                <w:sz w:val="24"/>
                <w:szCs w:val="24"/>
              </w:rPr>
              <w:t>IZNOS (kn)</w:t>
            </w:r>
          </w:p>
        </w:tc>
      </w:tr>
      <w:tr w:rsidTr="008C465B" w:rsidR="008C465B" w:rsidRPr="008C465B">
        <w:tc>
          <w:tcPr>
            <w:tcW w:type="dxa" w:w="486"/>
            <w:vAlign w:val="center"/>
          </w:tcPr>
          <w:p w:rsidRDefault="008C465B" w:rsidP="008C465B" w:rsidR="008C465B" w:rsidRPr="008C465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465B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1560F2" w:rsidP="008C465B" w:rsidR="008C465B" w:rsidRPr="008C465B">
            <w:pPr>
              <w:rPr>
                <w:rFonts w:hAnsi="Times New Roman" w:ascii="Times New Roman"/>
                <w:sz w:val="24"/>
                <w:szCs w:val="24"/>
              </w:rPr>
            </w:pPr>
            <w:r w:rsidRPr="001560F2">
              <w:rPr>
                <w:rFonts w:hAnsi="Times New Roman" w:ascii="Times New Roman"/>
                <w:sz w:val="24"/>
                <w:szCs w:val="24"/>
              </w:rPr>
              <w:t>HEP Toplinarstvo d.o.o. Zagreb, Ulica grada Vukovara 271</w:t>
            </w:r>
          </w:p>
        </w:tc>
        <w:tc>
          <w:tcPr>
            <w:tcW w:type="dxa" w:w="1540"/>
            <w:vAlign w:val="center"/>
          </w:tcPr>
          <w:p w:rsidRDefault="001560F2" w:rsidP="008C465B" w:rsidR="008C465B" w:rsidRPr="008C465B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64.964,39</w:t>
            </w:r>
          </w:p>
        </w:tc>
      </w:tr>
      <w:tr w:rsidTr="008C465B" w:rsidR="008C465B" w:rsidRPr="008C465B">
        <w:tc>
          <w:tcPr>
            <w:tcW w:type="dxa" w:w="486"/>
            <w:vAlign w:val="center"/>
          </w:tcPr>
          <w:p w:rsidRDefault="008C465B" w:rsidP="008C465B" w:rsidR="008C465B" w:rsidRPr="008C465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465B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D365A3" w:rsidP="00D365A3" w:rsidR="008C465B" w:rsidRPr="008C465B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PBZ-LEASING d.o.o. Zagreb, Radnička cesta 44</w:t>
            </w:r>
          </w:p>
        </w:tc>
        <w:tc>
          <w:tcPr>
            <w:tcW w:type="dxa" w:w="1540"/>
            <w:vAlign w:val="center"/>
          </w:tcPr>
          <w:p w:rsidRDefault="00555042" w:rsidP="008C465B" w:rsidR="008C465B" w:rsidRPr="008C465B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5.098.334,78</w:t>
            </w:r>
          </w:p>
        </w:tc>
      </w:tr>
    </w:tbl>
    <w:p w:rsidRDefault="008C465B" w:rsidP="009F3667" w:rsidR="008C465B" w:rsidRPr="009F3667">
      <w:pPr>
        <w:rPr>
          <w:rFonts w:hAnsi="Times New Roman" w:ascii="Times New Roman"/>
          <w:sz w:val="24"/>
          <w:szCs w:val="24"/>
        </w:rPr>
      </w:pPr>
    </w:p>
    <w:p w:rsidRDefault="00DF3E9A" w:rsidP="00DF3E9A" w:rsidR="00DF3E9A" w:rsidRPr="009D6629">
      <w:pPr>
        <w:rPr>
          <w:rFonts w:hAnsi="Times New Roman" w:ascii="Times New Roman"/>
          <w:sz w:val="24"/>
          <w:szCs w:val="24"/>
        </w:rPr>
      </w:pPr>
    </w:p>
    <w:p w:rsidRDefault="001D2FA0" w:rsidP="008C465B" w:rsidR="004D7EE5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bCs/>
          <w:sz w:val="24"/>
          <w:szCs w:val="24"/>
        </w:rPr>
        <w:tab/>
      </w:r>
      <w:r w:rsidR="008C465B" w:rsidRPr="008C465B">
        <w:rPr>
          <w:rFonts w:hAnsi="Times New Roman" w:ascii="Times New Roman"/>
          <w:bCs/>
          <w:sz w:val="24"/>
          <w:szCs w:val="24"/>
        </w:rPr>
        <w:t xml:space="preserve">III. Upućuje se </w:t>
      </w:r>
      <w:r w:rsidR="004D7EE5">
        <w:rPr>
          <w:rFonts w:hAnsi="Times New Roman" w:ascii="Times New Roman"/>
          <w:bCs/>
          <w:sz w:val="24"/>
          <w:szCs w:val="24"/>
        </w:rPr>
        <w:t>vjerovnik Danko Perković iz Zagreba, Vlaška 106</w:t>
      </w:r>
      <w:r w:rsidR="00C048BA">
        <w:rPr>
          <w:rFonts w:hAnsi="Times New Roman" w:ascii="Times New Roman"/>
          <w:bCs/>
          <w:sz w:val="24"/>
          <w:szCs w:val="24"/>
        </w:rPr>
        <w:t>,</w:t>
      </w:r>
      <w:r w:rsidR="004D7EE5">
        <w:rPr>
          <w:rFonts w:hAnsi="Times New Roman" w:ascii="Times New Roman"/>
          <w:bCs/>
          <w:sz w:val="24"/>
          <w:szCs w:val="24"/>
        </w:rPr>
        <w:t xml:space="preserve"> </w:t>
      </w:r>
      <w:r w:rsidR="008C465B" w:rsidRPr="008C465B">
        <w:rPr>
          <w:rFonts w:hAnsi="Times New Roman" w:ascii="Times New Roman"/>
          <w:bCs/>
          <w:sz w:val="24"/>
          <w:szCs w:val="24"/>
        </w:rPr>
        <w:t xml:space="preserve">da u roku osam dana od </w:t>
      </w:r>
      <w:r w:rsidR="004D7EE5" w:rsidRPr="004D7EE5">
        <w:rPr>
          <w:rFonts w:hAnsi="Times New Roman" w:ascii="Times New Roman"/>
          <w:bCs/>
          <w:sz w:val="24"/>
          <w:szCs w:val="24"/>
        </w:rPr>
        <w:t xml:space="preserve">pravomoćnosti </w:t>
      </w:r>
      <w:r w:rsidR="004D7EE5">
        <w:rPr>
          <w:rFonts w:hAnsi="Times New Roman" w:ascii="Times New Roman"/>
          <w:bCs/>
          <w:sz w:val="24"/>
          <w:szCs w:val="24"/>
        </w:rPr>
        <w:t xml:space="preserve">ovog </w:t>
      </w:r>
      <w:r w:rsidR="004D7EE5" w:rsidRPr="004D7EE5">
        <w:rPr>
          <w:rFonts w:hAnsi="Times New Roman" w:ascii="Times New Roman"/>
          <w:bCs/>
          <w:sz w:val="24"/>
          <w:szCs w:val="24"/>
        </w:rPr>
        <w:t>rješenja odnosno primitka drugostupanjske odluke</w:t>
      </w:r>
      <w:r w:rsidR="004D7EE5">
        <w:rPr>
          <w:rFonts w:hAnsi="Times New Roman" w:ascii="Times New Roman"/>
          <w:bCs/>
          <w:sz w:val="24"/>
          <w:szCs w:val="24"/>
        </w:rPr>
        <w:t xml:space="preserve"> pokrene parnicu protiv </w:t>
      </w:r>
      <w:r w:rsidR="008C465B" w:rsidRPr="008C465B">
        <w:rPr>
          <w:rFonts w:hAnsi="Times New Roman" w:ascii="Times New Roman"/>
          <w:bCs/>
          <w:sz w:val="24"/>
          <w:szCs w:val="24"/>
        </w:rPr>
        <w:t xml:space="preserve"> </w:t>
      </w:r>
      <w:r w:rsidR="004D7EE5">
        <w:rPr>
          <w:rFonts w:hAnsi="Times New Roman" w:ascii="Times New Roman"/>
          <w:bCs/>
          <w:sz w:val="24"/>
          <w:szCs w:val="24"/>
        </w:rPr>
        <w:t xml:space="preserve">vjerovnika </w:t>
      </w:r>
      <w:r w:rsidR="004D7EE5">
        <w:rPr>
          <w:rFonts w:hAnsi="Times New Roman" w:ascii="Times New Roman"/>
          <w:sz w:val="24"/>
          <w:szCs w:val="24"/>
        </w:rPr>
        <w:t xml:space="preserve">PBZ-LEASING d.o.o. Zagreb, Radnička cesta 44, </w:t>
      </w:r>
      <w:r w:rsidR="006759C7">
        <w:rPr>
          <w:rFonts w:hAnsi="Times New Roman" w:ascii="Times New Roman"/>
          <w:sz w:val="24"/>
          <w:szCs w:val="24"/>
        </w:rPr>
        <w:t>radi dokazivanja osnovanosti svog osporavanja, za iznos osporene tražbine od 5.098.334,78 kn.</w:t>
      </w:r>
      <w:r w:rsidR="00C048BA">
        <w:rPr>
          <w:rFonts w:hAnsi="Times New Roman" w:ascii="Times New Roman"/>
          <w:sz w:val="24"/>
          <w:szCs w:val="24"/>
        </w:rPr>
        <w:t xml:space="preserve"> </w:t>
      </w:r>
      <w:r w:rsidR="00C048BA" w:rsidRPr="00C048BA">
        <w:rPr>
          <w:rFonts w:hAnsi="Times New Roman" w:ascii="Times New Roman"/>
          <w:bCs/>
          <w:sz w:val="24"/>
          <w:szCs w:val="24"/>
        </w:rPr>
        <w:t xml:space="preserve">Ako je u vrijeme otvaranja stečajnog postupka već pokrenut parnični postupak o tražbini pred državnim ili arbitražnim sudom, postupak radi utvrđivanja </w:t>
      </w:r>
      <w:r w:rsidR="00C048BA">
        <w:rPr>
          <w:rFonts w:hAnsi="Times New Roman" w:ascii="Times New Roman"/>
          <w:bCs/>
          <w:sz w:val="24"/>
          <w:szCs w:val="24"/>
        </w:rPr>
        <w:t xml:space="preserve">osnovanosti osporavanja </w:t>
      </w:r>
      <w:r w:rsidR="00C048BA" w:rsidRPr="00C048BA">
        <w:rPr>
          <w:rFonts w:hAnsi="Times New Roman" w:ascii="Times New Roman"/>
          <w:bCs/>
          <w:sz w:val="24"/>
          <w:szCs w:val="24"/>
        </w:rPr>
        <w:t>nastavit će se preuzimanjem te parnice</w:t>
      </w:r>
    </w:p>
    <w:p w:rsidRDefault="006759C7" w:rsidP="008C465B" w:rsidR="006759C7">
      <w:pPr>
        <w:jc w:val="both"/>
        <w:rPr>
          <w:rFonts w:hAnsi="Times New Roman" w:ascii="Times New Roman"/>
          <w:sz w:val="24"/>
          <w:szCs w:val="24"/>
        </w:rPr>
      </w:pPr>
    </w:p>
    <w:p w:rsidRDefault="006759C7" w:rsidP="00C048BA" w:rsidR="00C048BA" w:rsidRPr="00C048B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IV. </w:t>
      </w:r>
      <w:r w:rsidRPr="008C465B">
        <w:rPr>
          <w:rFonts w:hAnsi="Times New Roman" w:ascii="Times New Roman"/>
          <w:bCs/>
          <w:sz w:val="24"/>
          <w:szCs w:val="24"/>
        </w:rPr>
        <w:t xml:space="preserve">Upućuje se </w:t>
      </w:r>
      <w:r>
        <w:rPr>
          <w:rFonts w:hAnsi="Times New Roman" w:ascii="Times New Roman"/>
          <w:bCs/>
          <w:sz w:val="24"/>
          <w:szCs w:val="24"/>
        </w:rPr>
        <w:t>vjerovnik Stjepan Perković iz Zagreba, Vlaška 106</w:t>
      </w:r>
      <w:r w:rsidR="00C048BA">
        <w:rPr>
          <w:rFonts w:hAnsi="Times New Roman" w:ascii="Times New Roman"/>
          <w:bCs/>
          <w:sz w:val="24"/>
          <w:szCs w:val="24"/>
        </w:rPr>
        <w:t>,</w:t>
      </w:r>
      <w:r>
        <w:rPr>
          <w:rFonts w:hAnsi="Times New Roman" w:ascii="Times New Roman"/>
          <w:bCs/>
          <w:sz w:val="24"/>
          <w:szCs w:val="24"/>
        </w:rPr>
        <w:t xml:space="preserve"> </w:t>
      </w:r>
      <w:r w:rsidRPr="008C465B">
        <w:rPr>
          <w:rFonts w:hAnsi="Times New Roman" w:ascii="Times New Roman"/>
          <w:bCs/>
          <w:sz w:val="24"/>
          <w:szCs w:val="24"/>
        </w:rPr>
        <w:t xml:space="preserve">da u roku osam dana od </w:t>
      </w:r>
      <w:r w:rsidRPr="004D7EE5">
        <w:rPr>
          <w:rFonts w:hAnsi="Times New Roman" w:ascii="Times New Roman"/>
          <w:bCs/>
          <w:sz w:val="24"/>
          <w:szCs w:val="24"/>
        </w:rPr>
        <w:t xml:space="preserve">pravomoćnosti </w:t>
      </w:r>
      <w:r>
        <w:rPr>
          <w:rFonts w:hAnsi="Times New Roman" w:ascii="Times New Roman"/>
          <w:bCs/>
          <w:sz w:val="24"/>
          <w:szCs w:val="24"/>
        </w:rPr>
        <w:t xml:space="preserve">ovog </w:t>
      </w:r>
      <w:r w:rsidRPr="004D7EE5">
        <w:rPr>
          <w:rFonts w:hAnsi="Times New Roman" w:ascii="Times New Roman"/>
          <w:bCs/>
          <w:sz w:val="24"/>
          <w:szCs w:val="24"/>
        </w:rPr>
        <w:t>rješenja odnosno primitka drugostupanjske odluke</w:t>
      </w:r>
      <w:r>
        <w:rPr>
          <w:rFonts w:hAnsi="Times New Roman" w:ascii="Times New Roman"/>
          <w:bCs/>
          <w:sz w:val="24"/>
          <w:szCs w:val="24"/>
        </w:rPr>
        <w:t xml:space="preserve"> pokrene parnicu protiv </w:t>
      </w:r>
      <w:r w:rsidRPr="008C465B">
        <w:rPr>
          <w:rFonts w:hAnsi="Times New Roman" w:ascii="Times New Roman"/>
          <w:bCs/>
          <w:sz w:val="24"/>
          <w:szCs w:val="24"/>
        </w:rPr>
        <w:t xml:space="preserve"> </w:t>
      </w:r>
      <w:r>
        <w:rPr>
          <w:rFonts w:hAnsi="Times New Roman" w:ascii="Times New Roman"/>
          <w:bCs/>
          <w:sz w:val="24"/>
          <w:szCs w:val="24"/>
        </w:rPr>
        <w:t xml:space="preserve">vjerovnika </w:t>
      </w:r>
      <w:r w:rsidRPr="006759C7">
        <w:rPr>
          <w:rFonts w:hAnsi="Times New Roman" w:ascii="Times New Roman"/>
          <w:bCs/>
          <w:sz w:val="24"/>
          <w:szCs w:val="24"/>
        </w:rPr>
        <w:t>HEP Toplinarstvo d.o.o. Zagreb, Ulica grada Vukovara 271</w:t>
      </w:r>
      <w:r>
        <w:rPr>
          <w:rFonts w:hAnsi="Times New Roman" w:ascii="Times New Roman"/>
          <w:sz w:val="24"/>
          <w:szCs w:val="24"/>
        </w:rPr>
        <w:t>, radi dokazivanja osnovanosti svog osporavanja, za iznos osporene tražbine od 64.964,39 kn.</w:t>
      </w:r>
      <w:r w:rsidR="00C048BA">
        <w:rPr>
          <w:rFonts w:hAnsi="Times New Roman" w:ascii="Times New Roman"/>
          <w:sz w:val="24"/>
          <w:szCs w:val="24"/>
        </w:rPr>
        <w:t xml:space="preserve"> </w:t>
      </w:r>
      <w:r w:rsidR="00C048BA" w:rsidRPr="00C048BA">
        <w:rPr>
          <w:rFonts w:hAnsi="Times New Roman" w:ascii="Times New Roman"/>
          <w:bCs/>
          <w:sz w:val="24"/>
          <w:szCs w:val="24"/>
        </w:rPr>
        <w:t>Ako je u vrijeme otvaranja stečajnog postupka već pokrenut parnični postupak o tražbini pred državnim ili arbitražnim sudom, postupak radi utvrđivanja osnovanosti osporavanja nastavit će se preuzimanjem te parnice</w:t>
      </w:r>
      <w:r w:rsidR="00C048BA">
        <w:rPr>
          <w:rFonts w:hAnsi="Times New Roman" w:ascii="Times New Roman"/>
          <w:bCs/>
          <w:sz w:val="24"/>
          <w:szCs w:val="24"/>
        </w:rPr>
        <w:t>.</w:t>
      </w:r>
    </w:p>
    <w:p w:rsidRDefault="00C048BA" w:rsidP="008C465B" w:rsidR="006759C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E4E5F" w:rsidP="001E4E5F" w:rsidR="001E4E5F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Obrazloženje</w:t>
      </w:r>
    </w:p>
    <w:p w:rsidRDefault="00C34FDD" w:rsidP="001E4E5F" w:rsidR="00C34FDD" w:rsidRPr="009D662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6759C7" w:rsidP="006759C7" w:rsidR="006759C7" w:rsidRPr="006759C7">
      <w:pPr>
        <w:ind w:firstLine="708"/>
        <w:jc w:val="both"/>
        <w:rPr>
          <w:rFonts w:hAnsi="Times New Roman" w:ascii="Times New Roman"/>
          <w:bCs/>
          <w:sz w:val="24"/>
          <w:szCs w:val="24"/>
        </w:rPr>
      </w:pPr>
      <w:r w:rsidRPr="006759C7">
        <w:rPr>
          <w:rFonts w:hAnsi="Times New Roman" w:ascii="Times New Roman"/>
          <w:bCs/>
          <w:sz w:val="24"/>
          <w:szCs w:val="24"/>
        </w:rPr>
        <w:t xml:space="preserve">Na ispitnom ročištu </w:t>
      </w:r>
      <w:r w:rsidR="00C048BA">
        <w:rPr>
          <w:rFonts w:hAnsi="Times New Roman" w:ascii="Times New Roman"/>
          <w:bCs/>
          <w:sz w:val="24"/>
          <w:szCs w:val="24"/>
        </w:rPr>
        <w:t xml:space="preserve">održanom 1. veljače 2017. </w:t>
      </w:r>
      <w:r w:rsidRPr="006759C7">
        <w:rPr>
          <w:rFonts w:hAnsi="Times New Roman" w:ascii="Times New Roman"/>
          <w:bCs/>
          <w:sz w:val="24"/>
          <w:szCs w:val="24"/>
        </w:rPr>
        <w:t>ispitane su prijavljene tražbine vjerovnika navedenih u ovom rješenju, prema svojim iznosima i redu</w:t>
      </w:r>
      <w:r>
        <w:rPr>
          <w:rFonts w:hAnsi="Times New Roman" w:ascii="Times New Roman"/>
          <w:bCs/>
          <w:sz w:val="24"/>
          <w:szCs w:val="24"/>
        </w:rPr>
        <w:t>, sukladno članku 260. Stečajnog zakona (Narodne novine, broj 71/15; nastavno: SZ) a na temelju tablice prijavljenih tražbina koje je stečajni upravitelj sastavio sukladno članku 259. stavak 1. SZ.</w:t>
      </w:r>
    </w:p>
    <w:p w:rsidRDefault="006759C7" w:rsidP="006759C7" w:rsidR="006759C7" w:rsidRPr="006759C7">
      <w:pPr>
        <w:ind w:firstLine="708"/>
        <w:jc w:val="both"/>
        <w:rPr>
          <w:rFonts w:hAnsi="Times New Roman" w:ascii="Times New Roman"/>
          <w:bCs/>
          <w:sz w:val="24"/>
          <w:szCs w:val="24"/>
        </w:rPr>
      </w:pPr>
    </w:p>
    <w:p w:rsidRDefault="00BE0FA2" w:rsidP="006759C7" w:rsidR="006759C7">
      <w:pPr>
        <w:ind w:firstLine="708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Ovaj sud je na temelju članka 264. SZ sastavio </w:t>
      </w:r>
      <w:r w:rsidRPr="00BE0FA2">
        <w:rPr>
          <w:rFonts w:hAnsi="Times New Roman" w:ascii="Times New Roman"/>
          <w:bCs/>
          <w:sz w:val="24"/>
          <w:szCs w:val="24"/>
        </w:rPr>
        <w:t xml:space="preserve">tablicu ispitanih tražbina u koju </w:t>
      </w:r>
      <w:r>
        <w:rPr>
          <w:rFonts w:hAnsi="Times New Roman" w:ascii="Times New Roman"/>
          <w:bCs/>
          <w:sz w:val="24"/>
          <w:szCs w:val="24"/>
        </w:rPr>
        <w:t xml:space="preserve">je </w:t>
      </w:r>
      <w:r w:rsidRPr="00BE0FA2">
        <w:rPr>
          <w:rFonts w:hAnsi="Times New Roman" w:ascii="Times New Roman"/>
          <w:bCs/>
          <w:sz w:val="24"/>
          <w:szCs w:val="24"/>
        </w:rPr>
        <w:t>za svaku prijavljenu tražbinu un</w:t>
      </w:r>
      <w:r>
        <w:rPr>
          <w:rFonts w:hAnsi="Times New Roman" w:ascii="Times New Roman"/>
          <w:bCs/>
          <w:sz w:val="24"/>
          <w:szCs w:val="24"/>
        </w:rPr>
        <w:t xml:space="preserve">eseno </w:t>
      </w:r>
      <w:r w:rsidRPr="00BE0FA2">
        <w:rPr>
          <w:rFonts w:hAnsi="Times New Roman" w:ascii="Times New Roman"/>
          <w:bCs/>
          <w:sz w:val="24"/>
          <w:szCs w:val="24"/>
        </w:rPr>
        <w:t>u kojoj je mjeri tražbina utvrđena prema svom iznosu i svom redu odnosno tko je tražbinu osporio.</w:t>
      </w:r>
    </w:p>
    <w:p w:rsidRDefault="006759C7" w:rsidP="006759C7" w:rsidR="006759C7">
      <w:pPr>
        <w:ind w:firstLine="708"/>
        <w:jc w:val="both"/>
        <w:rPr>
          <w:rFonts w:hAnsi="Times New Roman" w:ascii="Times New Roman"/>
          <w:bCs/>
          <w:sz w:val="24"/>
          <w:szCs w:val="24"/>
        </w:rPr>
      </w:pPr>
    </w:p>
    <w:p w:rsidRDefault="00BE0FA2" w:rsidP="006759C7" w:rsidR="006759C7">
      <w:pPr>
        <w:ind w:firstLine="708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Tražbine navedene u stavku I. izreke, </w:t>
      </w:r>
      <w:r w:rsidR="006759C7" w:rsidRPr="006759C7">
        <w:rPr>
          <w:rFonts w:hAnsi="Times New Roman" w:ascii="Times New Roman"/>
          <w:bCs/>
          <w:sz w:val="24"/>
          <w:szCs w:val="24"/>
        </w:rPr>
        <w:t>koje pripadaju prvom i drugom višem isplatnom redu</w:t>
      </w:r>
      <w:r w:rsidR="00EE5245">
        <w:rPr>
          <w:rFonts w:hAnsi="Times New Roman" w:ascii="Times New Roman"/>
          <w:bCs/>
          <w:sz w:val="24"/>
          <w:szCs w:val="24"/>
        </w:rPr>
        <w:t xml:space="preserve"> temeljem </w:t>
      </w:r>
      <w:r>
        <w:rPr>
          <w:rFonts w:hAnsi="Times New Roman" w:ascii="Times New Roman"/>
          <w:bCs/>
          <w:sz w:val="24"/>
          <w:szCs w:val="24"/>
        </w:rPr>
        <w:t>člank</w:t>
      </w:r>
      <w:r w:rsidR="00EE5245">
        <w:rPr>
          <w:rFonts w:hAnsi="Times New Roman" w:ascii="Times New Roman"/>
          <w:bCs/>
          <w:sz w:val="24"/>
          <w:szCs w:val="24"/>
        </w:rPr>
        <w:t>a</w:t>
      </w:r>
      <w:r>
        <w:rPr>
          <w:rFonts w:hAnsi="Times New Roman" w:ascii="Times New Roman"/>
          <w:bCs/>
          <w:sz w:val="24"/>
          <w:szCs w:val="24"/>
        </w:rPr>
        <w:t xml:space="preserve"> </w:t>
      </w:r>
      <w:r w:rsidR="006759C7" w:rsidRPr="006759C7">
        <w:rPr>
          <w:rFonts w:hAnsi="Times New Roman" w:ascii="Times New Roman"/>
          <w:bCs/>
          <w:sz w:val="24"/>
          <w:szCs w:val="24"/>
        </w:rPr>
        <w:t xml:space="preserve"> </w:t>
      </w:r>
      <w:r>
        <w:rPr>
          <w:rFonts w:hAnsi="Times New Roman" w:ascii="Times New Roman"/>
          <w:bCs/>
          <w:sz w:val="24"/>
          <w:szCs w:val="24"/>
        </w:rPr>
        <w:t xml:space="preserve">138. stavak 1. i 2. </w:t>
      </w:r>
      <w:r w:rsidR="006759C7" w:rsidRPr="006759C7">
        <w:rPr>
          <w:rFonts w:hAnsi="Times New Roman" w:ascii="Times New Roman"/>
          <w:bCs/>
          <w:sz w:val="24"/>
          <w:szCs w:val="24"/>
        </w:rPr>
        <w:t>SZ</w:t>
      </w:r>
      <w:r>
        <w:rPr>
          <w:rFonts w:hAnsi="Times New Roman" w:ascii="Times New Roman"/>
          <w:bCs/>
          <w:sz w:val="24"/>
          <w:szCs w:val="24"/>
        </w:rPr>
        <w:t xml:space="preserve">, </w:t>
      </w:r>
      <w:r w:rsidR="006759C7" w:rsidRPr="006759C7">
        <w:rPr>
          <w:rFonts w:hAnsi="Times New Roman" w:ascii="Times New Roman"/>
          <w:bCs/>
          <w:sz w:val="24"/>
          <w:szCs w:val="24"/>
        </w:rPr>
        <w:t>stečajni upravitelj je priznao, u iznosima kako su navedeni</w:t>
      </w:r>
      <w:r w:rsidR="001F6508">
        <w:rPr>
          <w:rFonts w:hAnsi="Times New Roman" w:ascii="Times New Roman"/>
          <w:bCs/>
          <w:sz w:val="24"/>
          <w:szCs w:val="24"/>
        </w:rPr>
        <w:t xml:space="preserve">, stoga se navedene tražbine sukladno članku 263. SZ smatraju utvrđenima, osim tražbine vjerovnika HEP </w:t>
      </w:r>
      <w:r w:rsidR="001F6508" w:rsidRPr="001F6508">
        <w:rPr>
          <w:rFonts w:hAnsi="Times New Roman" w:ascii="Times New Roman"/>
          <w:bCs/>
          <w:sz w:val="24"/>
          <w:szCs w:val="24"/>
        </w:rPr>
        <w:t>Toplinarstvo d.o.o.</w:t>
      </w:r>
      <w:r w:rsidR="001F6508">
        <w:rPr>
          <w:rFonts w:hAnsi="Times New Roman" w:ascii="Times New Roman"/>
          <w:bCs/>
          <w:sz w:val="24"/>
          <w:szCs w:val="24"/>
        </w:rPr>
        <w:t xml:space="preserve"> koja je utvrđena u neosporenom iznosu od </w:t>
      </w:r>
      <w:r w:rsidR="001F6508" w:rsidRPr="001F6508">
        <w:rPr>
          <w:rFonts w:hAnsi="Times New Roman" w:ascii="Times New Roman"/>
          <w:bCs/>
          <w:sz w:val="24"/>
          <w:szCs w:val="24"/>
        </w:rPr>
        <w:t>340.163,21</w:t>
      </w:r>
      <w:r w:rsidR="001F6508">
        <w:rPr>
          <w:rFonts w:hAnsi="Times New Roman" w:ascii="Times New Roman"/>
          <w:bCs/>
          <w:sz w:val="24"/>
          <w:szCs w:val="24"/>
        </w:rPr>
        <w:t xml:space="preserve"> kn, budući da je vjerovnik Stjepan Perković djelomično osporio tražbinu toga vjerovnika za iznos od 64.964,39 kn. Slijedom navedenog </w:t>
      </w:r>
      <w:r w:rsidR="00EE5245">
        <w:rPr>
          <w:rFonts w:hAnsi="Times New Roman" w:ascii="Times New Roman"/>
          <w:bCs/>
          <w:sz w:val="24"/>
          <w:szCs w:val="24"/>
        </w:rPr>
        <w:t>temeljem članka 265. stavak 1</w:t>
      </w:r>
      <w:r w:rsidR="001F6508">
        <w:rPr>
          <w:rFonts w:hAnsi="Times New Roman" w:ascii="Times New Roman"/>
          <w:bCs/>
          <w:sz w:val="24"/>
          <w:szCs w:val="24"/>
        </w:rPr>
        <w:t>.</w:t>
      </w:r>
      <w:r w:rsidR="00EE5245">
        <w:rPr>
          <w:rFonts w:hAnsi="Times New Roman" w:ascii="Times New Roman"/>
          <w:bCs/>
          <w:sz w:val="24"/>
          <w:szCs w:val="24"/>
        </w:rPr>
        <w:t xml:space="preserve"> SZ riješeno kao u stavku I. izreke.</w:t>
      </w:r>
    </w:p>
    <w:p w:rsidRDefault="00EE5245" w:rsidP="006759C7" w:rsidR="00EE5245">
      <w:pPr>
        <w:ind w:firstLine="708"/>
        <w:jc w:val="both"/>
        <w:rPr>
          <w:rFonts w:hAnsi="Times New Roman" w:ascii="Times New Roman"/>
          <w:bCs/>
          <w:sz w:val="24"/>
          <w:szCs w:val="24"/>
        </w:rPr>
      </w:pPr>
    </w:p>
    <w:p w:rsidRDefault="00EE5245" w:rsidP="006759C7" w:rsidR="00182AF9">
      <w:pPr>
        <w:ind w:firstLine="708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Vjerovnik Da</w:t>
      </w:r>
      <w:r w:rsidR="00182AF9">
        <w:rPr>
          <w:rFonts w:hAnsi="Times New Roman" w:ascii="Times New Roman"/>
          <w:bCs/>
          <w:sz w:val="24"/>
          <w:szCs w:val="24"/>
        </w:rPr>
        <w:t>nko Perković osporio je prijavljenu tražbinu vjerovnika PBZ-LEASING d.o.o., koju je stečajni upravitelj priznao, u iznosu od 5.098.334,78 kn, a koja se temelji na ovršnim ispravama (zadužnicama), stoga je sukladno članku 266. stavak 4. SZ osporavatelj upućen put parnice radi utvrđenja osnovanosti osporavanja, kako je to navedeno stavkom III. izreke.</w:t>
      </w:r>
    </w:p>
    <w:p w:rsidRDefault="00182AF9" w:rsidP="006759C7" w:rsidR="00182AF9">
      <w:pPr>
        <w:ind w:firstLine="708"/>
        <w:jc w:val="both"/>
        <w:rPr>
          <w:rFonts w:hAnsi="Times New Roman" w:ascii="Times New Roman"/>
          <w:bCs/>
          <w:sz w:val="24"/>
          <w:szCs w:val="24"/>
        </w:rPr>
      </w:pPr>
    </w:p>
    <w:p w:rsidRDefault="001F6508" w:rsidP="006759C7" w:rsidR="005B2C0F">
      <w:pPr>
        <w:ind w:firstLine="708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lastRenderedPageBreak/>
        <w:t>Budući da je vjerovnik Stjepan Perković djelomično osporio tražbinu vjerovnika</w:t>
      </w:r>
      <w:r w:rsidR="00C048BA">
        <w:rPr>
          <w:rFonts w:hAnsi="Times New Roman" w:ascii="Times New Roman"/>
          <w:bCs/>
          <w:sz w:val="24"/>
          <w:szCs w:val="24"/>
        </w:rPr>
        <w:t xml:space="preserve"> HEP Toplinarstvo d.o.o.</w:t>
      </w:r>
      <w:r>
        <w:rPr>
          <w:rFonts w:hAnsi="Times New Roman" w:ascii="Times New Roman"/>
          <w:bCs/>
          <w:sz w:val="24"/>
          <w:szCs w:val="24"/>
        </w:rPr>
        <w:t xml:space="preserve"> </w:t>
      </w:r>
      <w:r w:rsidR="00C048BA">
        <w:rPr>
          <w:rFonts w:hAnsi="Times New Roman" w:ascii="Times New Roman"/>
          <w:bCs/>
          <w:sz w:val="24"/>
          <w:szCs w:val="24"/>
        </w:rPr>
        <w:t xml:space="preserve"> </w:t>
      </w:r>
      <w:r>
        <w:rPr>
          <w:rFonts w:hAnsi="Times New Roman" w:ascii="Times New Roman"/>
          <w:bCs/>
          <w:sz w:val="24"/>
          <w:szCs w:val="24"/>
        </w:rPr>
        <w:t>za iznos od 64.964,39 kn</w:t>
      </w:r>
      <w:r w:rsidR="00182AF9">
        <w:rPr>
          <w:rFonts w:hAnsi="Times New Roman" w:ascii="Times New Roman"/>
          <w:bCs/>
          <w:sz w:val="24"/>
          <w:szCs w:val="24"/>
        </w:rPr>
        <w:t>, koju je stečajni upravitelj priznao u cjelokupno prijavljenom iznosu od 405.127,60 kn, a za ist</w:t>
      </w:r>
      <w:r w:rsidR="00C048BA">
        <w:rPr>
          <w:rFonts w:hAnsi="Times New Roman" w:ascii="Times New Roman"/>
          <w:bCs/>
          <w:sz w:val="24"/>
          <w:szCs w:val="24"/>
        </w:rPr>
        <w:t>u</w:t>
      </w:r>
      <w:r w:rsidR="00182AF9">
        <w:rPr>
          <w:rFonts w:hAnsi="Times New Roman" w:ascii="Times New Roman"/>
          <w:bCs/>
          <w:sz w:val="24"/>
          <w:szCs w:val="24"/>
        </w:rPr>
        <w:t xml:space="preserve"> ne postoji ovršna isprava već se temelj</w:t>
      </w:r>
      <w:r w:rsidR="00C048BA">
        <w:rPr>
          <w:rFonts w:hAnsi="Times New Roman" w:ascii="Times New Roman"/>
          <w:bCs/>
          <w:sz w:val="24"/>
          <w:szCs w:val="24"/>
        </w:rPr>
        <w:t>i</w:t>
      </w:r>
      <w:r w:rsidR="00182AF9">
        <w:rPr>
          <w:rFonts w:hAnsi="Times New Roman" w:ascii="Times New Roman"/>
          <w:bCs/>
          <w:sz w:val="24"/>
          <w:szCs w:val="24"/>
        </w:rPr>
        <w:t xml:space="preserve"> na vjerodostojnoj računovodstvenoj dokumentaciji, tog </w:t>
      </w:r>
      <w:r w:rsidR="00C048BA">
        <w:rPr>
          <w:rFonts w:hAnsi="Times New Roman" w:ascii="Times New Roman"/>
          <w:bCs/>
          <w:sz w:val="24"/>
          <w:szCs w:val="24"/>
        </w:rPr>
        <w:t xml:space="preserve">je </w:t>
      </w:r>
      <w:r w:rsidR="00182AF9">
        <w:rPr>
          <w:rFonts w:hAnsi="Times New Roman" w:ascii="Times New Roman"/>
          <w:bCs/>
          <w:sz w:val="24"/>
          <w:szCs w:val="24"/>
        </w:rPr>
        <w:t xml:space="preserve">vjerovnika također valjalo uputiti put parnice sukladno članku </w:t>
      </w:r>
      <w:r w:rsidR="005B2C0F">
        <w:rPr>
          <w:rFonts w:hAnsi="Times New Roman" w:ascii="Times New Roman"/>
          <w:bCs/>
          <w:sz w:val="24"/>
          <w:szCs w:val="24"/>
        </w:rPr>
        <w:t>266. stavak 2. SZ.</w:t>
      </w:r>
    </w:p>
    <w:p w:rsidRDefault="005B2C0F" w:rsidP="006759C7" w:rsidR="005B2C0F">
      <w:pPr>
        <w:ind w:firstLine="708"/>
        <w:jc w:val="both"/>
        <w:rPr>
          <w:rFonts w:hAnsi="Times New Roman" w:ascii="Times New Roman"/>
          <w:bCs/>
          <w:sz w:val="24"/>
          <w:szCs w:val="24"/>
        </w:rPr>
      </w:pPr>
    </w:p>
    <w:p w:rsidRDefault="005B2C0F" w:rsidP="006759C7" w:rsidR="005B2C0F">
      <w:pPr>
        <w:ind w:firstLine="708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Pri tome se napominje da odredba članka 266. stavak 2. SZ glasi: "</w:t>
      </w:r>
      <w:r w:rsidRPr="005B2C0F">
        <w:rPr>
          <w:rFonts w:hAnsi="Times New Roman" w:ascii="Times New Roman"/>
          <w:bCs/>
          <w:sz w:val="24"/>
          <w:szCs w:val="24"/>
        </w:rPr>
        <w:t xml:space="preserve">(2) Ako je koji od stečajnih vjerovnika osporio tražbinu koju je priznao stečajni upravitelj, sud će stečajnoga vjerovnika uputiti na parnicu radi </w:t>
      </w:r>
      <w:r w:rsidRPr="005B2C0F">
        <w:rPr>
          <w:rFonts w:hAnsi="Times New Roman" w:ascii="Times New Roman"/>
          <w:b/>
          <w:bCs/>
          <w:sz w:val="24"/>
          <w:szCs w:val="24"/>
        </w:rPr>
        <w:t>utvrđivanja osporene tražbine</w:t>
      </w:r>
      <w:r w:rsidRPr="005B2C0F">
        <w:rPr>
          <w:rFonts w:hAnsi="Times New Roman" w:ascii="Times New Roman"/>
          <w:bCs/>
          <w:sz w:val="24"/>
          <w:szCs w:val="24"/>
        </w:rPr>
        <w:t>. Osporavatelj u takvoj parnici nastupa u ime i za račun stečajnoga dužnika.</w:t>
      </w:r>
      <w:r>
        <w:rPr>
          <w:rFonts w:hAnsi="Times New Roman" w:ascii="Times New Roman"/>
          <w:bCs/>
          <w:sz w:val="24"/>
          <w:szCs w:val="24"/>
        </w:rPr>
        <w:t xml:space="preserve">" </w:t>
      </w:r>
    </w:p>
    <w:p w:rsidRDefault="005B2C0F" w:rsidP="006759C7" w:rsidR="005B2C0F">
      <w:pPr>
        <w:ind w:firstLine="708"/>
        <w:jc w:val="both"/>
        <w:rPr>
          <w:rFonts w:hAnsi="Times New Roman" w:ascii="Times New Roman"/>
          <w:bCs/>
          <w:sz w:val="24"/>
          <w:szCs w:val="24"/>
        </w:rPr>
      </w:pPr>
    </w:p>
    <w:p w:rsidRDefault="005B2C0F" w:rsidP="006759C7" w:rsidR="005B2C0F">
      <w:pPr>
        <w:ind w:firstLine="708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Navedene riječi, označene istaknuto, očigledno nemaju smisla, jer osporavatelj se upućuje na parnicu radi utvrđivanja osnovanosti osporavanja, kako je to između ostalog logički pravilno stipulirano u odredbi članka 266. stavak 4. SZ, a ne radi utvrđivanja osporene tražbine, što bi bukvalno značilo da bi osporavatelj tužbu podnosio sam protiv sebe da se utvrdi da je tražbina koju je sam osporio u stvari utvrđena.</w:t>
      </w:r>
    </w:p>
    <w:p w:rsidRDefault="005B2C0F" w:rsidP="006759C7" w:rsidR="005B2C0F">
      <w:pPr>
        <w:ind w:firstLine="708"/>
        <w:jc w:val="both"/>
        <w:rPr>
          <w:rFonts w:hAnsi="Times New Roman" w:ascii="Times New Roman"/>
          <w:bCs/>
          <w:sz w:val="24"/>
          <w:szCs w:val="24"/>
        </w:rPr>
      </w:pPr>
    </w:p>
    <w:p w:rsidRDefault="005B2C0F" w:rsidP="006759C7" w:rsidR="00EE5245" w:rsidRPr="006759C7">
      <w:pPr>
        <w:ind w:firstLine="708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Iz navedenog razloga stavkom IV. izreke osporavatelj je upućen na parnicu radi </w:t>
      </w:r>
      <w:r w:rsidR="001F6508" w:rsidRPr="001F6508">
        <w:rPr>
          <w:rFonts w:hAnsi="Times New Roman" w:ascii="Times New Roman"/>
          <w:bCs/>
          <w:sz w:val="24"/>
          <w:szCs w:val="24"/>
        </w:rPr>
        <w:t>dokazivanja osnovanosti svog osporavanja</w:t>
      </w:r>
      <w:r w:rsidR="001F6508">
        <w:rPr>
          <w:rFonts w:hAnsi="Times New Roman" w:ascii="Times New Roman"/>
          <w:bCs/>
          <w:sz w:val="24"/>
          <w:szCs w:val="24"/>
        </w:rPr>
        <w:t>, analogijom kako je to stipulirano cit. odredbom članka 266. stavak 4. SZ.</w:t>
      </w:r>
    </w:p>
    <w:p w:rsidRDefault="006759C7" w:rsidP="006759C7" w:rsidR="006759C7" w:rsidRPr="006759C7">
      <w:pPr>
        <w:ind w:firstLine="708"/>
        <w:jc w:val="both"/>
        <w:rPr>
          <w:rFonts w:hAnsi="Times New Roman" w:ascii="Times New Roman"/>
          <w:bCs/>
          <w:sz w:val="24"/>
          <w:szCs w:val="24"/>
        </w:rPr>
      </w:pPr>
    </w:p>
    <w:p w:rsidRDefault="00C048BA" w:rsidP="001F6508" w:rsidR="00767483" w:rsidRPr="009D662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Slijedom svega navedenog odlučeno je kao u izreci.</w:t>
      </w:r>
      <w:r w:rsidR="006759C7" w:rsidRPr="006759C7">
        <w:rPr>
          <w:rFonts w:hAnsi="Times New Roman" w:ascii="Times New Roman"/>
          <w:bCs/>
          <w:sz w:val="24"/>
          <w:szCs w:val="24"/>
        </w:rPr>
        <w:tab/>
      </w:r>
    </w:p>
    <w:p w:rsidRDefault="00767483" w:rsidP="009C1009" w:rsidR="00110294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</w:p>
    <w:p w:rsidRDefault="001E4E5F" w:rsidP="00C048BA" w:rsidR="00E8366C" w:rsidRPr="009D6629">
      <w:pPr>
        <w:jc w:val="center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 xml:space="preserve">U </w:t>
      </w:r>
      <w:r w:rsidR="009D6629">
        <w:rPr>
          <w:rFonts w:hAnsi="Times New Roman" w:ascii="Times New Roman"/>
          <w:sz w:val="24"/>
          <w:szCs w:val="24"/>
        </w:rPr>
        <w:t>Zagrebu</w:t>
      </w:r>
      <w:r w:rsidR="00EF2AC0" w:rsidRPr="009D6629">
        <w:rPr>
          <w:rFonts w:hAnsi="Times New Roman" w:ascii="Times New Roman"/>
          <w:sz w:val="24"/>
          <w:szCs w:val="24"/>
        </w:rPr>
        <w:t>,</w:t>
      </w:r>
      <w:r w:rsidR="00C048BA">
        <w:rPr>
          <w:rFonts w:hAnsi="Times New Roman" w:ascii="Times New Roman"/>
          <w:sz w:val="24"/>
          <w:szCs w:val="24"/>
        </w:rPr>
        <w:t xml:space="preserve"> 24. veljače</w:t>
      </w:r>
      <w:r w:rsidR="00EF2AC0" w:rsidRPr="009D6629">
        <w:rPr>
          <w:rFonts w:hAnsi="Times New Roman" w:ascii="Times New Roman"/>
          <w:sz w:val="24"/>
          <w:szCs w:val="24"/>
        </w:rPr>
        <w:t xml:space="preserve"> </w:t>
      </w:r>
      <w:r w:rsidR="008069BC" w:rsidRPr="009D6629">
        <w:rPr>
          <w:rFonts w:hAnsi="Times New Roman" w:ascii="Times New Roman"/>
          <w:sz w:val="24"/>
          <w:szCs w:val="24"/>
        </w:rPr>
        <w:t>201</w:t>
      </w:r>
      <w:r w:rsidR="00C048BA">
        <w:rPr>
          <w:rFonts w:hAnsi="Times New Roman" w:ascii="Times New Roman"/>
          <w:sz w:val="24"/>
          <w:szCs w:val="24"/>
        </w:rPr>
        <w:t>7</w:t>
      </w:r>
      <w:r w:rsidR="008069BC" w:rsidRPr="009D6629">
        <w:rPr>
          <w:rFonts w:hAnsi="Times New Roman" w:ascii="Times New Roman"/>
          <w:sz w:val="24"/>
          <w:szCs w:val="24"/>
        </w:rPr>
        <w:t>.</w:t>
      </w:r>
    </w:p>
    <w:p w:rsidRDefault="00EB1EE5" w:rsidP="001E4E5F" w:rsidR="00EB1EE5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FB718B" w:rsidR="00B06605" w:rsidRPr="009D6629">
      <w:pPr>
        <w:ind w:left="705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="009D6629">
        <w:rPr>
          <w:rFonts w:hAnsi="Times New Roman" w:ascii="Times New Roman"/>
          <w:sz w:val="24"/>
          <w:szCs w:val="24"/>
        </w:rPr>
        <w:t xml:space="preserve">                           </w:t>
      </w:r>
      <w:r w:rsidR="00C048BA">
        <w:rPr>
          <w:rFonts w:hAnsi="Times New Roman" w:ascii="Times New Roman"/>
          <w:sz w:val="24"/>
          <w:szCs w:val="24"/>
        </w:rPr>
        <w:t xml:space="preserve">  </w:t>
      </w:r>
      <w:r w:rsidRPr="009D6629">
        <w:rPr>
          <w:rFonts w:hAnsi="Times New Roman" w:ascii="Times New Roman"/>
          <w:sz w:val="24"/>
          <w:szCs w:val="24"/>
        </w:rPr>
        <w:t>S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U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D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A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C:</w:t>
      </w:r>
    </w:p>
    <w:p w:rsidRDefault="00FB718B" w:rsidP="001E4E5F" w:rsidR="009610FE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="009B749B" w:rsidRPr="009D6629">
        <w:rPr>
          <w:rFonts w:hAnsi="Times New Roman" w:ascii="Times New Roman"/>
          <w:sz w:val="24"/>
          <w:szCs w:val="24"/>
        </w:rPr>
        <w:t xml:space="preserve">  </w:t>
      </w:r>
      <w:r w:rsidR="004E0BFA" w:rsidRPr="009D6629">
        <w:rPr>
          <w:rFonts w:hAnsi="Times New Roman" w:ascii="Times New Roman"/>
          <w:sz w:val="24"/>
          <w:szCs w:val="24"/>
        </w:rPr>
        <w:t xml:space="preserve">     </w:t>
      </w:r>
      <w:r w:rsidR="000664AF" w:rsidRPr="009D6629">
        <w:rPr>
          <w:rFonts w:hAnsi="Times New Roman" w:ascii="Times New Roman"/>
          <w:sz w:val="24"/>
          <w:szCs w:val="24"/>
        </w:rPr>
        <w:t xml:space="preserve">                     </w:t>
      </w:r>
      <w:r w:rsidR="00405993" w:rsidRPr="009D6629">
        <w:rPr>
          <w:rFonts w:hAnsi="Times New Roman" w:ascii="Times New Roman"/>
          <w:sz w:val="24"/>
          <w:szCs w:val="24"/>
        </w:rPr>
        <w:t xml:space="preserve"> </w:t>
      </w:r>
      <w:r w:rsidR="00DB6122" w:rsidRPr="009D6629">
        <w:rPr>
          <w:rFonts w:hAnsi="Times New Roman" w:ascii="Times New Roman"/>
          <w:sz w:val="24"/>
          <w:szCs w:val="24"/>
        </w:rPr>
        <w:t xml:space="preserve">  </w:t>
      </w:r>
      <w:r w:rsidR="00405993" w:rsidRP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MIHAEL KOVAČIĆ</w:t>
      </w:r>
      <w:r w:rsidR="00676A07" w:rsidRPr="009D6629">
        <w:rPr>
          <w:rFonts w:hAnsi="Times New Roman" w:ascii="Times New Roman"/>
          <w:sz w:val="24"/>
          <w:szCs w:val="24"/>
        </w:rPr>
        <w:tab/>
      </w:r>
      <w:r w:rsidR="00E27749">
        <w:rPr>
          <w:rFonts w:hAnsi="Times New Roman" w:ascii="Times New Roman"/>
          <w:sz w:val="24"/>
          <w:szCs w:val="24"/>
        </w:rPr>
        <w:t>, v.r.</w:t>
      </w:r>
    </w:p>
    <w:p w:rsidRDefault="009610FE" w:rsidP="001E4E5F" w:rsidR="009610FE">
      <w:pPr>
        <w:jc w:val="both"/>
        <w:rPr>
          <w:rFonts w:hAnsi="Times New Roman" w:ascii="Times New Roman"/>
          <w:sz w:val="24"/>
          <w:szCs w:val="24"/>
        </w:rPr>
      </w:pPr>
    </w:p>
    <w:p w:rsidRDefault="009610FE" w:rsidP="001E4E5F" w:rsidR="009610FE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>Pravna pouka:</w:t>
      </w:r>
    </w:p>
    <w:p w:rsidRDefault="009610FE" w:rsidP="00767483" w:rsidR="00767483" w:rsidRPr="009D662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767483" w:rsidRPr="009D6629">
        <w:rPr>
          <w:rFonts w:hAnsi="Times New Roman" w:ascii="Times New Roman"/>
          <w:sz w:val="24"/>
          <w:szCs w:val="24"/>
        </w:rPr>
        <w:t>rješenj</w:t>
      </w:r>
      <w:r>
        <w:rPr>
          <w:rFonts w:hAnsi="Times New Roman" w:ascii="Times New Roman"/>
          <w:sz w:val="24"/>
          <w:szCs w:val="24"/>
        </w:rPr>
        <w:t>e</w:t>
      </w:r>
      <w:r w:rsidR="00767483" w:rsidRPr="009D6629">
        <w:rPr>
          <w:rFonts w:hAnsi="Times New Roman" w:ascii="Times New Roman"/>
          <w:sz w:val="24"/>
          <w:szCs w:val="24"/>
        </w:rPr>
        <w:t xml:space="preserve"> pravo na žalbu ima svaki vjerovnik u dijelu koji se tiče njegove prijavljene tražbine o</w:t>
      </w:r>
      <w:r w:rsidR="00E90960" w:rsidRPr="009D6629">
        <w:rPr>
          <w:rFonts w:hAnsi="Times New Roman" w:ascii="Times New Roman"/>
          <w:sz w:val="24"/>
          <w:szCs w:val="24"/>
        </w:rPr>
        <w:t xml:space="preserve">dnosno tražbine koju je osporio te stečajni upravitelj. </w:t>
      </w:r>
      <w:r w:rsidR="00767483" w:rsidRPr="009D6629">
        <w:rPr>
          <w:rFonts w:hAnsi="Times New Roman" w:ascii="Times New Roman"/>
          <w:sz w:val="24"/>
          <w:szCs w:val="24"/>
        </w:rPr>
        <w:t xml:space="preserve">Žalba se podnosi </w:t>
      </w:r>
      <w:r w:rsidR="001141F9" w:rsidRPr="009D6629">
        <w:rPr>
          <w:rFonts w:hAnsi="Times New Roman" w:ascii="Times New Roman"/>
          <w:sz w:val="24"/>
          <w:szCs w:val="24"/>
        </w:rPr>
        <w:t xml:space="preserve">ovome sudu </w:t>
      </w:r>
      <w:r w:rsidR="00767483" w:rsidRPr="009D6629">
        <w:rPr>
          <w:rFonts w:hAnsi="Times New Roman" w:ascii="Times New Roman"/>
          <w:sz w:val="24"/>
          <w:szCs w:val="24"/>
        </w:rPr>
        <w:t xml:space="preserve">u roku 8 dana od </w:t>
      </w:r>
      <w:r w:rsidR="00C048BA">
        <w:rPr>
          <w:rFonts w:hAnsi="Times New Roman" w:ascii="Times New Roman"/>
          <w:sz w:val="24"/>
          <w:szCs w:val="24"/>
        </w:rPr>
        <w:t xml:space="preserve">primitka. </w:t>
      </w:r>
      <w:r w:rsidR="001141F9" w:rsidRPr="009D6629">
        <w:rPr>
          <w:rFonts w:hAnsi="Times New Roman" w:ascii="Times New Roman"/>
          <w:sz w:val="24"/>
          <w:szCs w:val="24"/>
        </w:rPr>
        <w:t xml:space="preserve"> </w:t>
      </w:r>
    </w:p>
    <w:p w:rsidRDefault="00767483" w:rsidP="00767483" w:rsidR="00767483">
      <w:pPr>
        <w:jc w:val="both"/>
        <w:rPr>
          <w:rFonts w:hAnsi="Times New Roman" w:ascii="Times New Roman"/>
          <w:sz w:val="24"/>
          <w:szCs w:val="24"/>
        </w:rPr>
      </w:pPr>
    </w:p>
    <w:p w:rsidRDefault="00E27749" w:rsidP="00767483" w:rsidR="00E27749">
      <w:pPr>
        <w:jc w:val="both"/>
        <w:rPr>
          <w:rFonts w:hAnsi="Times New Roman" w:ascii="Times New Roman"/>
          <w:sz w:val="24"/>
          <w:szCs w:val="24"/>
        </w:rPr>
      </w:pPr>
    </w:p>
    <w:p w:rsidRDefault="00E27749" w:rsidP="00767483" w:rsidR="00E2774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E27749" w:rsidP="00767483" w:rsidR="00E27749" w:rsidRPr="009D662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E27749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E27749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5E772C" w:rsidP="001E4E5F" w:rsidR="00D373D4" w:rsidRPr="00E27749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E27749">
        <w:rPr>
          <w:rFonts w:hAnsi="Times New Roman" w:ascii="Times New Roman"/>
          <w:color w:themeColor="background1" w:val="FFFFFF"/>
          <w:sz w:val="24"/>
          <w:szCs w:val="24"/>
        </w:rPr>
        <w:t>1</w:t>
      </w:r>
      <w:r w:rsidR="0003267D" w:rsidRPr="00E27749">
        <w:rPr>
          <w:rFonts w:hAnsi="Times New Roman" w:ascii="Times New Roman"/>
          <w:color w:themeColor="background1" w:val="FFFFFF"/>
          <w:sz w:val="24"/>
          <w:szCs w:val="24"/>
        </w:rPr>
        <w:t xml:space="preserve">. </w:t>
      </w:r>
      <w:r w:rsidR="00B6554E" w:rsidRPr="00E27749">
        <w:rPr>
          <w:rFonts w:hAnsi="Times New Roman" w:ascii="Times New Roman"/>
          <w:color w:themeColor="background1" w:val="FFFFFF"/>
          <w:sz w:val="24"/>
          <w:szCs w:val="24"/>
        </w:rPr>
        <w:t>Stečajnom upravitelju</w:t>
      </w:r>
    </w:p>
    <w:p w:rsidRDefault="00C048BA" w:rsidP="001E4E5F" w:rsidR="00C048BA" w:rsidRPr="00E27749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E27749">
        <w:rPr>
          <w:rFonts w:hAnsi="Times New Roman" w:ascii="Times New Roman"/>
          <w:color w:themeColor="background1" w:val="FFFFFF"/>
          <w:sz w:val="24"/>
          <w:szCs w:val="24"/>
        </w:rPr>
        <w:t>2. Danko Perković, Zagreb, Vlaška 106</w:t>
      </w:r>
    </w:p>
    <w:p w:rsidRDefault="00C048BA" w:rsidP="001E4E5F" w:rsidR="00C048BA" w:rsidRPr="00E27749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E27749">
        <w:rPr>
          <w:rFonts w:hAnsi="Times New Roman" w:ascii="Times New Roman"/>
          <w:color w:themeColor="background1" w:val="FFFFFF"/>
          <w:sz w:val="24"/>
          <w:szCs w:val="24"/>
        </w:rPr>
        <w:t>3. Stjepan Perković, Zagreb, Vlaška 106</w:t>
      </w:r>
    </w:p>
    <w:p w:rsidRDefault="00C048BA" w:rsidP="001E4E5F" w:rsidR="00C048BA" w:rsidRPr="00E27749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E27749">
        <w:rPr>
          <w:rFonts w:hAnsi="Times New Roman" w:ascii="Times New Roman"/>
          <w:color w:themeColor="background1" w:val="FFFFFF"/>
          <w:sz w:val="24"/>
          <w:szCs w:val="24"/>
        </w:rPr>
        <w:t xml:space="preserve">4. </w:t>
      </w:r>
      <w:r w:rsidR="003F7BDE" w:rsidRPr="00E27749">
        <w:rPr>
          <w:rFonts w:hAnsi="Times New Roman" w:ascii="Times New Roman"/>
          <w:color w:themeColor="background1" w:val="FFFFFF"/>
          <w:sz w:val="24"/>
          <w:szCs w:val="24"/>
        </w:rPr>
        <w:t>HEP Toplinarstvo d.o.o. Zagreb, Ulica grada Vukovara 271</w:t>
      </w:r>
    </w:p>
    <w:p w:rsidRDefault="003F7BDE" w:rsidP="001E4E5F" w:rsidR="003F7BDE" w:rsidRPr="00E27749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E27749">
        <w:rPr>
          <w:rFonts w:hAnsi="Times New Roman" w:ascii="Times New Roman"/>
          <w:color w:themeColor="background1" w:val="FFFFFF"/>
          <w:sz w:val="24"/>
          <w:szCs w:val="24"/>
        </w:rPr>
        <w:t>5. PBZ-LEASING d.o.o. Zagreb, Radnička cesta 44</w:t>
      </w:r>
    </w:p>
    <w:p w:rsidRDefault="003F7BDE" w:rsidP="00EB1EE5" w:rsidR="00C34FDD" w:rsidRPr="00E27749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E27749">
        <w:rPr>
          <w:rFonts w:hAnsi="Times New Roman" w:ascii="Times New Roman"/>
          <w:color w:themeColor="background1" w:val="FFFFFF"/>
          <w:sz w:val="24"/>
          <w:szCs w:val="24"/>
        </w:rPr>
        <w:t>6</w:t>
      </w:r>
      <w:r w:rsidR="00D373D4" w:rsidRPr="00E27749">
        <w:rPr>
          <w:rFonts w:hAnsi="Times New Roman" w:ascii="Times New Roman"/>
          <w:color w:themeColor="background1" w:val="FFFFFF"/>
          <w:sz w:val="24"/>
          <w:szCs w:val="24"/>
        </w:rPr>
        <w:t xml:space="preserve">. </w:t>
      </w:r>
      <w:r w:rsidR="00C048BA" w:rsidRPr="00E27749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767483" w:rsidRPr="00E27749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F7BDE" w:rsidP="00EB1EE5" w:rsidR="003F7BDE" w:rsidRPr="00E27749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3F7BDE" w:rsidP="00EB1EE5" w:rsidR="003F7BDE" w:rsidRPr="00E27749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E27749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3F7BDE" w:rsidP="00EB1EE5" w:rsidR="003F7BDE" w:rsidRPr="00E27749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E27749">
        <w:rPr>
          <w:rFonts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3F7BDE" w:rsidP="00EB1EE5" w:rsidR="003F7BDE" w:rsidRPr="00E27749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E27749">
        <w:rPr>
          <w:rFonts w:hAnsi="Times New Roman" w:ascii="Times New Roman"/>
          <w:color w:themeColor="background1" w:val="FFFFFF"/>
          <w:sz w:val="24"/>
          <w:szCs w:val="24"/>
        </w:rPr>
        <w:t>2. kal. 3 mj.</w:t>
      </w:r>
    </w:p>
    <w:sectPr w:rsidSect="003F0FFC" w:rsidR="003F7BDE" w:rsidRPr="00E27749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255E" w:rsidR="006D255E">
      <w:r>
        <w:separator/>
      </w:r>
    </w:p>
  </w:endnote>
  <w:endnote w:id="0" w:type="continuationSeparator">
    <w:p w:rsidRDefault="006D255E" w:rsidR="006D2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255E" w:rsidR="006D255E">
      <w:r>
        <w:separator/>
      </w:r>
    </w:p>
  </w:footnote>
  <w:footnote w:id="0" w:type="continuationSeparator">
    <w:p w:rsidRDefault="006D255E" w:rsidR="006D25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P="00FB64FF" w:rsidR="00B178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7816" w:rsidR="00B178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P="00FB64FF" w:rsidR="00B17816" w:rsidRPr="009D6629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9D6629">
      <w:rPr>
        <w:rStyle w:val="Brojstranice"/>
        <w:rFonts w:hAnsi="Times New Roman" w:ascii="Times New Roman"/>
      </w:rPr>
      <w:t xml:space="preserve">- </w:t>
    </w:r>
    <w:r w:rsidRPr="009D6629">
      <w:rPr>
        <w:rStyle w:val="Brojstranice"/>
        <w:rFonts w:hAnsi="Times New Roman" w:ascii="Times New Roman"/>
      </w:rPr>
      <w:fldChar w:fldCharType="begin"/>
    </w:r>
    <w:r w:rsidRPr="009D6629">
      <w:rPr>
        <w:rStyle w:val="Brojstranice"/>
        <w:rFonts w:hAnsi="Times New Roman" w:ascii="Times New Roman"/>
      </w:rPr>
      <w:instrText xml:space="preserve">PAGE  </w:instrText>
    </w:r>
    <w:r w:rsidRPr="009D6629">
      <w:rPr>
        <w:rStyle w:val="Brojstranice"/>
        <w:rFonts w:hAnsi="Times New Roman" w:ascii="Times New Roman"/>
      </w:rPr>
      <w:fldChar w:fldCharType="separate"/>
    </w:r>
    <w:r w:rsidR="002E4AFB">
      <w:rPr>
        <w:rStyle w:val="Brojstranice"/>
        <w:rFonts w:hAnsi="Times New Roman" w:ascii="Times New Roman"/>
        <w:noProof/>
      </w:rPr>
      <w:t>3</w:t>
    </w:r>
    <w:r w:rsidRPr="009D6629">
      <w:rPr>
        <w:rStyle w:val="Brojstranice"/>
        <w:rFonts w:hAnsi="Times New Roman" w:ascii="Times New Roman"/>
      </w:rPr>
      <w:fldChar w:fldCharType="end"/>
    </w:r>
    <w:r w:rsidRPr="009D6629">
      <w:rPr>
        <w:rStyle w:val="Brojstranice"/>
        <w:rFonts w:hAnsi="Times New Roman" w:ascii="Times New Roman"/>
      </w:rPr>
      <w:t xml:space="preserve"> -</w:t>
    </w:r>
  </w:p>
  <w:p w:rsidRDefault="00B17816" w:rsidP="009610FE" w:rsidR="00B17816">
    <w:pPr>
      <w:jc w:val="right"/>
    </w:pPr>
    <w:r w:rsidRPr="009D6629">
      <w:rPr>
        <w:rFonts w:hAnsi="Times New Roman" w:ascii="Times New Roman"/>
      </w:rPr>
      <w:t>3 St-</w:t>
    </w:r>
    <w:r w:rsidR="008C465B">
      <w:rPr>
        <w:rFonts w:hAnsi="Times New Roman" w:ascii="Times New Roman"/>
      </w:rPr>
      <w:t>5401/16</w:t>
    </w:r>
    <w:r w:rsidR="00E27749">
      <w:rPr>
        <w:rFonts w:hAnsi="Times New Roman" w:ascii="Times New Roman"/>
      </w:rPr>
      <w:t>-13</w:t>
    </w:r>
  </w:p>
  <w:p w:rsidRDefault="00B17816" w:rsidR="00B1781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R="00B17816">
    <w:pPr>
      <w:pStyle w:val="Zaglavlje"/>
    </w:pPr>
  </w:p>
  <w:p w:rsidRDefault="00B17816" w:rsidR="00B17816">
    <w:pPr>
      <w:pStyle w:val="Zaglavlje"/>
    </w:pPr>
  </w:p>
  <w:p w:rsidRDefault="00B17816" w:rsidR="00B1781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B2D"/>
    <w:rsid w:val="00020BA4"/>
    <w:rsid w:val="00027233"/>
    <w:rsid w:val="0003267D"/>
    <w:rsid w:val="00034976"/>
    <w:rsid w:val="0006417A"/>
    <w:rsid w:val="0006505A"/>
    <w:rsid w:val="000664AF"/>
    <w:rsid w:val="00071D41"/>
    <w:rsid w:val="00081DAF"/>
    <w:rsid w:val="00082920"/>
    <w:rsid w:val="00083474"/>
    <w:rsid w:val="0009084C"/>
    <w:rsid w:val="000A3AC6"/>
    <w:rsid w:val="000D34A4"/>
    <w:rsid w:val="000D642A"/>
    <w:rsid w:val="000E786A"/>
    <w:rsid w:val="00110294"/>
    <w:rsid w:val="001141F9"/>
    <w:rsid w:val="00134265"/>
    <w:rsid w:val="00145935"/>
    <w:rsid w:val="00152BDA"/>
    <w:rsid w:val="001560F2"/>
    <w:rsid w:val="00165994"/>
    <w:rsid w:val="00173990"/>
    <w:rsid w:val="00182AF9"/>
    <w:rsid w:val="001834AE"/>
    <w:rsid w:val="001918F3"/>
    <w:rsid w:val="0019658F"/>
    <w:rsid w:val="00197A2C"/>
    <w:rsid w:val="001D2FA0"/>
    <w:rsid w:val="001E4E5F"/>
    <w:rsid w:val="001F6508"/>
    <w:rsid w:val="00207B14"/>
    <w:rsid w:val="00235AAE"/>
    <w:rsid w:val="00241F04"/>
    <w:rsid w:val="0025654A"/>
    <w:rsid w:val="002653B1"/>
    <w:rsid w:val="002654CD"/>
    <w:rsid w:val="002715EE"/>
    <w:rsid w:val="002751F1"/>
    <w:rsid w:val="002B0024"/>
    <w:rsid w:val="002D3B6B"/>
    <w:rsid w:val="002E0B4C"/>
    <w:rsid w:val="002E4AFB"/>
    <w:rsid w:val="003003D2"/>
    <w:rsid w:val="00302EBD"/>
    <w:rsid w:val="00320107"/>
    <w:rsid w:val="0036341C"/>
    <w:rsid w:val="0037121D"/>
    <w:rsid w:val="003B63FD"/>
    <w:rsid w:val="003C6959"/>
    <w:rsid w:val="003F0FFC"/>
    <w:rsid w:val="003F7BDE"/>
    <w:rsid w:val="00405993"/>
    <w:rsid w:val="00421DF0"/>
    <w:rsid w:val="004233F7"/>
    <w:rsid w:val="00435DB6"/>
    <w:rsid w:val="00446967"/>
    <w:rsid w:val="00473DB3"/>
    <w:rsid w:val="00475E64"/>
    <w:rsid w:val="0049526A"/>
    <w:rsid w:val="004976A1"/>
    <w:rsid w:val="004A01AE"/>
    <w:rsid w:val="004C0ED9"/>
    <w:rsid w:val="004C6B88"/>
    <w:rsid w:val="004D7EE5"/>
    <w:rsid w:val="004E0BFA"/>
    <w:rsid w:val="0050243E"/>
    <w:rsid w:val="0052485E"/>
    <w:rsid w:val="005272EF"/>
    <w:rsid w:val="00555042"/>
    <w:rsid w:val="00575AA2"/>
    <w:rsid w:val="005764D5"/>
    <w:rsid w:val="005774B3"/>
    <w:rsid w:val="005B2C0F"/>
    <w:rsid w:val="005C3453"/>
    <w:rsid w:val="005D5367"/>
    <w:rsid w:val="005E772C"/>
    <w:rsid w:val="005F3910"/>
    <w:rsid w:val="0061156F"/>
    <w:rsid w:val="006235E3"/>
    <w:rsid w:val="006368F5"/>
    <w:rsid w:val="006759C7"/>
    <w:rsid w:val="00676A07"/>
    <w:rsid w:val="006824AB"/>
    <w:rsid w:val="006855B2"/>
    <w:rsid w:val="00685DD9"/>
    <w:rsid w:val="006B427D"/>
    <w:rsid w:val="006B5783"/>
    <w:rsid w:val="006C03AD"/>
    <w:rsid w:val="006C081D"/>
    <w:rsid w:val="006D1132"/>
    <w:rsid w:val="006D255E"/>
    <w:rsid w:val="006E3E04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C422F"/>
    <w:rsid w:val="007E3E9B"/>
    <w:rsid w:val="007E687B"/>
    <w:rsid w:val="008069BC"/>
    <w:rsid w:val="00841F3D"/>
    <w:rsid w:val="00854BE1"/>
    <w:rsid w:val="00862700"/>
    <w:rsid w:val="00875068"/>
    <w:rsid w:val="00881589"/>
    <w:rsid w:val="00890596"/>
    <w:rsid w:val="00896490"/>
    <w:rsid w:val="008A1B6B"/>
    <w:rsid w:val="008A4B1D"/>
    <w:rsid w:val="008C465B"/>
    <w:rsid w:val="008D177B"/>
    <w:rsid w:val="008F569D"/>
    <w:rsid w:val="009004F4"/>
    <w:rsid w:val="0090223B"/>
    <w:rsid w:val="00902FE2"/>
    <w:rsid w:val="00950EFB"/>
    <w:rsid w:val="00953DED"/>
    <w:rsid w:val="00957111"/>
    <w:rsid w:val="009610FE"/>
    <w:rsid w:val="00963F34"/>
    <w:rsid w:val="009655BD"/>
    <w:rsid w:val="00967689"/>
    <w:rsid w:val="00981BDB"/>
    <w:rsid w:val="009A4C3B"/>
    <w:rsid w:val="009B749B"/>
    <w:rsid w:val="009C06B7"/>
    <w:rsid w:val="009C1009"/>
    <w:rsid w:val="009C4A6A"/>
    <w:rsid w:val="009C6833"/>
    <w:rsid w:val="009D0ED3"/>
    <w:rsid w:val="009D6629"/>
    <w:rsid w:val="009E0912"/>
    <w:rsid w:val="009E0DB5"/>
    <w:rsid w:val="009F3667"/>
    <w:rsid w:val="00A21522"/>
    <w:rsid w:val="00A24F25"/>
    <w:rsid w:val="00A26151"/>
    <w:rsid w:val="00A26EAF"/>
    <w:rsid w:val="00A5430A"/>
    <w:rsid w:val="00A56F4A"/>
    <w:rsid w:val="00A709F0"/>
    <w:rsid w:val="00A936D7"/>
    <w:rsid w:val="00AA0C7F"/>
    <w:rsid w:val="00AB314A"/>
    <w:rsid w:val="00AC4626"/>
    <w:rsid w:val="00B06605"/>
    <w:rsid w:val="00B17816"/>
    <w:rsid w:val="00B30032"/>
    <w:rsid w:val="00B330D1"/>
    <w:rsid w:val="00B3404E"/>
    <w:rsid w:val="00B40B2D"/>
    <w:rsid w:val="00B472C2"/>
    <w:rsid w:val="00B52A3A"/>
    <w:rsid w:val="00B6554E"/>
    <w:rsid w:val="00B70980"/>
    <w:rsid w:val="00B74D7B"/>
    <w:rsid w:val="00B759BA"/>
    <w:rsid w:val="00B90F77"/>
    <w:rsid w:val="00B96157"/>
    <w:rsid w:val="00BB128D"/>
    <w:rsid w:val="00BB40FF"/>
    <w:rsid w:val="00BC01F7"/>
    <w:rsid w:val="00BE0FA2"/>
    <w:rsid w:val="00BF65A2"/>
    <w:rsid w:val="00C048BA"/>
    <w:rsid w:val="00C16795"/>
    <w:rsid w:val="00C34FDD"/>
    <w:rsid w:val="00C646FF"/>
    <w:rsid w:val="00C80143"/>
    <w:rsid w:val="00CA22FE"/>
    <w:rsid w:val="00CA4666"/>
    <w:rsid w:val="00CE6259"/>
    <w:rsid w:val="00CF5032"/>
    <w:rsid w:val="00D00B0D"/>
    <w:rsid w:val="00D32F2E"/>
    <w:rsid w:val="00D365A3"/>
    <w:rsid w:val="00D373D4"/>
    <w:rsid w:val="00D41EC4"/>
    <w:rsid w:val="00D44FAA"/>
    <w:rsid w:val="00D61D33"/>
    <w:rsid w:val="00D74871"/>
    <w:rsid w:val="00D84175"/>
    <w:rsid w:val="00DA0460"/>
    <w:rsid w:val="00DB085A"/>
    <w:rsid w:val="00DB2769"/>
    <w:rsid w:val="00DB6122"/>
    <w:rsid w:val="00DD5ED0"/>
    <w:rsid w:val="00DD7B24"/>
    <w:rsid w:val="00DE460D"/>
    <w:rsid w:val="00DF3E9A"/>
    <w:rsid w:val="00E21B3F"/>
    <w:rsid w:val="00E27749"/>
    <w:rsid w:val="00E33D47"/>
    <w:rsid w:val="00E46B2C"/>
    <w:rsid w:val="00E57229"/>
    <w:rsid w:val="00E66B4A"/>
    <w:rsid w:val="00E74E73"/>
    <w:rsid w:val="00E8366C"/>
    <w:rsid w:val="00E90960"/>
    <w:rsid w:val="00EA7127"/>
    <w:rsid w:val="00EB1EE5"/>
    <w:rsid w:val="00EC63A0"/>
    <w:rsid w:val="00EC6731"/>
    <w:rsid w:val="00EE5245"/>
    <w:rsid w:val="00EF165D"/>
    <w:rsid w:val="00EF2AC0"/>
    <w:rsid w:val="00EF59C6"/>
    <w:rsid w:val="00EF7C47"/>
    <w:rsid w:val="00F06F7D"/>
    <w:rsid w:val="00F206F2"/>
    <w:rsid w:val="00F257A7"/>
    <w:rsid w:val="00F53550"/>
    <w:rsid w:val="00F77E59"/>
    <w:rsid w:val="00F849E3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E4A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A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AF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A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A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E4A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A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AF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A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A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5401</izvorni_sadrzaj>
    <derivirana_varijabla naziv="DomainObject.Predmet.Broj_1">5401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St-5401/2016</izvorni_sadrzaj>
    <derivirana_varijabla naziv="DomainObject.Predmet.OznakaBroj_1">St-5401/2016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SERVIS d.o.o.</izvorni_sadrzaj>
    <derivirana_varijabla naziv="DomainObject.Predmet.ProtustrankaFormated_1">  CENTAR SERVIS d.o.o.</derivirana_varijabla>
  </DomainObject.Predmet.ProtustrankaFormated>
  <DomainObject.Predmet.ProtustrankaFormatedOIB>
    <izvorni_sadrzaj>  CENTAR SERVIS d.o.o., OIB 90430917285</izvorni_sadrzaj>
    <derivirana_varijabla naziv="DomainObject.Predmet.ProtustrankaFormatedOIB_1">  CENTAR SERVIS d.o.o., OIB 90430917285</derivirana_varijabla>
  </DomainObject.Predmet.ProtustrankaFormatedOIB>
  <DomainObject.Predmet.ProtustrankaFormatedWithAdress>
    <izvorni_sadrzaj> CENTAR SERVIS d.o.o., Ulica grada Vukovara 271, 10000 Zagreb</izvorni_sadrzaj>
    <derivirana_varijabla naziv="DomainObject.Predmet.ProtustrankaFormatedWithAdress_1"> CENTAR SERVIS d.o.o., Ulica grada Vukovara 271, 10000 Zagreb</derivirana_varijabla>
  </DomainObject.Predmet.ProtustrankaFormatedWithAdress>
  <DomainObject.Predmet.ProtustrankaFormatedWithAdressOIB>
    <izvorni_sadrzaj> CENTAR SERVIS d.o.o., OIB 90430917285, Ulica grada Vukovara 271, 10000 Zagreb</izvorni_sadrzaj>
    <derivirana_varijabla naziv="DomainObject.Predmet.ProtustrankaFormatedWithAdressOIB_1"> CENTAR SERVIS d.o.o., OIB 90430917285, Ulica grada Vukovara 271, 10000 Zagreb</derivirana_varijabla>
  </DomainObject.Predmet.ProtustrankaFormatedWithAdressOIB>
  <DomainObject.Predmet.ProtustrankaWithAdress>
    <izvorni_sadrzaj>CENTAR SERVIS d.o.o. Ulica grada Vukovara 271, 10000 Zagreb</izvorni_sadrzaj>
    <derivirana_varijabla naziv="DomainObject.Predmet.ProtustrankaWithAdress_1">CENTAR SERVIS d.o.o. Ulica grada Vukovara 271, 10000 Zagreb</derivirana_varijabla>
  </DomainObject.Predmet.ProtustrankaWithAdress>
  <DomainObject.Predmet.ProtustrankaWithAdressOIB>
    <izvorni_sadrzaj>CENTAR SERVIS d.o.o., OIB 90430917285, Ulica grada Vukovara 271, 10000 Zagreb</izvorni_sadrzaj>
    <derivirana_varijabla naziv="DomainObject.Predmet.ProtustrankaWithAdressOIB_1">CENTAR SERVIS d.o.o., OIB 90430917285, Ulica grada Vukovara 271, 10000 Zagreb</derivirana_varijabla>
  </DomainObject.Predmet.ProtustrankaWithAdressOIB>
  <DomainObject.Predmet.ProtustrankaNazivFormated>
    <izvorni_sadrzaj>CENTAR SERVIS d.o.o.</izvorni_sadrzaj>
    <derivirana_varijabla naziv="DomainObject.Predmet.ProtustrankaNazivFormated_1">CENTAR SERVIS d.o.o.</derivirana_varijabla>
  </DomainObject.Predmet.ProtustrankaNazivFormated>
  <DomainObject.Predmet.ProtustrankaNazivFormatedOIB>
    <izvorni_sadrzaj>CENTAR SERVIS d.o.o., OIB 90430917285</izvorni_sadrzaj>
    <derivirana_varijabla naziv="DomainObject.Predmet.ProtustrankaNazivFormatedOIB_1">CENTAR SERVIS d.o.o., OIB 90430917285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SERVIS d.o.o.</item>
    </izvorni_sadrzaj>
    <derivirana_varijabla naziv="DomainObject.Predmet.ProtuStrankaListFormated_1">
      <item>CENTAR SERVIS d.o.o.</item>
    </derivirana_varijabla>
  </DomainObject.Predmet.ProtuStrankaListFormated>
  <DomainObject.Predmet.ProtuStrankaListFormatedOIB>
    <izvorni_sadrzaj>
      <item>CENTAR SERVIS d.o.o., OIB 90430917285</item>
    </izvorni_sadrzaj>
    <derivirana_varijabla naziv="DomainObject.Predmet.ProtuStrankaListFormatedOIB_1">
      <item>CENTAR SERVIS d.o.o., OIB 90430917285</item>
    </derivirana_varijabla>
  </DomainObject.Predmet.ProtuStrankaListFormatedOIB>
  <DomainObject.Predmet.ProtuStrankaListFormatedWithAdress>
    <izvorni_sadrzaj>
      <item>CENTAR SERVIS d.o.o., Ulica grada Vukovara 271, 10000 Zagreb</item>
    </izvorni_sadrzaj>
    <derivirana_varijabla naziv="DomainObject.Predmet.ProtuStrankaListFormatedWithAdress_1">
      <item>CENTAR SERVIS d.o.o., Ulica grada Vukovara 271, 10000 Zagreb</item>
    </derivirana_varijabla>
  </DomainObject.Predmet.ProtuStrankaListFormatedWithAdress>
  <DomainObject.Predmet.ProtuStrankaListFormatedWithAdressOIB>
    <izvorni_sadrzaj>
      <item>CENTAR SERVIS d.o.o., OIB 90430917285, Ulica grada Vukovara 271, 10000 Zagreb</item>
    </izvorni_sadrzaj>
    <derivirana_varijabla naziv="DomainObject.Predmet.ProtuStrankaListFormatedWithAdressOIB_1">
      <item>CENTAR SERVIS d.o.o., OIB 90430917285, Ulica grada Vukovara 271, 10000 Zagreb</item>
    </derivirana_varijabla>
  </DomainObject.Predmet.ProtuStrankaListFormatedWithAdressOIB>
  <DomainObject.Predmet.ProtuStrankaListNazivFormated>
    <izvorni_sadrzaj>
      <item>CENTAR SERVIS d.o.o.</item>
    </izvorni_sadrzaj>
    <derivirana_varijabla naziv="DomainObject.Predmet.ProtuStrankaListNazivFormated_1">
      <item>CENTAR SERVIS d.o.o.</item>
    </derivirana_varijabla>
  </DomainObject.Predmet.ProtuStrankaListNazivFormated>
  <DomainObject.Predmet.ProtuStrankaListNazivFormatedOIB>
    <izvorni_sadrzaj>
      <item>CENTAR SERVIS d.o.o., OIB 90430917285</item>
    </izvorni_sadrzaj>
    <derivirana_varijabla naziv="DomainObject.Predmet.ProtuStrankaListNazivFormatedOIB_1">
      <item>CENTAR SERVIS d.o.o., OIB 90430917285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SERVIS d.o.o.</izvorni_sadrzaj>
    <derivirana_varijabla naziv="DomainObject.Predmet.ProtustrankaIDrugi_1">CENTAR SERVIS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CENTAR SERVIS d.o.o., OIB 90430917285, Ulica grada Vukovara 271, 10000 Zagreb</izvorni_sadrzaj>
    <derivirana_varijabla naziv="DomainObject.Predmet.ProtustrankaIDrugiAdressOIB_1">CENTAR SERVIS d.o.o., OIB 90430917285,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SERVIS d.o.o.</item>
    </izvorni_sadrzaj>
    <derivirana_varijabla naziv="DomainObject.Predmet.SudioniciListNaziv_1">
      <item>FINA Regionalni centar Zagreb</item>
      <item>CENTAR SERVIS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CENTAR SERVIS d.o.o., OIB 90430917285, Ulica grada Vukovara 271,10000 Zagreb</item>
    </izvorni_sadrzaj>
    <derivirana_varijabla naziv="DomainObject.Predmet.SudioniciListAdressOIB_1">
      <item>FINA Regionalni centar Zagreb, OIB 85821130368, Trg svibanjskih žrtava 1995. br. 1,10000 Zagreb</item>
      <item>CENTAR SERVIS d.o.o., OIB 90430917285, Ulica grada Vukovara 271,10000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90430917285</item>
    </izvorni_sadrzaj>
    <derivirana_varijabla naziv="DomainObject.Predmet.SudioniciListNazivOIB_1">
      <item>, OIB 85821130368</item>
      <item>, OIB 90430917285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926</properties:Words>
  <properties:Characters>5224</properties:Characters>
  <properties:Lines>183</properties:Lines>
  <properties:Paragraphs>102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2017-02-24T13:18:00Z</dcterms:created>
  <dc:creator>MK</dc:creator>
  <cp:lastModifiedBy>Sonja Pilić</cp:lastModifiedBy>
  <cp:lastPrinted>2017-02-24T13:20:00Z</cp:lastPrinted>
  <dcterms:modified xmlns:xsi="http://www.w3.org/2001/XMLSchema-instance" xsi:type="dcterms:W3CDTF">2017-02-24T13:21:00Z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