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f6c4b" w14:paraId="79f6c4b" w:rsidRDefault="008E0C10" w:rsidP="00F30E26" w:rsidR="008E0C10">
      <w:pPr>
        <w:jc w:val="center"/>
        <w15:collapsed w:val="false"/>
        <w:rPr>
          <w:rFonts w:cs="Arial" w:hAnsi="Arial" w:ascii="Arial"/>
          <w:b/>
          <w:sz w:val="24"/>
          <w:szCs w:val="24"/>
        </w:rPr>
      </w:pPr>
      <w:bookmarkStart w:name="_GoBack" w:id="0"/>
      <w:bookmarkEnd w:id="0"/>
      <w:r w:rsidRPr="008E0C10">
        <w:rPr>
          <w:rFonts w:cs="Arial" w:hAnsi="Arial" w:ascii="Arial"/>
          <w:b/>
          <w:sz w:val="24"/>
          <w:szCs w:val="24"/>
        </w:rPr>
        <w:t>Obrazac 20.</w:t>
      </w:r>
    </w:p>
    <w:p w:rsidRDefault="008E0C10" w:rsidP="008E0C10" w:rsidR="008E0C10" w:rsidRPr="008E0C10">
      <w:pPr>
        <w:jc w:val="center"/>
        <w:rPr>
          <w:rFonts w:cs="Arial" w:hAnsi="Arial" w:ascii="Arial"/>
          <w:b/>
          <w:sz w:val="24"/>
          <w:szCs w:val="24"/>
        </w:rPr>
      </w:pPr>
    </w:p>
    <w:p w:rsidRDefault="008E0C10" w:rsidP="00F30E26" w:rsidR="008E0C10" w:rsidRPr="008E0C10">
      <w:pPr>
        <w:jc w:val="center"/>
        <w:rPr>
          <w:rFonts w:cs="Arial" w:hAnsi="Arial" w:ascii="Arial"/>
          <w:b/>
          <w:sz w:val="24"/>
          <w:szCs w:val="24"/>
        </w:rPr>
      </w:pPr>
      <w:r w:rsidRPr="008E0C10">
        <w:rPr>
          <w:rFonts w:cs="Arial" w:hAnsi="Arial" w:ascii="Arial"/>
          <w:b/>
          <w:sz w:val="24"/>
          <w:szCs w:val="24"/>
        </w:rPr>
        <w:t>IZVJEŠĆE STEČAJNOGA UPRAVITELJA O TIJEKU STEČAJNOGA POSTUPKA I STANJU STEČAJNE MASE</w:t>
      </w:r>
    </w:p>
    <w:p w:rsidRDefault="008E0C10" w:rsidP="008E0C10" w:rsidR="008E0C10" w:rsidRPr="008E0C10">
      <w:pPr>
        <w:jc w:val="center"/>
        <w:rPr>
          <w:rFonts w:cs="Arial" w:hAnsi="Arial" w:ascii="Arial"/>
          <w:sz w:val="24"/>
          <w:szCs w:val="24"/>
        </w:rPr>
      </w:pPr>
    </w:p>
    <w:p w:rsidRDefault="00CE24A5" w:rsidP="008E0C10" w:rsidR="00CE24A5">
      <w:pPr>
        <w:jc w:val="center"/>
        <w:rPr>
          <w:rFonts w:cs="Arial" w:hAnsi="Arial" w:ascii="Arial"/>
          <w:b/>
          <w:sz w:val="26"/>
          <w:szCs w:val="26"/>
          <w:lang w:val="pl-PL"/>
        </w:rPr>
      </w:pPr>
    </w:p>
    <w:p w:rsidRDefault="00CE24A5" w:rsidP="00CE24A5" w:rsidR="00CE24A5" w:rsidRPr="002B3727">
      <w:pPr>
        <w:jc w:val="both"/>
        <w:rPr>
          <w:rFonts w:cs="Arial" w:hAnsi="Arial" w:ascii="Arial"/>
          <w:b/>
          <w:sz w:val="26"/>
          <w:szCs w:val="26"/>
          <w:lang w:val="pl-PL"/>
        </w:rPr>
      </w:pPr>
    </w:p>
    <w:p w:rsidRDefault="00CE24A5" w:rsidP="00CE24A5" w:rsidR="00CE24A5" w:rsidRPr="002B3727">
      <w:pPr>
        <w:jc w:val="both"/>
        <w:rPr>
          <w:rFonts w:cs="Arial" w:hAnsi="Arial" w:ascii="Arial"/>
          <w:sz w:val="26"/>
          <w:szCs w:val="26"/>
        </w:rPr>
      </w:pPr>
      <w:r w:rsidRPr="002B3727">
        <w:rPr>
          <w:rFonts w:cs="Arial" w:hAnsi="Arial" w:ascii="Arial"/>
          <w:b/>
          <w:sz w:val="26"/>
          <w:szCs w:val="26"/>
          <w:lang w:val="pl-PL"/>
        </w:rPr>
        <w:t>Nadle</w:t>
      </w:r>
      <w:r w:rsidRPr="002B3727">
        <w:rPr>
          <w:rFonts w:cs="Arial" w:hAnsi="Arial" w:ascii="Arial"/>
          <w:b/>
          <w:sz w:val="26"/>
          <w:szCs w:val="26"/>
        </w:rPr>
        <w:t>ž</w:t>
      </w:r>
      <w:r w:rsidRPr="002B3727">
        <w:rPr>
          <w:rFonts w:cs="Arial" w:hAnsi="Arial" w:ascii="Arial"/>
          <w:b/>
          <w:sz w:val="26"/>
          <w:szCs w:val="26"/>
          <w:lang w:val="pl-PL"/>
        </w:rPr>
        <w:t>ni</w:t>
      </w:r>
      <w:r w:rsidRPr="002B3727">
        <w:rPr>
          <w:rFonts w:cs="Arial" w:hAnsi="Arial" w:ascii="Arial"/>
          <w:b/>
          <w:sz w:val="26"/>
          <w:szCs w:val="26"/>
        </w:rPr>
        <w:t xml:space="preserve"> </w:t>
      </w:r>
      <w:r w:rsidRPr="002B3727">
        <w:rPr>
          <w:rFonts w:cs="Arial" w:hAnsi="Arial" w:ascii="Arial"/>
          <w:b/>
          <w:sz w:val="26"/>
          <w:szCs w:val="26"/>
          <w:lang w:val="pl-PL"/>
        </w:rPr>
        <w:t>trgova</w:t>
      </w:r>
      <w:r w:rsidRPr="002B3727">
        <w:rPr>
          <w:rFonts w:cs="Arial" w:hAnsi="Arial" w:ascii="Arial"/>
          <w:b/>
          <w:sz w:val="26"/>
          <w:szCs w:val="26"/>
        </w:rPr>
        <w:t>č</w:t>
      </w:r>
      <w:r w:rsidRPr="002B3727">
        <w:rPr>
          <w:rFonts w:cs="Arial" w:hAnsi="Arial" w:ascii="Arial"/>
          <w:b/>
          <w:sz w:val="26"/>
          <w:szCs w:val="26"/>
          <w:lang w:val="pl-PL"/>
        </w:rPr>
        <w:t>ki</w:t>
      </w:r>
      <w:r w:rsidRPr="002B3727">
        <w:rPr>
          <w:rFonts w:cs="Arial" w:hAnsi="Arial" w:ascii="Arial"/>
          <w:b/>
          <w:sz w:val="26"/>
          <w:szCs w:val="26"/>
        </w:rPr>
        <w:t xml:space="preserve"> </w:t>
      </w:r>
      <w:r w:rsidRPr="002B3727">
        <w:rPr>
          <w:rFonts w:cs="Arial" w:hAnsi="Arial" w:ascii="Arial"/>
          <w:b/>
          <w:sz w:val="26"/>
          <w:szCs w:val="26"/>
          <w:lang w:val="pl-PL"/>
        </w:rPr>
        <w:t>sud</w:t>
      </w:r>
      <w:r w:rsidRPr="002B3727">
        <w:rPr>
          <w:rFonts w:cs="Arial" w:hAnsi="Arial" w:ascii="Arial"/>
          <w:sz w:val="26"/>
          <w:szCs w:val="26"/>
          <w:lang w:val="pl-PL"/>
        </w:rPr>
        <w:t>:</w:t>
      </w:r>
      <w:r w:rsidRPr="002B3727">
        <w:rPr>
          <w:rFonts w:cs="Arial" w:hAnsi="Arial" w:ascii="Arial"/>
          <w:sz w:val="26"/>
          <w:szCs w:val="26"/>
        </w:rPr>
        <w:t xml:space="preserve"> </w:t>
      </w:r>
      <w:r w:rsidRPr="002B3727">
        <w:rPr>
          <w:rFonts w:cs="Arial" w:hAnsi="Arial" w:ascii="Arial"/>
          <w:b/>
          <w:sz w:val="26"/>
          <w:szCs w:val="26"/>
        </w:rPr>
        <w:t xml:space="preserve">Trgovački sud u </w:t>
      </w:r>
      <w:r w:rsidR="002B3727" w:rsidRPr="002B3727">
        <w:rPr>
          <w:rFonts w:cs="Arial" w:hAnsi="Arial" w:ascii="Arial"/>
          <w:b/>
          <w:sz w:val="26"/>
          <w:szCs w:val="26"/>
        </w:rPr>
        <w:t>Zagreb</w:t>
      </w:r>
      <w:r w:rsidRPr="002B3727">
        <w:rPr>
          <w:rFonts w:cs="Arial" w:hAnsi="Arial" w:ascii="Arial"/>
          <w:b/>
          <w:sz w:val="26"/>
          <w:szCs w:val="26"/>
        </w:rPr>
        <w:t>u</w:t>
      </w:r>
    </w:p>
    <w:p w:rsidRDefault="00CE24A5" w:rsidP="00CE24A5" w:rsidR="00CE24A5" w:rsidRPr="002B3727">
      <w:pPr>
        <w:jc w:val="both"/>
        <w:rPr>
          <w:rFonts w:cs="Arial" w:hAnsi="Arial" w:ascii="Arial"/>
          <w:b/>
          <w:sz w:val="26"/>
          <w:szCs w:val="26"/>
          <w:lang w:val="pl-PL"/>
        </w:rPr>
      </w:pPr>
      <w:r w:rsidRPr="002B3727">
        <w:rPr>
          <w:rFonts w:cs="Arial" w:hAnsi="Arial" w:ascii="Arial"/>
          <w:b/>
          <w:sz w:val="26"/>
          <w:szCs w:val="26"/>
          <w:lang w:val="pl-PL"/>
        </w:rPr>
        <w:t>Poslovni broj spisa</w:t>
      </w:r>
      <w:r w:rsidRPr="002B3727">
        <w:rPr>
          <w:rFonts w:cs="Arial" w:hAnsi="Arial" w:ascii="Arial"/>
          <w:sz w:val="26"/>
          <w:szCs w:val="26"/>
          <w:lang w:val="pl-PL"/>
        </w:rPr>
        <w:t>:</w:t>
      </w:r>
      <w:r w:rsidRPr="002B3727">
        <w:rPr>
          <w:rFonts w:cs="Arial" w:hAnsi="Arial" w:ascii="Arial"/>
          <w:sz w:val="26"/>
          <w:szCs w:val="26"/>
          <w:lang w:val="pl-PL"/>
        </w:rPr>
        <w:tab/>
      </w:r>
      <w:r w:rsidR="00F30E26">
        <w:rPr>
          <w:rFonts w:cs="Arial" w:hAnsi="Arial" w:ascii="Arial"/>
          <w:sz w:val="26"/>
          <w:szCs w:val="26"/>
          <w:lang w:val="pl-PL"/>
        </w:rPr>
        <w:t xml:space="preserve">  </w:t>
      </w:r>
      <w:r w:rsidR="002B3727" w:rsidRPr="002B3727">
        <w:rPr>
          <w:rFonts w:cs="Arial" w:hAnsi="Arial" w:ascii="Arial"/>
          <w:b/>
          <w:sz w:val="26"/>
          <w:szCs w:val="26"/>
          <w:lang w:val="pl-PL"/>
        </w:rPr>
        <w:t>S</w:t>
      </w:r>
      <w:r w:rsidRPr="002B3727">
        <w:rPr>
          <w:rFonts w:cs="Arial" w:hAnsi="Arial" w:ascii="Arial"/>
          <w:b/>
          <w:sz w:val="26"/>
          <w:szCs w:val="26"/>
          <w:lang w:val="pl-PL"/>
        </w:rPr>
        <w:t>t-</w:t>
      </w:r>
      <w:r w:rsidR="002B3727" w:rsidRPr="002B3727">
        <w:rPr>
          <w:rFonts w:cs="Arial" w:hAnsi="Arial" w:ascii="Arial"/>
          <w:b/>
          <w:sz w:val="26"/>
          <w:szCs w:val="26"/>
          <w:lang w:val="pl-PL"/>
        </w:rPr>
        <w:t xml:space="preserve"> </w:t>
      </w:r>
      <w:r w:rsidR="00BC44FC">
        <w:rPr>
          <w:rFonts w:cs="Arial" w:hAnsi="Arial" w:ascii="Arial"/>
          <w:b/>
          <w:sz w:val="26"/>
          <w:szCs w:val="26"/>
          <w:lang w:val="pl-PL"/>
        </w:rPr>
        <w:t>5253/1</w:t>
      </w:r>
      <w:r w:rsidRPr="002B3727">
        <w:rPr>
          <w:rFonts w:cs="Arial" w:hAnsi="Arial" w:ascii="Arial"/>
          <w:b/>
          <w:sz w:val="26"/>
          <w:szCs w:val="26"/>
          <w:lang w:val="pl-PL"/>
        </w:rPr>
        <w:t>6</w:t>
      </w:r>
    </w:p>
    <w:p w:rsidRDefault="00CE24A5" w:rsidP="002D0248" w:rsidR="00CE24A5" w:rsidRPr="00000667">
      <w:pPr>
        <w:shd w:fill="FFFFFF" w:color="auto" w:val="clear"/>
        <w:spacing w:after="0"/>
        <w:rPr>
          <w:rFonts w:cs="Arial" w:hAnsi="Arial" w:ascii="Arial"/>
          <w:b/>
          <w:sz w:val="24"/>
          <w:szCs w:val="24"/>
          <w:lang w:val="pl-PL"/>
        </w:rPr>
      </w:pPr>
      <w:r w:rsidRPr="002B3727">
        <w:rPr>
          <w:rFonts w:cs="Arial" w:hAnsi="Arial" w:ascii="Arial"/>
          <w:b/>
          <w:sz w:val="26"/>
          <w:szCs w:val="26"/>
          <w:lang w:val="pl-PL"/>
        </w:rPr>
        <w:t xml:space="preserve">Dužnik: </w:t>
      </w:r>
      <w:r w:rsidRPr="002B3727">
        <w:rPr>
          <w:rFonts w:cs="Arial" w:hAnsi="Arial" w:ascii="Arial"/>
          <w:b/>
          <w:sz w:val="26"/>
          <w:szCs w:val="26"/>
          <w:lang w:val="pl-PL"/>
        </w:rPr>
        <w:tab/>
      </w:r>
      <w:r w:rsidRPr="002B3727">
        <w:rPr>
          <w:rFonts w:cs="Arial" w:hAnsi="Arial" w:ascii="Arial"/>
          <w:b/>
          <w:sz w:val="26"/>
          <w:szCs w:val="26"/>
          <w:lang w:val="pl-PL"/>
        </w:rPr>
        <w:tab/>
      </w:r>
      <w:r w:rsidRPr="002B3727">
        <w:rPr>
          <w:rFonts w:cs="Arial" w:hAnsi="Arial" w:ascii="Arial"/>
          <w:b/>
          <w:sz w:val="26"/>
          <w:szCs w:val="26"/>
          <w:lang w:val="pl-PL"/>
        </w:rPr>
        <w:tab/>
      </w:r>
      <w:bookmarkStart w:name="_Hlk516693493" w:id="1"/>
      <w:r w:rsidR="00F30E26">
        <w:rPr>
          <w:rFonts w:cs="Arial" w:hAnsi="Arial" w:ascii="Arial"/>
          <w:b/>
          <w:sz w:val="26"/>
          <w:szCs w:val="26"/>
          <w:lang w:val="pl-PL"/>
        </w:rPr>
        <w:t xml:space="preserve">  </w:t>
      </w:r>
      <w:r w:rsidR="00BC44FC">
        <w:rPr>
          <w:rFonts w:cs="Arial" w:hAnsi="Arial" w:ascii="Arial"/>
          <w:b/>
          <w:sz w:val="24"/>
          <w:szCs w:val="24"/>
        </w:rPr>
        <w:t>GAJIŠĆE</w:t>
      </w:r>
      <w:r w:rsidR="00000667" w:rsidRPr="00000667">
        <w:rPr>
          <w:rFonts w:cs="Arial" w:hAnsi="Arial" w:ascii="Arial"/>
          <w:b/>
          <w:sz w:val="24"/>
          <w:szCs w:val="24"/>
        </w:rPr>
        <w:t xml:space="preserve"> d.o.o </w:t>
      </w:r>
      <w:r w:rsidR="00BC44FC">
        <w:rPr>
          <w:rFonts w:cs="Arial" w:hAnsi="Arial" w:ascii="Arial"/>
          <w:b/>
          <w:sz w:val="24"/>
          <w:szCs w:val="24"/>
        </w:rPr>
        <w:t>u stečaju</w:t>
      </w:r>
    </w:p>
    <w:p w:rsidRDefault="00F30E26" w:rsidP="00CE24A5" w:rsidR="00CE24A5" w:rsidRPr="00000667">
      <w:pPr>
        <w:ind w:firstLine="708" w:left="2124"/>
        <w:rPr>
          <w:rFonts w:cs="Arial" w:hAnsi="Arial" w:ascii="Arial"/>
          <w:b/>
          <w:sz w:val="24"/>
          <w:szCs w:val="24"/>
          <w:lang w:val="pl-PL"/>
        </w:rPr>
      </w:pPr>
      <w:r>
        <w:rPr>
          <w:rFonts w:cs="Arial" w:hAnsi="Arial" w:ascii="Arial"/>
          <w:b/>
          <w:sz w:val="24"/>
          <w:szCs w:val="24"/>
          <w:lang w:val="pl-PL"/>
        </w:rPr>
        <w:t xml:space="preserve">  </w:t>
      </w:r>
      <w:r w:rsidR="00BC44FC">
        <w:rPr>
          <w:rFonts w:cs="Arial" w:hAnsi="Arial" w:ascii="Arial"/>
          <w:b/>
          <w:sz w:val="24"/>
          <w:szCs w:val="24"/>
          <w:lang w:val="pl-PL"/>
        </w:rPr>
        <w:t>Varaždinsa 48/a,</w:t>
      </w:r>
      <w:r w:rsidR="002D0248" w:rsidRPr="00000667">
        <w:rPr>
          <w:rFonts w:cs="Arial" w:hAnsi="Arial" w:ascii="Arial"/>
          <w:b/>
          <w:sz w:val="24"/>
          <w:szCs w:val="24"/>
          <w:lang w:val="pl-PL"/>
        </w:rPr>
        <w:t xml:space="preserve"> </w:t>
      </w:r>
      <w:r w:rsidR="00BC44FC">
        <w:rPr>
          <w:rFonts w:cs="Arial" w:hAnsi="Arial" w:ascii="Arial"/>
          <w:b/>
          <w:sz w:val="24"/>
          <w:szCs w:val="24"/>
          <w:lang w:val="pl-PL"/>
        </w:rPr>
        <w:t>Sesvete</w:t>
      </w:r>
    </w:p>
    <w:p w:rsidRDefault="00F30E26" w:rsidP="00CE24A5" w:rsidR="00CE24A5" w:rsidRPr="00BC44FC">
      <w:pPr>
        <w:ind w:firstLine="708" w:left="2124"/>
        <w:rPr>
          <w:rFonts w:cs="Arial" w:hAnsi="Arial" w:ascii="Arial"/>
          <w:sz w:val="24"/>
          <w:szCs w:val="24"/>
          <w:lang w:val="pl-PL"/>
        </w:rPr>
      </w:pPr>
      <w:r>
        <w:rPr>
          <w:rFonts w:cs="Arial" w:hAnsi="Arial" w:ascii="Arial"/>
          <w:b/>
          <w:sz w:val="24"/>
          <w:szCs w:val="24"/>
          <w:lang w:val="pl-PL"/>
        </w:rPr>
        <w:t xml:space="preserve">  </w:t>
      </w:r>
      <w:r w:rsidR="00CE24A5" w:rsidRPr="00BC44FC">
        <w:rPr>
          <w:rFonts w:cs="Arial" w:hAnsi="Arial" w:ascii="Arial"/>
          <w:b/>
          <w:sz w:val="24"/>
          <w:szCs w:val="24"/>
          <w:lang w:val="pl-PL"/>
        </w:rPr>
        <w:t xml:space="preserve">OIB: </w:t>
      </w:r>
      <w:r w:rsidR="00BC44FC" w:rsidRPr="00BC44FC">
        <w:rPr>
          <w:rFonts w:cs="Arial" w:hAnsi="Arial" w:ascii="Arial"/>
          <w:b/>
          <w:sz w:val="24"/>
          <w:szCs w:val="24"/>
        </w:rPr>
        <w:t>83825981585</w:t>
      </w:r>
    </w:p>
    <w:bookmarkEnd w:id="1"/>
    <w:p w:rsidRDefault="00CE24A5" w:rsidP="00CE24A5" w:rsidR="00CE24A5" w:rsidRPr="00BC44FC">
      <w:pPr>
        <w:ind w:firstLine="708" w:left="708"/>
        <w:rPr>
          <w:rFonts w:cs="Arial" w:hAnsi="Arial" w:ascii="Arial"/>
          <w:sz w:val="24"/>
          <w:szCs w:val="24"/>
          <w:lang w:val="pl-PL"/>
        </w:rPr>
      </w:pPr>
    </w:p>
    <w:p w:rsidRDefault="0076023D" w:rsidP="00CE24A5" w:rsidR="0076023D" w:rsidRPr="002B3727">
      <w:pPr>
        <w:ind w:firstLine="708" w:left="708"/>
        <w:rPr>
          <w:rFonts w:cs="Arial" w:hAnsi="Arial" w:ascii="Arial"/>
          <w:sz w:val="26"/>
          <w:szCs w:val="26"/>
          <w:lang w:val="pl-PL"/>
        </w:rPr>
      </w:pPr>
    </w:p>
    <w:p w:rsidRDefault="00CE24A5" w:rsidP="00CE24A5" w:rsidR="00CE24A5">
      <w:pPr>
        <w:ind w:firstLine="708" w:left="708"/>
        <w:rPr>
          <w:rFonts w:cs="Arial" w:hAnsi="Arial" w:ascii="Arial"/>
          <w:sz w:val="26"/>
          <w:szCs w:val="26"/>
          <w:lang w:val="pl-PL"/>
        </w:rPr>
      </w:pPr>
    </w:p>
    <w:p w:rsidRDefault="002B3727" w:rsidP="00CE24A5" w:rsidR="002B3727" w:rsidRPr="002B3727">
      <w:pPr>
        <w:ind w:firstLine="708" w:left="708"/>
        <w:rPr>
          <w:rFonts w:cs="Arial" w:hAnsi="Arial" w:ascii="Arial"/>
          <w:sz w:val="26"/>
          <w:szCs w:val="26"/>
          <w:lang w:val="pl-PL"/>
        </w:rPr>
      </w:pPr>
    </w:p>
    <w:p w:rsidRDefault="008E0C10" w:rsidP="00CE24A5" w:rsidR="00CE24A5">
      <w:pPr>
        <w:jc w:val="both"/>
        <w:rPr>
          <w:rFonts w:cs="Arial" w:hAnsi="Arial" w:ascii="Arial"/>
          <w:sz w:val="24"/>
          <w:szCs w:val="24"/>
          <w:lang w:val="pl-PL"/>
        </w:rPr>
      </w:pPr>
      <w:r>
        <w:rPr>
          <w:rFonts w:cs="Arial" w:hAnsi="Arial" w:ascii="Arial"/>
          <w:sz w:val="24"/>
          <w:szCs w:val="24"/>
          <w:lang w:val="pl-PL"/>
        </w:rPr>
        <w:t>S</w:t>
      </w:r>
      <w:r w:rsidR="00CE24A5" w:rsidRPr="002B3727">
        <w:rPr>
          <w:rFonts w:cs="Arial" w:hAnsi="Arial" w:ascii="Arial"/>
          <w:sz w:val="24"/>
          <w:szCs w:val="24"/>
          <w:lang w:val="pl-PL"/>
        </w:rPr>
        <w:t xml:space="preserve">ukladno odredbi članka </w:t>
      </w:r>
      <w:r w:rsidR="00F30E26">
        <w:rPr>
          <w:rFonts w:cs="Arial" w:hAnsi="Arial" w:ascii="Arial"/>
          <w:sz w:val="24"/>
          <w:szCs w:val="24"/>
          <w:lang w:val="pl-PL"/>
        </w:rPr>
        <w:t xml:space="preserve">89. st.2. </w:t>
      </w:r>
      <w:r w:rsidR="00CE24A5" w:rsidRPr="002B3727">
        <w:rPr>
          <w:rFonts w:cs="Arial" w:hAnsi="Arial" w:ascii="Arial"/>
          <w:sz w:val="24"/>
          <w:szCs w:val="24"/>
          <w:lang w:val="pl-PL"/>
        </w:rPr>
        <w:t xml:space="preserve"> Stečajnog zakona (NN.71/15</w:t>
      </w:r>
      <w:r w:rsidR="00F30E26">
        <w:rPr>
          <w:rFonts w:cs="Arial" w:hAnsi="Arial" w:ascii="Arial"/>
          <w:sz w:val="24"/>
          <w:szCs w:val="24"/>
          <w:lang w:val="pl-PL"/>
        </w:rPr>
        <w:t>, 104/17</w:t>
      </w:r>
      <w:r w:rsidR="00CE24A5" w:rsidRPr="002B3727">
        <w:rPr>
          <w:rFonts w:cs="Arial" w:hAnsi="Arial" w:ascii="Arial"/>
          <w:sz w:val="24"/>
          <w:szCs w:val="24"/>
          <w:lang w:val="pl-PL"/>
        </w:rPr>
        <w:t>), stečajni upravite</w:t>
      </w:r>
      <w:r w:rsidR="00A53119">
        <w:rPr>
          <w:rFonts w:cs="Arial" w:hAnsi="Arial" w:ascii="Arial"/>
          <w:sz w:val="24"/>
          <w:szCs w:val="24"/>
          <w:lang w:val="pl-PL"/>
        </w:rPr>
        <w:t>lj daje prikaz</w:t>
      </w:r>
      <w:r w:rsidR="00F30E26">
        <w:rPr>
          <w:rFonts w:cs="Arial" w:hAnsi="Arial" w:ascii="Arial"/>
          <w:sz w:val="24"/>
          <w:szCs w:val="24"/>
          <w:lang w:val="pl-PL"/>
        </w:rPr>
        <w:t xml:space="preserve"> o</w:t>
      </w:r>
      <w:r w:rsidR="00A53119">
        <w:rPr>
          <w:rFonts w:cs="Arial" w:hAnsi="Arial" w:ascii="Arial"/>
          <w:sz w:val="24"/>
          <w:szCs w:val="24"/>
          <w:lang w:val="pl-PL"/>
        </w:rPr>
        <w:t xml:space="preserve"> tijek</w:t>
      </w:r>
      <w:r w:rsidR="00F30E26">
        <w:rPr>
          <w:rFonts w:cs="Arial" w:hAnsi="Arial" w:ascii="Arial"/>
          <w:sz w:val="24"/>
          <w:szCs w:val="24"/>
          <w:lang w:val="pl-PL"/>
        </w:rPr>
        <w:t>u</w:t>
      </w:r>
      <w:r w:rsidR="00A53119">
        <w:rPr>
          <w:rFonts w:cs="Arial" w:hAnsi="Arial" w:ascii="Arial"/>
          <w:sz w:val="24"/>
          <w:szCs w:val="24"/>
          <w:lang w:val="pl-PL"/>
        </w:rPr>
        <w:t xml:space="preserve"> stečajnog postupka</w:t>
      </w:r>
      <w:r w:rsidR="00F30E26">
        <w:rPr>
          <w:rFonts w:cs="Arial" w:hAnsi="Arial" w:ascii="Arial"/>
          <w:sz w:val="24"/>
          <w:szCs w:val="24"/>
          <w:lang w:val="pl-PL"/>
        </w:rPr>
        <w:t xml:space="preserve"> i</w:t>
      </w:r>
      <w:r w:rsidR="00A53119">
        <w:rPr>
          <w:rFonts w:cs="Arial" w:hAnsi="Arial" w:ascii="Arial"/>
          <w:sz w:val="24"/>
          <w:szCs w:val="24"/>
          <w:lang w:val="pl-PL"/>
        </w:rPr>
        <w:t xml:space="preserve"> </w:t>
      </w:r>
      <w:r w:rsidR="00CE24A5" w:rsidRPr="002B3727">
        <w:rPr>
          <w:rFonts w:cs="Arial" w:hAnsi="Arial" w:ascii="Arial"/>
          <w:sz w:val="24"/>
          <w:szCs w:val="24"/>
          <w:lang w:val="pl-PL"/>
        </w:rPr>
        <w:t>s</w:t>
      </w:r>
      <w:r w:rsidR="00A53119">
        <w:rPr>
          <w:rFonts w:cs="Arial" w:hAnsi="Arial" w:ascii="Arial"/>
          <w:sz w:val="24"/>
          <w:szCs w:val="24"/>
          <w:lang w:val="pl-PL"/>
        </w:rPr>
        <w:t>tanj</w:t>
      </w:r>
      <w:r w:rsidR="00F30E26">
        <w:rPr>
          <w:rFonts w:cs="Arial" w:hAnsi="Arial" w:ascii="Arial"/>
          <w:sz w:val="24"/>
          <w:szCs w:val="24"/>
          <w:lang w:val="pl-PL"/>
        </w:rPr>
        <w:t>u</w:t>
      </w:r>
      <w:r w:rsidR="00A53119">
        <w:rPr>
          <w:rFonts w:cs="Arial" w:hAnsi="Arial" w:ascii="Arial"/>
          <w:sz w:val="24"/>
          <w:szCs w:val="24"/>
          <w:lang w:val="pl-PL"/>
        </w:rPr>
        <w:t xml:space="preserve"> stečajne mase </w:t>
      </w:r>
    </w:p>
    <w:p w:rsidRDefault="008E0C10" w:rsidP="00CE24A5" w:rsidR="008E0C10" w:rsidRPr="002B3727">
      <w:pPr>
        <w:jc w:val="both"/>
        <w:rPr>
          <w:rFonts w:cs="Arial" w:hAnsi="Arial" w:ascii="Arial"/>
          <w:sz w:val="20"/>
          <w:szCs w:val="20"/>
          <w:lang w:val="pl-PL"/>
        </w:rPr>
      </w:pPr>
    </w:p>
    <w:p w:rsidRDefault="008E0C10" w:rsidP="008E0C10" w:rsidR="008E0C10">
      <w:pPr>
        <w:rPr>
          <w:rFonts w:hAnsi="Times New Roman" w:ascii="Times New Roman"/>
          <w:sz w:val="24"/>
          <w:szCs w:val="24"/>
          <w:lang w:val="pl-PL"/>
        </w:rPr>
      </w:pPr>
      <w:r>
        <w:rPr>
          <w:rFonts w:hAnsi="Times New Roman" w:ascii="Times New Roman"/>
          <w:sz w:val="24"/>
          <w:szCs w:val="24"/>
          <w:lang w:val="pl-PL"/>
        </w:rPr>
        <w:t xml:space="preserve">. </w:t>
      </w:r>
    </w:p>
    <w:p w:rsidRDefault="0076023D" w:rsidP="008E0C10" w:rsidR="0076023D">
      <w:pPr>
        <w:rPr>
          <w:rFonts w:hAnsi="Times New Roman" w:ascii="Times New Roman"/>
          <w:sz w:val="24"/>
          <w:szCs w:val="24"/>
          <w:lang w:val="pl-PL"/>
        </w:rPr>
      </w:pPr>
    </w:p>
    <w:p w:rsidRDefault="0076023D" w:rsidP="008E0C10" w:rsidR="0076023D">
      <w:pPr>
        <w:rPr>
          <w:rFonts w:hAnsi="Times New Roman" w:ascii="Times New Roman"/>
          <w:sz w:val="24"/>
          <w:szCs w:val="24"/>
          <w:lang w:val="pl-PL"/>
        </w:rPr>
      </w:pPr>
    </w:p>
    <w:p w:rsidRDefault="008E0C10" w:rsidP="008E0C10" w:rsidR="008E0C10" w:rsidRPr="008E0C10">
      <w:pPr>
        <w:rPr>
          <w:rFonts w:cs="Arial" w:hAnsi="Arial" w:ascii="Arial"/>
          <w:b/>
          <w:i/>
          <w:sz w:val="24"/>
          <w:szCs w:val="24"/>
          <w:u w:val="single"/>
          <w:lang w:val="pl-PL"/>
        </w:rPr>
      </w:pPr>
      <w:r w:rsidRPr="008E0C10">
        <w:rPr>
          <w:rFonts w:cs="Arial" w:hAnsi="Arial" w:ascii="Arial"/>
          <w:b/>
          <w:i/>
          <w:sz w:val="24"/>
          <w:szCs w:val="24"/>
          <w:u w:val="single"/>
          <w:lang w:val="pl-PL"/>
        </w:rPr>
        <w:t xml:space="preserve">I.TIJEK STEČAJNOGA POSTUPKA U RAZDOBLJU OD </w:t>
      </w:r>
      <w:r w:rsidR="00F30E26">
        <w:rPr>
          <w:rFonts w:cs="Arial" w:hAnsi="Arial" w:ascii="Arial"/>
          <w:b/>
          <w:i/>
          <w:sz w:val="24"/>
          <w:szCs w:val="24"/>
          <w:u w:val="single"/>
          <w:lang w:val="pl-PL"/>
        </w:rPr>
        <w:t>18</w:t>
      </w:r>
      <w:r w:rsidRPr="008E0C10">
        <w:rPr>
          <w:rFonts w:cs="Arial" w:hAnsi="Arial" w:ascii="Arial"/>
          <w:b/>
          <w:i/>
          <w:sz w:val="24"/>
          <w:szCs w:val="24"/>
          <w:u w:val="single"/>
          <w:lang w:val="pl-PL"/>
        </w:rPr>
        <w:t>.</w:t>
      </w:r>
      <w:r w:rsidR="00000667">
        <w:rPr>
          <w:rFonts w:cs="Arial" w:hAnsi="Arial" w:ascii="Arial"/>
          <w:b/>
          <w:i/>
          <w:sz w:val="24"/>
          <w:szCs w:val="24"/>
          <w:u w:val="single"/>
          <w:lang w:val="pl-PL"/>
        </w:rPr>
        <w:t>0</w:t>
      </w:r>
      <w:r w:rsidR="00F30E26">
        <w:rPr>
          <w:rFonts w:cs="Arial" w:hAnsi="Arial" w:ascii="Arial"/>
          <w:b/>
          <w:i/>
          <w:sz w:val="24"/>
          <w:szCs w:val="24"/>
          <w:u w:val="single"/>
          <w:lang w:val="pl-PL"/>
        </w:rPr>
        <w:t>7</w:t>
      </w:r>
      <w:r w:rsidRPr="008E0C10">
        <w:rPr>
          <w:rFonts w:cs="Arial" w:hAnsi="Arial" w:ascii="Arial"/>
          <w:b/>
          <w:i/>
          <w:sz w:val="24"/>
          <w:szCs w:val="24"/>
          <w:u w:val="single"/>
          <w:lang w:val="pl-PL"/>
        </w:rPr>
        <w:t>.201</w:t>
      </w:r>
      <w:r w:rsidR="00000667">
        <w:rPr>
          <w:rFonts w:cs="Arial" w:hAnsi="Arial" w:ascii="Arial"/>
          <w:b/>
          <w:i/>
          <w:sz w:val="24"/>
          <w:szCs w:val="24"/>
          <w:u w:val="single"/>
          <w:lang w:val="pl-PL"/>
        </w:rPr>
        <w:t>8</w:t>
      </w:r>
      <w:r w:rsidRPr="008E0C10">
        <w:rPr>
          <w:rFonts w:cs="Arial" w:hAnsi="Arial" w:ascii="Arial"/>
          <w:b/>
          <w:i/>
          <w:sz w:val="24"/>
          <w:szCs w:val="24"/>
          <w:u w:val="single"/>
          <w:lang w:val="pl-PL"/>
        </w:rPr>
        <w:t>. DO</w:t>
      </w:r>
      <w:r w:rsidR="00A53119">
        <w:rPr>
          <w:rFonts w:cs="Arial" w:hAnsi="Arial" w:ascii="Arial"/>
          <w:b/>
          <w:i/>
          <w:sz w:val="24"/>
          <w:szCs w:val="24"/>
          <w:u w:val="single"/>
          <w:lang w:val="pl-PL"/>
        </w:rPr>
        <w:t xml:space="preserve"> </w:t>
      </w:r>
      <w:r w:rsidR="00F30E26">
        <w:rPr>
          <w:rFonts w:cs="Arial" w:hAnsi="Arial" w:ascii="Arial"/>
          <w:b/>
          <w:i/>
          <w:sz w:val="24"/>
          <w:szCs w:val="24"/>
          <w:u w:val="single"/>
          <w:lang w:val="pl-PL"/>
        </w:rPr>
        <w:t>18</w:t>
      </w:r>
      <w:r w:rsidRPr="008E0C10">
        <w:rPr>
          <w:rFonts w:cs="Arial" w:hAnsi="Arial" w:ascii="Arial"/>
          <w:b/>
          <w:i/>
          <w:sz w:val="24"/>
          <w:szCs w:val="24"/>
          <w:u w:val="single"/>
          <w:lang w:val="pl-PL"/>
        </w:rPr>
        <w:t>.</w:t>
      </w:r>
      <w:r w:rsidR="00F30E26">
        <w:rPr>
          <w:rFonts w:cs="Arial" w:hAnsi="Arial" w:ascii="Arial"/>
          <w:b/>
          <w:i/>
          <w:sz w:val="24"/>
          <w:szCs w:val="24"/>
          <w:u w:val="single"/>
          <w:lang w:val="pl-PL"/>
        </w:rPr>
        <w:t>10</w:t>
      </w:r>
      <w:r w:rsidRPr="008E0C10">
        <w:rPr>
          <w:rFonts w:cs="Arial" w:hAnsi="Arial" w:ascii="Arial"/>
          <w:b/>
          <w:i/>
          <w:sz w:val="24"/>
          <w:szCs w:val="24"/>
          <w:u w:val="single"/>
          <w:lang w:val="pl-PL"/>
        </w:rPr>
        <w:t>.2018.</w:t>
      </w:r>
    </w:p>
    <w:p w:rsidRDefault="008E0C10" w:rsidP="00CE24A5" w:rsidR="00CE24A5" w:rsidRPr="00E63614">
      <w:pPr>
        <w:rPr>
          <w:rFonts w:cs="Arial" w:hAnsi="Arial" w:ascii="Arial"/>
          <w:b/>
          <w:sz w:val="24"/>
          <w:szCs w:val="24"/>
          <w:lang w:val="pl-PL"/>
        </w:rPr>
      </w:pPr>
      <w:r>
        <w:rPr>
          <w:rFonts w:cs="Arial" w:hAnsi="Arial" w:ascii="Arial"/>
          <w:b/>
          <w:sz w:val="24"/>
          <w:szCs w:val="24"/>
          <w:lang w:val="pl-PL"/>
        </w:rPr>
        <w:t xml:space="preserve"> </w:t>
      </w:r>
    </w:p>
    <w:p w:rsidRDefault="00CE24A5" w:rsidP="00CE24A5" w:rsidR="00CE24A5" w:rsidRPr="002B3727">
      <w:pPr>
        <w:spacing w:after="0"/>
        <w:rPr>
          <w:rFonts w:cs="Arial" w:hAnsi="Arial" w:ascii="Arial"/>
          <w:sz w:val="24"/>
          <w:szCs w:val="24"/>
          <w:lang w:val="pl-PL"/>
        </w:rPr>
      </w:pPr>
    </w:p>
    <w:p w:rsidRDefault="00CE24A5" w:rsidP="00AE490E" w:rsidR="00CE24A5">
      <w:pPr>
        <w:shd w:fill="FFFFFF" w:color="auto" w:val="clear"/>
        <w:spacing w:lineRule="auto" w:line="288" w:after="0"/>
        <w:jc w:val="both"/>
        <w:rPr>
          <w:rFonts w:cs="Arial" w:hAnsi="Arial" w:ascii="Arial"/>
          <w:sz w:val="24"/>
          <w:szCs w:val="24"/>
        </w:rPr>
      </w:pPr>
      <w:r w:rsidRPr="00BC44FC">
        <w:rPr>
          <w:rFonts w:cs="Arial" w:hAnsi="Arial" w:ascii="Arial"/>
          <w:sz w:val="24"/>
          <w:szCs w:val="24"/>
          <w:lang w:val="pl-PL"/>
        </w:rPr>
        <w:t xml:space="preserve">Rješenjem Trgovačkog suda u </w:t>
      </w:r>
      <w:r w:rsidR="002B3727" w:rsidRPr="00BC44FC">
        <w:rPr>
          <w:rFonts w:cs="Arial" w:hAnsi="Arial" w:ascii="Arial"/>
          <w:sz w:val="24"/>
          <w:szCs w:val="24"/>
          <w:lang w:val="pl-PL"/>
        </w:rPr>
        <w:t>Zagreb</w:t>
      </w:r>
      <w:r w:rsidRPr="00BC44FC">
        <w:rPr>
          <w:rFonts w:cs="Arial" w:hAnsi="Arial" w:ascii="Arial"/>
          <w:sz w:val="24"/>
          <w:szCs w:val="24"/>
          <w:lang w:val="pl-PL"/>
        </w:rPr>
        <w:t xml:space="preserve">u od dana </w:t>
      </w:r>
      <w:r w:rsidR="00000667" w:rsidRPr="00BC44FC">
        <w:rPr>
          <w:rFonts w:cs="Arial" w:hAnsi="Arial" w:ascii="Arial"/>
          <w:sz w:val="24"/>
          <w:szCs w:val="24"/>
          <w:lang w:val="pl-PL"/>
        </w:rPr>
        <w:t>2</w:t>
      </w:r>
      <w:r w:rsidR="00BC44FC" w:rsidRPr="00BC44FC">
        <w:rPr>
          <w:rFonts w:cs="Arial" w:hAnsi="Arial" w:ascii="Arial"/>
          <w:sz w:val="24"/>
          <w:szCs w:val="24"/>
          <w:lang w:val="pl-PL"/>
        </w:rPr>
        <w:t>2</w:t>
      </w:r>
      <w:r w:rsidRPr="00BC44FC">
        <w:rPr>
          <w:rFonts w:cs="Arial" w:hAnsi="Arial" w:ascii="Arial"/>
          <w:sz w:val="24"/>
          <w:szCs w:val="24"/>
          <w:lang w:val="pl-PL"/>
        </w:rPr>
        <w:t>.</w:t>
      </w:r>
      <w:r w:rsidR="00000667" w:rsidRPr="00BC44FC">
        <w:rPr>
          <w:rFonts w:cs="Arial" w:hAnsi="Arial" w:ascii="Arial"/>
          <w:sz w:val="24"/>
          <w:szCs w:val="24"/>
          <w:lang w:val="pl-PL"/>
        </w:rPr>
        <w:t xml:space="preserve"> ožujka</w:t>
      </w:r>
      <w:r w:rsidR="002B3727" w:rsidRPr="00BC44FC">
        <w:rPr>
          <w:rFonts w:cs="Arial" w:hAnsi="Arial" w:ascii="Arial"/>
          <w:sz w:val="24"/>
          <w:szCs w:val="24"/>
          <w:lang w:val="pl-PL"/>
        </w:rPr>
        <w:t xml:space="preserve"> </w:t>
      </w:r>
      <w:r w:rsidRPr="00BC44FC">
        <w:rPr>
          <w:rFonts w:cs="Arial" w:hAnsi="Arial" w:ascii="Arial"/>
          <w:sz w:val="24"/>
          <w:szCs w:val="24"/>
          <w:lang w:val="pl-PL"/>
        </w:rPr>
        <w:t>201</w:t>
      </w:r>
      <w:r w:rsidR="00000667" w:rsidRPr="00BC44FC">
        <w:rPr>
          <w:rFonts w:cs="Arial" w:hAnsi="Arial" w:ascii="Arial"/>
          <w:sz w:val="24"/>
          <w:szCs w:val="24"/>
          <w:lang w:val="pl-PL"/>
        </w:rPr>
        <w:t>8</w:t>
      </w:r>
      <w:r w:rsidRPr="00BC44FC">
        <w:rPr>
          <w:rFonts w:cs="Arial" w:hAnsi="Arial" w:ascii="Arial"/>
          <w:sz w:val="24"/>
          <w:szCs w:val="24"/>
          <w:lang w:val="pl-PL"/>
        </w:rPr>
        <w:t>. godine otvoren je stečajni postupak nad stečajnim dužnikom</w:t>
      </w:r>
      <w:r w:rsidR="00000667" w:rsidRPr="00BC44FC">
        <w:rPr>
          <w:rFonts w:cs="Arial" w:hAnsi="Arial" w:ascii="Arial"/>
          <w:sz w:val="24"/>
          <w:szCs w:val="24"/>
          <w:lang w:val="pl-PL"/>
        </w:rPr>
        <w:t xml:space="preserve"> </w:t>
      </w:r>
      <w:r w:rsidR="00BC44FC" w:rsidRPr="00BC44FC">
        <w:rPr>
          <w:rFonts w:cs="Arial" w:hAnsi="Arial" w:ascii="Arial"/>
          <w:sz w:val="24"/>
          <w:szCs w:val="24"/>
        </w:rPr>
        <w:t>GAJIŠĆE d.o.o u stečaju</w:t>
      </w:r>
      <w:r w:rsidR="00BC44FC" w:rsidRPr="00BC44FC">
        <w:rPr>
          <w:rFonts w:cs="Arial" w:hAnsi="Arial" w:ascii="Arial"/>
          <w:sz w:val="24"/>
          <w:szCs w:val="24"/>
          <w:lang w:val="pl-PL"/>
        </w:rPr>
        <w:t>, Varaždinsa 48/a, Sesvete</w:t>
      </w:r>
      <w:r w:rsidR="00BC44FC">
        <w:rPr>
          <w:rFonts w:cs="Arial" w:hAnsi="Arial" w:ascii="Arial"/>
          <w:sz w:val="24"/>
          <w:szCs w:val="24"/>
          <w:lang w:val="pl-PL"/>
        </w:rPr>
        <w:t xml:space="preserve">, </w:t>
      </w:r>
      <w:r w:rsidR="00BC44FC" w:rsidRPr="00BC44FC">
        <w:rPr>
          <w:rFonts w:cs="Arial" w:hAnsi="Arial" w:ascii="Arial"/>
          <w:sz w:val="24"/>
          <w:szCs w:val="24"/>
          <w:lang w:val="pl-PL"/>
        </w:rPr>
        <w:t xml:space="preserve">OIB: </w:t>
      </w:r>
      <w:r w:rsidR="00BC44FC" w:rsidRPr="00BC44FC">
        <w:rPr>
          <w:rFonts w:cs="Arial" w:hAnsi="Arial" w:ascii="Arial"/>
          <w:sz w:val="24"/>
          <w:szCs w:val="24"/>
        </w:rPr>
        <w:t>83825981585</w:t>
      </w:r>
      <w:r w:rsidR="00F30E26">
        <w:rPr>
          <w:rFonts w:cs="Arial" w:hAnsi="Arial" w:ascii="Arial"/>
          <w:sz w:val="24"/>
          <w:szCs w:val="24"/>
        </w:rPr>
        <w:t>.</w:t>
      </w:r>
    </w:p>
    <w:p w:rsidRDefault="00F30E26" w:rsidP="00F30E26" w:rsidR="00F30E26">
      <w:pPr>
        <w:spacing w:lineRule="auto" w:line="288" w:after="0"/>
        <w:jc w:val="both"/>
        <w:rPr>
          <w:rFonts w:cs="Arial" w:hAnsi="Arial" w:ascii="Arial"/>
          <w:sz w:val="24"/>
          <w:szCs w:val="24"/>
          <w:lang w:val="pl-PL"/>
        </w:rPr>
      </w:pPr>
      <w:r>
        <w:rPr>
          <w:rFonts w:cs="Arial" w:hAnsi="Arial" w:ascii="Arial"/>
          <w:sz w:val="24"/>
          <w:szCs w:val="24"/>
          <w:lang w:val="pl-PL"/>
        </w:rPr>
        <w:t>I</w:t>
      </w:r>
      <w:r w:rsidRPr="002B3727">
        <w:rPr>
          <w:rFonts w:cs="Arial" w:hAnsi="Arial" w:ascii="Arial"/>
          <w:sz w:val="24"/>
          <w:szCs w:val="24"/>
          <w:lang w:val="pl-PL"/>
        </w:rPr>
        <w:t>spitno i izvještajno ročišt</w:t>
      </w:r>
      <w:r>
        <w:rPr>
          <w:rFonts w:cs="Arial" w:hAnsi="Arial" w:ascii="Arial"/>
          <w:sz w:val="24"/>
          <w:szCs w:val="24"/>
          <w:lang w:val="pl-PL"/>
        </w:rPr>
        <w:t>e</w:t>
      </w:r>
      <w:r w:rsidRPr="002B3727">
        <w:rPr>
          <w:rFonts w:cs="Arial" w:hAnsi="Arial" w:ascii="Arial"/>
          <w:sz w:val="24"/>
          <w:szCs w:val="24"/>
          <w:lang w:val="pl-PL"/>
        </w:rPr>
        <w:t xml:space="preserve"> </w:t>
      </w:r>
      <w:r>
        <w:rPr>
          <w:rFonts w:cs="Arial" w:hAnsi="Arial" w:ascii="Arial"/>
          <w:sz w:val="24"/>
          <w:szCs w:val="24"/>
          <w:lang w:val="pl-PL"/>
        </w:rPr>
        <w:t>održano je</w:t>
      </w:r>
      <w:r w:rsidRPr="002B3727">
        <w:rPr>
          <w:rFonts w:cs="Arial" w:hAnsi="Arial" w:ascii="Arial"/>
          <w:sz w:val="24"/>
          <w:szCs w:val="24"/>
          <w:lang w:val="pl-PL"/>
        </w:rPr>
        <w:t xml:space="preserve"> </w:t>
      </w:r>
      <w:r>
        <w:rPr>
          <w:rFonts w:cs="Arial" w:hAnsi="Arial" w:ascii="Arial"/>
          <w:sz w:val="24"/>
          <w:szCs w:val="24"/>
          <w:lang w:val="pl-PL"/>
        </w:rPr>
        <w:t>18</w:t>
      </w:r>
      <w:r w:rsidRPr="002B3727">
        <w:rPr>
          <w:rFonts w:cs="Arial" w:hAnsi="Arial" w:ascii="Arial"/>
          <w:sz w:val="24"/>
          <w:szCs w:val="24"/>
          <w:lang w:val="pl-PL"/>
        </w:rPr>
        <w:t xml:space="preserve">. </w:t>
      </w:r>
      <w:r>
        <w:rPr>
          <w:rFonts w:cs="Arial" w:hAnsi="Arial" w:ascii="Arial"/>
          <w:sz w:val="24"/>
          <w:szCs w:val="24"/>
          <w:lang w:val="pl-PL"/>
        </w:rPr>
        <w:t xml:space="preserve">srpnja </w:t>
      </w:r>
      <w:r w:rsidRPr="002B3727">
        <w:rPr>
          <w:rFonts w:cs="Arial" w:hAnsi="Arial" w:ascii="Arial"/>
          <w:sz w:val="24"/>
          <w:szCs w:val="24"/>
          <w:lang w:val="pl-PL"/>
        </w:rPr>
        <w:t>201</w:t>
      </w:r>
      <w:r>
        <w:rPr>
          <w:rFonts w:cs="Arial" w:hAnsi="Arial" w:ascii="Arial"/>
          <w:sz w:val="24"/>
          <w:szCs w:val="24"/>
          <w:lang w:val="pl-PL"/>
        </w:rPr>
        <w:t>8</w:t>
      </w:r>
      <w:r w:rsidRPr="002B3727">
        <w:rPr>
          <w:rFonts w:cs="Arial" w:hAnsi="Arial" w:ascii="Arial"/>
          <w:sz w:val="24"/>
          <w:szCs w:val="24"/>
          <w:lang w:val="pl-PL"/>
        </w:rPr>
        <w:t xml:space="preserve">. </w:t>
      </w:r>
      <w:r>
        <w:rPr>
          <w:rFonts w:cs="Arial" w:hAnsi="Arial" w:ascii="Arial"/>
          <w:sz w:val="24"/>
          <w:szCs w:val="24"/>
          <w:lang w:val="pl-PL"/>
        </w:rPr>
        <w:t>g</w:t>
      </w:r>
      <w:r w:rsidRPr="002B3727">
        <w:rPr>
          <w:rFonts w:cs="Arial" w:hAnsi="Arial" w:ascii="Arial"/>
          <w:sz w:val="24"/>
          <w:szCs w:val="24"/>
          <w:lang w:val="pl-PL"/>
        </w:rPr>
        <w:t>odine</w:t>
      </w:r>
      <w:r>
        <w:rPr>
          <w:rFonts w:cs="Arial" w:hAnsi="Arial" w:ascii="Arial"/>
          <w:sz w:val="24"/>
          <w:szCs w:val="24"/>
          <w:lang w:val="pl-PL"/>
        </w:rPr>
        <w:t xml:space="preserve"> te je istog dana doneseno Rješenje o utvrđenim tražbinama.</w:t>
      </w:r>
    </w:p>
    <w:p w:rsidRDefault="00F30E26" w:rsidP="00F30E26" w:rsidR="00F30E26" w:rsidRPr="00525467">
      <w:pPr>
        <w:spacing w:lineRule="auto" w:line="288" w:after="0"/>
        <w:jc w:val="both"/>
        <w:rPr>
          <w:rStyle w:val="Istaknuto"/>
          <w:rFonts w:cs="Arial" w:hAnsi="Arial" w:ascii="Arial"/>
          <w:i w:val="false"/>
          <w:iCs w:val="false"/>
          <w:sz w:val="24"/>
          <w:szCs w:val="24"/>
          <w:lang w:val="pl-PL"/>
        </w:rPr>
      </w:pPr>
      <w:r>
        <w:rPr>
          <w:rFonts w:cs="Arial" w:hAnsi="Arial" w:ascii="Arial"/>
          <w:sz w:val="24"/>
          <w:szCs w:val="24"/>
          <w:lang w:val="pl-PL"/>
        </w:rPr>
        <w:t xml:space="preserve">Stečajni vjerovnici prijavili su tražbine </w:t>
      </w:r>
      <w:r>
        <w:rPr>
          <w:rStyle w:val="Istaknuto"/>
          <w:rFonts w:cs="Arial" w:hAnsi="Arial" w:ascii="Arial"/>
          <w:i w:val="false"/>
          <w:sz w:val="24"/>
          <w:szCs w:val="24"/>
        </w:rPr>
        <w:t xml:space="preserve">u ukupnom  iznosu od </w:t>
      </w:r>
      <w:bookmarkStart w:name="_Hlk527655884" w:id="2"/>
      <w:r w:rsidR="007E7E86">
        <w:rPr>
          <w:rStyle w:val="Istaknuto"/>
          <w:rFonts w:cs="Arial" w:hAnsi="Arial" w:ascii="Arial"/>
          <w:i w:val="false"/>
          <w:sz w:val="24"/>
          <w:szCs w:val="24"/>
        </w:rPr>
        <w:t>2.311.789,97</w:t>
      </w:r>
      <w:r>
        <w:rPr>
          <w:rStyle w:val="Istaknuto"/>
          <w:rFonts w:cs="Arial" w:hAnsi="Arial" w:ascii="Arial"/>
          <w:i w:val="false"/>
          <w:sz w:val="24"/>
          <w:szCs w:val="24"/>
        </w:rPr>
        <w:t xml:space="preserve"> kn</w:t>
      </w:r>
      <w:bookmarkEnd w:id="2"/>
      <w:r>
        <w:rPr>
          <w:rStyle w:val="Istaknuto"/>
          <w:rFonts w:cs="Arial" w:hAnsi="Arial" w:ascii="Arial"/>
          <w:i w:val="false"/>
          <w:sz w:val="24"/>
          <w:szCs w:val="24"/>
        </w:rPr>
        <w:t>, koje su razvrstane u isplatne redove kako slijedi:</w:t>
      </w:r>
    </w:p>
    <w:p w:rsidRDefault="00F30E26" w:rsidP="00F30E26" w:rsidR="00F30E26">
      <w:pPr>
        <w:pStyle w:val="Odlomakpopisa"/>
        <w:numPr>
          <w:ilvl w:val="0"/>
          <w:numId w:val="21"/>
        </w:numPr>
        <w:spacing w:lineRule="auto" w:line="288"/>
        <w:jc w:val="both"/>
        <w:rPr>
          <w:rStyle w:val="Istaknuto"/>
          <w:rFonts w:cs="Arial" w:hAnsi="Arial" w:ascii="Arial"/>
          <w:i w:val="false"/>
          <w:sz w:val="24"/>
          <w:szCs w:val="24"/>
        </w:rPr>
      </w:pPr>
      <w:r>
        <w:rPr>
          <w:rStyle w:val="Istaknuto"/>
          <w:rFonts w:cs="Arial" w:hAnsi="Arial" w:ascii="Arial"/>
          <w:i w:val="false"/>
          <w:sz w:val="24"/>
          <w:szCs w:val="24"/>
        </w:rPr>
        <w:t xml:space="preserve">2. viši isplatni red u iznosu od  </w:t>
      </w:r>
      <w:r w:rsidR="007E7E86">
        <w:rPr>
          <w:rStyle w:val="Istaknuto"/>
          <w:rFonts w:cs="Arial" w:hAnsi="Arial" w:ascii="Arial"/>
          <w:i w:val="false"/>
          <w:sz w:val="24"/>
          <w:szCs w:val="24"/>
        </w:rPr>
        <w:t>2.311.789,97 kn</w:t>
      </w:r>
    </w:p>
    <w:p w:rsidRDefault="00F30E26" w:rsidP="00F30E26" w:rsidR="00F30E26" w:rsidRPr="000943FA">
      <w:pPr>
        <w:spacing w:lineRule="auto" w:line="288"/>
        <w:jc w:val="both"/>
        <w:rPr>
          <w:rStyle w:val="Istaknuto"/>
          <w:rFonts w:cs="Arial" w:hAnsi="Arial" w:ascii="Arial"/>
          <w:i w:val="false"/>
          <w:sz w:val="24"/>
          <w:szCs w:val="24"/>
        </w:rPr>
      </w:pPr>
      <w:r w:rsidRPr="000943FA">
        <w:rPr>
          <w:rStyle w:val="Istaknuto"/>
          <w:rFonts w:cs="Arial" w:hAnsi="Arial" w:ascii="Arial"/>
          <w:i w:val="false"/>
          <w:sz w:val="24"/>
          <w:szCs w:val="24"/>
        </w:rPr>
        <w:t>Osporen</w:t>
      </w:r>
      <w:r w:rsidR="007E7E86">
        <w:rPr>
          <w:rStyle w:val="Istaknuto"/>
          <w:rFonts w:cs="Arial" w:hAnsi="Arial" w:ascii="Arial"/>
          <w:i w:val="false"/>
          <w:sz w:val="24"/>
          <w:szCs w:val="24"/>
        </w:rPr>
        <w:t>ih tražbina nije  bilo.</w:t>
      </w:r>
    </w:p>
    <w:p w:rsidRDefault="00F30E26" w:rsidP="00F30E26" w:rsidR="00F30E26">
      <w:pPr>
        <w:spacing w:lineRule="auto" w:line="288" w:after="0"/>
        <w:jc w:val="both"/>
        <w:rPr>
          <w:rFonts w:cs="Arial" w:eastAsia="Times New Roman" w:hAnsi="Arial" w:ascii="Arial"/>
          <w:sz w:val="24"/>
          <w:szCs w:val="24"/>
          <w:lang w:eastAsia="hr-HR"/>
        </w:rPr>
      </w:pPr>
    </w:p>
    <w:p w:rsidRDefault="00F30E26" w:rsidP="00F30E26" w:rsidR="00F30E26" w:rsidRPr="00525467">
      <w:pPr>
        <w:spacing w:lineRule="auto" w:line="288" w:after="0"/>
        <w:jc w:val="both"/>
        <w:rPr>
          <w:rFonts w:cs="Arial" w:eastAsia="Times New Roman" w:hAnsi="Arial" w:ascii="Arial"/>
          <w:sz w:val="24"/>
          <w:szCs w:val="24"/>
          <w:lang w:eastAsia="hr-HR"/>
        </w:rPr>
      </w:pPr>
      <w:r w:rsidRPr="00525467">
        <w:rPr>
          <w:rFonts w:cs="Arial" w:eastAsia="Times New Roman" w:hAnsi="Arial" w:ascii="Arial"/>
          <w:sz w:val="24"/>
          <w:szCs w:val="24"/>
          <w:lang w:eastAsia="hr-HR"/>
        </w:rPr>
        <w:t>Obavijest o razlučnom pravu dostavi</w:t>
      </w:r>
      <w:r w:rsidR="007E7E86">
        <w:rPr>
          <w:rFonts w:cs="Arial" w:eastAsia="Times New Roman" w:hAnsi="Arial" w:ascii="Arial"/>
          <w:sz w:val="24"/>
          <w:szCs w:val="24"/>
          <w:lang w:eastAsia="hr-HR"/>
        </w:rPr>
        <w:t>o je razlučni vjerovnik:</w:t>
      </w:r>
    </w:p>
    <w:p w:rsidRDefault="007E7E86" w:rsidP="007E7E86" w:rsidR="007E7E86">
      <w:pPr>
        <w:widowControl w:val="false"/>
        <w:suppressAutoHyphens/>
        <w:autoSpaceDN w:val="false"/>
        <w:spacing w:lineRule="auto" w:line="288" w:after="0"/>
        <w:jc w:val="both"/>
        <w:textAlignment w:val="baseline"/>
        <w:rPr>
          <w:rFonts w:cs="Arial" w:hAnsi="Arial" w:ascii="Arial"/>
          <w:sz w:val="24"/>
          <w:szCs w:val="24"/>
        </w:rPr>
      </w:pPr>
      <w:r w:rsidRPr="007E7E86">
        <w:rPr>
          <w:rFonts w:cs="Arial" w:eastAsia="Times New Roman" w:hAnsi="Arial" w:ascii="Arial"/>
          <w:sz w:val="24"/>
          <w:szCs w:val="24"/>
          <w:lang w:eastAsia="hr-HR"/>
        </w:rPr>
        <w:t>CROATIA osiguranje d.d. Zagreb,Vatroslava Jagića 33, OIB: 26187994862,</w:t>
      </w:r>
      <w:r w:rsidRPr="007E7E86">
        <w:rPr>
          <w:rFonts w:cs="Arial" w:eastAsia="SimSun" w:hAnsi="Arial" w:ascii="Arial"/>
          <w:kern w:val="3"/>
          <w:sz w:val="24"/>
          <w:szCs w:val="24"/>
          <w:lang w:bidi="hi-IN" w:eastAsia="zh-CN"/>
        </w:rPr>
        <w:t xml:space="preserve"> na nekretnini </w:t>
      </w:r>
      <w:r w:rsidRPr="007E7E86">
        <w:rPr>
          <w:rFonts w:cs="Arial" w:hAnsi="Arial" w:ascii="Arial"/>
          <w:sz w:val="24"/>
          <w:szCs w:val="24"/>
        </w:rPr>
        <w:t>upisanoj u zemljišne knjige Općinskog sud u Zagrebu, zemljišnoknjižni odjel Sesvete, zemljišnoknjižne oznake k.č.1437/2, zk.ul.br. 345, k.o. Sesvete Novo, u naravi oranica Gajišće, ukupne površine 1546 m2</w:t>
      </w:r>
      <w:r>
        <w:rPr>
          <w:rFonts w:cs="Arial" w:hAnsi="Arial" w:ascii="Arial"/>
          <w:sz w:val="24"/>
          <w:szCs w:val="24"/>
        </w:rPr>
        <w:t>.</w:t>
      </w:r>
    </w:p>
    <w:p w:rsidRDefault="00CE24A5" w:rsidP="00CE24A5" w:rsidR="00CE24A5" w:rsidRPr="00C469D3">
      <w:pPr>
        <w:rPr>
          <w:rFonts w:cs="Arial" w:hAnsi="Arial" w:ascii="Arial"/>
          <w:b/>
          <w:i/>
          <w:sz w:val="24"/>
          <w:szCs w:val="24"/>
          <w:u w:val="single"/>
          <w:lang w:val="pl-PL"/>
        </w:rPr>
      </w:pPr>
    </w:p>
    <w:p w:rsidRDefault="00CE24A5" w:rsidP="00CE24A5" w:rsidR="00CE24A5">
      <w:pPr>
        <w:rPr>
          <w:rFonts w:cs="Arial" w:hAnsi="Arial" w:ascii="Arial"/>
          <w:b/>
          <w:i/>
          <w:sz w:val="24"/>
          <w:szCs w:val="24"/>
          <w:u w:val="single"/>
          <w:lang w:val="pl-PL"/>
        </w:rPr>
      </w:pPr>
      <w:r w:rsidRPr="00CB7DE4">
        <w:rPr>
          <w:rFonts w:cs="Arial" w:hAnsi="Arial" w:ascii="Arial"/>
          <w:b/>
          <w:i/>
          <w:sz w:val="24"/>
          <w:szCs w:val="24"/>
          <w:u w:val="single"/>
          <w:lang w:val="pl-PL"/>
        </w:rPr>
        <w:lastRenderedPageBreak/>
        <w:t>II.  STANJE STEČAJNE MASE</w:t>
      </w:r>
    </w:p>
    <w:p w:rsidRDefault="007E7E86" w:rsidP="00CE24A5" w:rsidR="007E7E86">
      <w:pPr>
        <w:rPr>
          <w:rFonts w:cs="Arial" w:hAnsi="Arial" w:ascii="Arial"/>
          <w:b/>
          <w:i/>
          <w:sz w:val="24"/>
          <w:szCs w:val="24"/>
          <w:u w:val="single"/>
          <w:lang w:val="pl-PL"/>
        </w:rPr>
      </w:pPr>
    </w:p>
    <w:p w:rsidRDefault="007E7E86" w:rsidP="007E7E86" w:rsidR="007E7E86">
      <w:pPr>
        <w:spacing w:lineRule="auto" w:line="288" w:after="0"/>
        <w:jc w:val="both"/>
        <w:rPr>
          <w:rFonts w:cs="Arial" w:hAnsi="Arial" w:ascii="Arial"/>
          <w:sz w:val="24"/>
          <w:szCs w:val="24"/>
          <w:u w:val="single"/>
        </w:rPr>
      </w:pPr>
      <w:r w:rsidRPr="00DD1451">
        <w:rPr>
          <w:rFonts w:cs="Arial" w:hAnsi="Arial" w:ascii="Arial"/>
          <w:sz w:val="24"/>
          <w:szCs w:val="24"/>
          <w:u w:val="single"/>
        </w:rPr>
        <w:t>Imovina koja čini stečajnu masu sastoji se od:</w:t>
      </w:r>
    </w:p>
    <w:p w:rsidRDefault="007E7E86" w:rsidP="00727DA3" w:rsidR="007E7E86" w:rsidRPr="00727DA3">
      <w:pPr>
        <w:pStyle w:val="Odlomakpopisa"/>
        <w:widowControl w:val="false"/>
        <w:numPr>
          <w:ilvl w:val="0"/>
          <w:numId w:val="26"/>
        </w:numPr>
        <w:suppressAutoHyphens/>
        <w:autoSpaceDN w:val="false"/>
        <w:spacing w:lineRule="auto" w:line="288" w:after="0"/>
        <w:jc w:val="both"/>
        <w:textAlignment w:val="baseline"/>
        <w:rPr>
          <w:rFonts w:cs="Arial" w:hAnsi="Arial" w:ascii="Arial"/>
          <w:sz w:val="24"/>
          <w:szCs w:val="24"/>
        </w:rPr>
      </w:pPr>
      <w:r w:rsidRPr="00727DA3">
        <w:rPr>
          <w:rFonts w:cs="Arial" w:eastAsia="SimSun" w:hAnsi="Arial" w:ascii="Arial"/>
          <w:kern w:val="3"/>
          <w:sz w:val="24"/>
          <w:szCs w:val="24"/>
          <w:lang w:bidi="hi-IN" w:eastAsia="zh-CN"/>
        </w:rPr>
        <w:t xml:space="preserve">nekretnine </w:t>
      </w:r>
      <w:r w:rsidRPr="00727DA3">
        <w:rPr>
          <w:rFonts w:cs="Arial" w:hAnsi="Arial" w:ascii="Arial"/>
          <w:sz w:val="24"/>
          <w:szCs w:val="24"/>
        </w:rPr>
        <w:t>upisane u zemljišne knjige Općinskog suda u Zagrebu, zemljišnoknjižni odjel Sesvete, zemljišnoknjižne oznake k.č.1437/2, zk.ul.br. 345, k.o. Sesvete Novo, u naravi oranica Gajišće, ukupne površine 1546 m2.</w:t>
      </w:r>
    </w:p>
    <w:p w:rsidRDefault="007E7E86" w:rsidP="007E7E86" w:rsidR="007E7E86" w:rsidRPr="00DD1451">
      <w:pPr>
        <w:spacing w:lineRule="auto" w:line="288" w:after="0"/>
        <w:jc w:val="both"/>
        <w:rPr>
          <w:rFonts w:cs="Arial" w:hAnsi="Arial" w:ascii="Arial"/>
          <w:sz w:val="24"/>
          <w:szCs w:val="24"/>
          <w:u w:val="single"/>
        </w:rPr>
      </w:pPr>
    </w:p>
    <w:p w:rsidRDefault="007E7E86" w:rsidP="007E7E86" w:rsidR="007E7E86" w:rsidRPr="00DD1451">
      <w:pPr>
        <w:spacing w:lineRule="auto" w:line="288" w:after="0"/>
        <w:jc w:val="both"/>
        <w:rPr>
          <w:rFonts w:cs="Arial" w:hAnsi="Arial" w:ascii="Arial"/>
          <w:sz w:val="24"/>
          <w:szCs w:val="24"/>
          <w:u w:val="single"/>
        </w:rPr>
      </w:pPr>
      <w:r w:rsidRPr="00DD1451">
        <w:rPr>
          <w:rFonts w:cs="Arial" w:hAnsi="Arial" w:ascii="Arial"/>
          <w:sz w:val="24"/>
          <w:szCs w:val="24"/>
          <w:u w:val="single"/>
        </w:rPr>
        <w:t>Prihodi i rashodi po računu</w:t>
      </w:r>
    </w:p>
    <w:p w:rsidRDefault="007E7E86" w:rsidP="007E7E86" w:rsidR="007E7E86">
      <w:pPr>
        <w:spacing w:lineRule="auto" w:line="288" w:after="0"/>
        <w:jc w:val="both"/>
        <w:rPr>
          <w:rFonts w:cs="Arial" w:hAnsi="Arial" w:ascii="Arial"/>
          <w:sz w:val="24"/>
          <w:szCs w:val="24"/>
        </w:rPr>
      </w:pPr>
      <w:r>
        <w:rPr>
          <w:rFonts w:cs="Arial" w:hAnsi="Arial" w:ascii="Arial"/>
          <w:sz w:val="24"/>
          <w:szCs w:val="24"/>
        </w:rPr>
        <w:t>Obzirom da stečajnih dužnik nema naplativih potraživanja, novčanih priljeva na račun nije bilo.</w:t>
      </w:r>
    </w:p>
    <w:p w:rsidRDefault="007E7E86" w:rsidP="007E7E86" w:rsidR="007E7E86">
      <w:pPr>
        <w:spacing w:lineRule="auto" w:line="288" w:after="0"/>
        <w:jc w:val="both"/>
        <w:rPr>
          <w:rFonts w:cs="Arial" w:hAnsi="Arial" w:ascii="Arial"/>
          <w:sz w:val="24"/>
          <w:szCs w:val="24"/>
        </w:rPr>
      </w:pPr>
    </w:p>
    <w:p w:rsidRDefault="007E7E86" w:rsidP="007E7E86" w:rsidR="007E7E86">
      <w:pPr>
        <w:spacing w:lineRule="auto" w:line="288" w:after="0"/>
        <w:jc w:val="both"/>
        <w:rPr>
          <w:rFonts w:cs="Arial" w:hAnsi="Arial" w:ascii="Arial"/>
          <w:sz w:val="24"/>
          <w:szCs w:val="24"/>
        </w:rPr>
      </w:pPr>
      <w:r>
        <w:rPr>
          <w:rFonts w:cs="Arial" w:hAnsi="Arial" w:ascii="Arial"/>
          <w:sz w:val="24"/>
          <w:szCs w:val="24"/>
        </w:rPr>
        <w:t>Rashodi su financirani iz pozajmice stečajnog upravitelja a sastoje se od slijedećih materijalnih troškova: troškovi pečata, 150,00 kn, javnobilježnički trošak ovjere potpise stečajnog upravitelja 47,50 kn, troškovi otvaranja poslovnog računa 250,00 kn, bankarski troškovi vođenja računa 180,00 kn,  poštanski troškovi 48,00 kn, izvod iz NKD 55,00 kn, troškovi uredskog materijala 58,00 kn.</w:t>
      </w:r>
    </w:p>
    <w:p w:rsidRDefault="007E7E86" w:rsidP="007E7E86" w:rsidR="007E7E86">
      <w:pPr>
        <w:spacing w:lineRule="auto" w:line="288" w:after="0"/>
        <w:jc w:val="both"/>
        <w:rPr>
          <w:rFonts w:cs="Arial" w:hAnsi="Arial" w:ascii="Arial"/>
          <w:sz w:val="24"/>
          <w:szCs w:val="24"/>
        </w:rPr>
      </w:pPr>
    </w:p>
    <w:p w:rsidRDefault="007E7E86" w:rsidP="007E7E86" w:rsidR="007E7E86">
      <w:pPr>
        <w:spacing w:lineRule="auto" w:line="288"/>
        <w:rPr>
          <w:rFonts w:cs="Arial" w:hAnsi="Arial" w:ascii="Arial"/>
          <w:b/>
          <w:i/>
          <w:sz w:val="24"/>
          <w:szCs w:val="24"/>
          <w:u w:val="single"/>
        </w:rPr>
      </w:pPr>
      <w:r w:rsidRPr="00DD1451">
        <w:rPr>
          <w:rFonts w:cs="Arial" w:hAnsi="Arial" w:ascii="Arial"/>
          <w:b/>
          <w:i/>
          <w:sz w:val="24"/>
          <w:szCs w:val="24"/>
          <w:u w:val="single"/>
        </w:rPr>
        <w:t>III. DALJNJE RADNJE KOJE ĆE SE PODUZIMATI U STEČAJNOM POSTUPKU</w:t>
      </w:r>
    </w:p>
    <w:p w:rsidRDefault="007E7E86" w:rsidP="007E7E86" w:rsidR="007E7E86">
      <w:pPr>
        <w:spacing w:lineRule="auto" w:line="288"/>
        <w:rPr>
          <w:rFonts w:cs="Arial" w:hAnsi="Arial" w:ascii="Arial"/>
          <w:b/>
          <w:i/>
          <w:sz w:val="24"/>
          <w:szCs w:val="24"/>
          <w:u w:val="single"/>
        </w:rPr>
      </w:pPr>
    </w:p>
    <w:p w:rsidRDefault="007E7E86" w:rsidP="007E7E86" w:rsidR="007E7E86">
      <w:pPr>
        <w:spacing w:lineRule="auto" w:line="288"/>
        <w:jc w:val="both"/>
        <w:rPr>
          <w:rFonts w:cs="Arial" w:hAnsi="Arial" w:ascii="Arial"/>
          <w:sz w:val="24"/>
          <w:szCs w:val="24"/>
        </w:rPr>
      </w:pPr>
      <w:r w:rsidRPr="000D4652">
        <w:rPr>
          <w:rFonts w:cs="Arial" w:hAnsi="Arial" w:ascii="Arial"/>
          <w:sz w:val="24"/>
          <w:szCs w:val="24"/>
        </w:rPr>
        <w:t>U daljnjem tijeku stečajnog postupka slijedi unovčenje stečajne mase radi namirenja založnih/stečajnih vjerovnika.</w:t>
      </w:r>
    </w:p>
    <w:p w:rsidRDefault="00727DA3" w:rsidP="007E7E86" w:rsidR="00727DA3">
      <w:pPr>
        <w:spacing w:lineRule="auto" w:line="288"/>
        <w:jc w:val="both"/>
        <w:rPr>
          <w:rFonts w:cs="Arial" w:hAnsi="Arial" w:ascii="Arial"/>
          <w:sz w:val="24"/>
          <w:szCs w:val="24"/>
        </w:rPr>
      </w:pPr>
      <w:r>
        <w:rPr>
          <w:rFonts w:cs="Arial" w:hAnsi="Arial" w:ascii="Arial"/>
          <w:sz w:val="24"/>
          <w:szCs w:val="24"/>
        </w:rPr>
        <w:t>U svezi prodaje nekretnine koja čini stečajni masu, pred Općinskim sudom u Zagrebu pod poslovnim brojem Ovr-2660/15 vodi se ovršni postupak. Izvršen je uvid u ovršni spis, te su od strane stečajnog upravitelja upućena dva podneska, posljednji od dana 10.10.2018. godine, koji u privitku dostavljam.</w:t>
      </w:r>
    </w:p>
    <w:p w:rsidRDefault="00727DA3" w:rsidP="00727DA3" w:rsidR="00727DA3">
      <w:pPr>
        <w:pStyle w:val="Odlomakpopisa"/>
        <w:numPr>
          <w:ilvl w:val="0"/>
          <w:numId w:val="21"/>
        </w:numPr>
        <w:spacing w:lineRule="auto" w:line="288"/>
        <w:jc w:val="both"/>
        <w:rPr>
          <w:rFonts w:cs="Arial" w:hAnsi="Arial" w:ascii="Arial"/>
          <w:sz w:val="24"/>
          <w:szCs w:val="24"/>
        </w:rPr>
      </w:pPr>
      <w:r>
        <w:rPr>
          <w:rFonts w:cs="Arial" w:hAnsi="Arial" w:ascii="Arial"/>
          <w:sz w:val="24"/>
          <w:szCs w:val="24"/>
        </w:rPr>
        <w:t>Prilog: Podnesak stečajnog upravitelja od 10.10.2018., Ovr.2660/18</w:t>
      </w:r>
    </w:p>
    <w:p w:rsidRDefault="00727DA3" w:rsidP="00727DA3" w:rsidR="00727DA3" w:rsidRPr="00727DA3">
      <w:pPr>
        <w:spacing w:lineRule="auto" w:line="288"/>
        <w:jc w:val="both"/>
        <w:rPr>
          <w:rFonts w:cs="Arial" w:hAnsi="Arial" w:ascii="Arial"/>
          <w:sz w:val="24"/>
          <w:szCs w:val="24"/>
        </w:rPr>
      </w:pPr>
      <w:r>
        <w:rPr>
          <w:rFonts w:cs="Arial" w:hAnsi="Arial" w:ascii="Arial"/>
          <w:sz w:val="24"/>
          <w:szCs w:val="24"/>
        </w:rPr>
        <w:t>Sukladno odredbi člana 169. i čl. 441. st.2. Stečajnog zakona  te Odluci Vrhovnog suda br. Gr1-139/16-2 od 16.02.2016. godine, za postupanje u ovršnom predmetu radi prodaje nekretnine, stvarno je nadležan Općinski sud, slijedom čega se očekuje zakazivanje ročišta u predmetnom ovršnom postupku pred Općinskim sudom u Zagrebu.</w:t>
      </w:r>
    </w:p>
    <w:p w:rsidRDefault="00727DA3" w:rsidP="007E7E86" w:rsidR="00727DA3">
      <w:pPr>
        <w:spacing w:lineRule="auto" w:line="288"/>
        <w:jc w:val="both"/>
        <w:rPr>
          <w:rFonts w:cs="Arial" w:hAnsi="Arial" w:ascii="Arial"/>
          <w:sz w:val="24"/>
          <w:szCs w:val="24"/>
        </w:rPr>
      </w:pPr>
    </w:p>
    <w:p w:rsidRDefault="0062315E" w:rsidP="00D243B6" w:rsidR="0062315E" w:rsidRPr="00D243B6">
      <w:pPr>
        <w:spacing w:lineRule="auto" w:line="288"/>
        <w:jc w:val="both"/>
        <w:rPr>
          <w:rFonts w:cs="Arial" w:hAnsi="Arial" w:ascii="Arial"/>
          <w:sz w:val="24"/>
          <w:szCs w:val="24"/>
        </w:rPr>
      </w:pPr>
    </w:p>
    <w:p w:rsidRDefault="0062315E" w:rsidP="00345715" w:rsidR="0062315E">
      <w:pPr>
        <w:spacing w:lineRule="auto" w:line="288" w:after="0"/>
        <w:jc w:val="both"/>
        <w:rPr>
          <w:rFonts w:cs="Arial" w:hAnsi="Arial" w:ascii="Arial"/>
          <w:sz w:val="24"/>
          <w:szCs w:val="24"/>
        </w:rPr>
      </w:pPr>
    </w:p>
    <w:p w:rsidRDefault="0062315E" w:rsidP="00345715" w:rsidR="0062315E">
      <w:pPr>
        <w:spacing w:lineRule="auto" w:line="288" w:after="0"/>
        <w:jc w:val="both"/>
        <w:rPr>
          <w:rFonts w:cs="Arial" w:hAnsi="Arial" w:ascii="Arial"/>
          <w:sz w:val="24"/>
          <w:szCs w:val="24"/>
        </w:rPr>
      </w:pPr>
    </w:p>
    <w:p w:rsidRDefault="00CE2508" w:rsidP="00D243B6" w:rsidR="00345715" w:rsidRPr="00345715">
      <w:pPr>
        <w:spacing w:lineRule="auto" w:line="288" w:after="0"/>
        <w:jc w:val="both"/>
        <w:rPr>
          <w:rFonts w:cs="Arial" w:hAnsi="Arial" w:ascii="Arial"/>
          <w:sz w:val="24"/>
          <w:szCs w:val="24"/>
        </w:rPr>
      </w:pPr>
      <w:r>
        <w:rPr>
          <w:rFonts w:cs="Arial" w:hAnsi="Arial" w:ascii="Arial"/>
          <w:sz w:val="24"/>
          <w:szCs w:val="24"/>
        </w:rPr>
        <w:t xml:space="preserve">Čakovec, </w:t>
      </w:r>
      <w:r w:rsidR="007E7E86">
        <w:rPr>
          <w:rFonts w:cs="Arial" w:hAnsi="Arial" w:ascii="Arial"/>
          <w:sz w:val="24"/>
          <w:szCs w:val="24"/>
        </w:rPr>
        <w:t>18</w:t>
      </w:r>
      <w:r w:rsidR="00345715">
        <w:rPr>
          <w:rFonts w:cs="Arial" w:hAnsi="Arial" w:ascii="Arial"/>
          <w:sz w:val="24"/>
          <w:szCs w:val="24"/>
        </w:rPr>
        <w:t xml:space="preserve">. </w:t>
      </w:r>
      <w:r w:rsidR="00D27F50">
        <w:rPr>
          <w:rFonts w:cs="Arial" w:hAnsi="Arial" w:ascii="Arial"/>
          <w:sz w:val="24"/>
          <w:szCs w:val="24"/>
        </w:rPr>
        <w:t>l</w:t>
      </w:r>
      <w:r w:rsidR="007E7E86">
        <w:rPr>
          <w:rFonts w:cs="Arial" w:hAnsi="Arial" w:ascii="Arial"/>
          <w:sz w:val="24"/>
          <w:szCs w:val="24"/>
        </w:rPr>
        <w:t>istopada</w:t>
      </w:r>
      <w:r w:rsidR="00345715">
        <w:rPr>
          <w:rFonts w:cs="Arial" w:hAnsi="Arial" w:ascii="Arial"/>
          <w:sz w:val="24"/>
          <w:szCs w:val="24"/>
        </w:rPr>
        <w:t xml:space="preserve"> 2018. godine</w:t>
      </w:r>
    </w:p>
    <w:p w:rsidRDefault="00345715" w:rsidP="00345715" w:rsidR="00345715" w:rsidRPr="00345715">
      <w:pPr>
        <w:spacing w:lineRule="auto" w:line="288" w:after="0"/>
        <w:ind w:left="720"/>
        <w:jc w:val="both"/>
        <w:rPr>
          <w:rFonts w:cs="Arial" w:hAnsi="Arial" w:ascii="Arial"/>
          <w:sz w:val="24"/>
          <w:szCs w:val="24"/>
        </w:rPr>
      </w:pPr>
    </w:p>
    <w:p w:rsidRDefault="0002045F" w:rsidP="00345715" w:rsidR="0002045F" w:rsidRPr="0002045F">
      <w:pPr>
        <w:spacing w:lineRule="auto" w:line="288" w:after="0"/>
        <w:ind w:left="720"/>
        <w:jc w:val="both"/>
        <w:rPr>
          <w:rFonts w:cs="Arial" w:hAnsi="Arial" w:ascii="Arial"/>
          <w:sz w:val="24"/>
          <w:szCs w:val="24"/>
        </w:rPr>
      </w:pPr>
    </w:p>
    <w:p w:rsidRDefault="00CE24A5" w:rsidP="00CE24A5" w:rsidR="00CE24A5" w:rsidRPr="007B1220">
      <w:pPr>
        <w:rPr>
          <w:rFonts w:cs="Arial" w:hAnsi="Arial" w:ascii="Arial"/>
          <w:sz w:val="24"/>
          <w:szCs w:val="24"/>
          <w:lang w:val="pl-PL"/>
        </w:rPr>
      </w:pPr>
    </w:p>
    <w:p w:rsidRDefault="00CE24A5" w:rsidP="00345715" w:rsidR="00CE24A5" w:rsidRPr="007B1220">
      <w:pPr>
        <w:rPr>
          <w:rFonts w:cs="Arial" w:hAnsi="Arial" w:ascii="Arial"/>
          <w:sz w:val="24"/>
          <w:szCs w:val="24"/>
          <w:lang w:val="pl-PL"/>
        </w:rPr>
      </w:pPr>
      <w:r w:rsidRPr="007B1220">
        <w:rPr>
          <w:rFonts w:cs="Arial" w:hAnsi="Arial" w:ascii="Arial"/>
          <w:sz w:val="24"/>
          <w:szCs w:val="24"/>
          <w:lang w:val="pl-PL"/>
        </w:rPr>
        <w:t xml:space="preserve">                                                                </w:t>
      </w:r>
      <w:r w:rsidR="009467E2">
        <w:rPr>
          <w:rFonts w:cs="Arial" w:hAnsi="Arial" w:ascii="Arial"/>
          <w:sz w:val="24"/>
          <w:szCs w:val="24"/>
          <w:lang w:val="pl-PL"/>
        </w:rPr>
        <w:t xml:space="preserve">          </w:t>
      </w:r>
      <w:r w:rsidR="0062315E">
        <w:rPr>
          <w:rFonts w:cs="Arial" w:hAnsi="Arial" w:ascii="Arial"/>
          <w:sz w:val="24"/>
          <w:szCs w:val="24"/>
          <w:lang w:val="pl-PL"/>
        </w:rPr>
        <w:t xml:space="preserve">            GAJIŠĆE </w:t>
      </w:r>
      <w:r w:rsidR="00345715">
        <w:rPr>
          <w:rFonts w:cs="Arial" w:hAnsi="Arial" w:ascii="Arial"/>
          <w:sz w:val="24"/>
          <w:szCs w:val="24"/>
          <w:lang w:val="pl-PL"/>
        </w:rPr>
        <w:t xml:space="preserve"> d.o.o.</w:t>
      </w:r>
      <w:r w:rsidR="009467E2">
        <w:rPr>
          <w:rFonts w:cs="Arial" w:hAnsi="Arial" w:ascii="Arial"/>
          <w:sz w:val="24"/>
          <w:szCs w:val="24"/>
          <w:lang w:val="pl-PL"/>
        </w:rPr>
        <w:t xml:space="preserve"> u stečaju</w:t>
      </w:r>
    </w:p>
    <w:p w:rsidRDefault="00345715" w:rsidP="00345715" w:rsidR="00CE24A5">
      <w:pPr>
        <w:jc w:val="center"/>
        <w:rPr>
          <w:rFonts w:cs="Arial" w:hAnsi="Arial" w:ascii="Arial"/>
          <w:sz w:val="24"/>
          <w:szCs w:val="24"/>
          <w:lang w:val="pl-PL"/>
        </w:rPr>
      </w:pPr>
      <w:r>
        <w:rPr>
          <w:rFonts w:cs="Arial" w:hAnsi="Arial" w:ascii="Arial"/>
          <w:sz w:val="24"/>
          <w:szCs w:val="24"/>
          <w:lang w:val="pl-PL"/>
        </w:rPr>
        <w:t xml:space="preserve">                                                                      S</w:t>
      </w:r>
      <w:r w:rsidR="00CE24A5" w:rsidRPr="007B1220">
        <w:rPr>
          <w:rFonts w:cs="Arial" w:hAnsi="Arial" w:ascii="Arial"/>
          <w:sz w:val="24"/>
          <w:szCs w:val="24"/>
          <w:lang w:val="pl-PL"/>
        </w:rPr>
        <w:t>tečajn</w:t>
      </w:r>
      <w:r w:rsidR="00D27F50">
        <w:rPr>
          <w:rFonts w:cs="Arial" w:hAnsi="Arial" w:ascii="Arial"/>
          <w:sz w:val="24"/>
          <w:szCs w:val="24"/>
          <w:lang w:val="pl-PL"/>
        </w:rPr>
        <w:t>a</w:t>
      </w:r>
      <w:r w:rsidR="00CE24A5" w:rsidRPr="007B1220">
        <w:rPr>
          <w:rFonts w:cs="Arial" w:hAnsi="Arial" w:ascii="Arial"/>
          <w:sz w:val="24"/>
          <w:szCs w:val="24"/>
          <w:lang w:val="pl-PL"/>
        </w:rPr>
        <w:t xml:space="preserve"> upravitelj</w:t>
      </w:r>
      <w:r w:rsidR="00D27F50">
        <w:rPr>
          <w:rFonts w:cs="Arial" w:hAnsi="Arial" w:ascii="Arial"/>
          <w:sz w:val="24"/>
          <w:szCs w:val="24"/>
          <w:lang w:val="pl-PL"/>
        </w:rPr>
        <w:t>ica</w:t>
      </w:r>
    </w:p>
    <w:p w:rsidRDefault="00345715" w:rsidP="00D27F50" w:rsidR="00CE24A5" w:rsidRPr="00D27F50">
      <w:pPr>
        <w:jc w:val="center"/>
        <w:rPr>
          <w:rFonts w:cs="Arial" w:hAnsi="Arial" w:ascii="Arial"/>
          <w:sz w:val="24"/>
          <w:szCs w:val="24"/>
          <w:lang w:val="pl-PL"/>
        </w:rPr>
      </w:pP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Pr>
          <w:rFonts w:cs="Arial" w:hAnsi="Arial" w:ascii="Arial"/>
          <w:sz w:val="24"/>
          <w:szCs w:val="24"/>
          <w:lang w:val="pl-PL"/>
        </w:rPr>
        <w:tab/>
      </w:r>
      <w:r w:rsidR="0062315E">
        <w:rPr>
          <w:rFonts w:cs="Arial" w:hAnsi="Arial" w:ascii="Arial"/>
          <w:sz w:val="24"/>
          <w:szCs w:val="24"/>
          <w:lang w:val="pl-PL"/>
        </w:rPr>
        <w:t xml:space="preserve">    </w:t>
      </w:r>
      <w:r>
        <w:rPr>
          <w:rFonts w:cs="Arial" w:hAnsi="Arial" w:ascii="Arial"/>
          <w:sz w:val="24"/>
          <w:szCs w:val="24"/>
          <w:lang w:val="pl-PL"/>
        </w:rPr>
        <w:t xml:space="preserve">  </w:t>
      </w:r>
      <w:r w:rsidRPr="00345715">
        <w:rPr>
          <w:rFonts w:cs="Arial" w:hAnsi="Arial" w:ascii="Arial"/>
          <w:sz w:val="24"/>
          <w:szCs w:val="24"/>
          <w:lang w:val="pl-PL"/>
        </w:rPr>
        <w:t>Slavica Orehovec</w:t>
      </w:r>
    </w:p>
    <w:sectPr w:rsidSect="00CE24A5" w:rsidR="00CE24A5" w:rsidRPr="00D27F50">
      <w:footerReference w:type="even" r:id="rId10"/>
      <w:footerReference w:type="default" r:id="rId11"/>
      <w:footerReference w:type="first" r:id="rId12"/>
      <w:pgSz w:code="9" w:h="16838" w:w="11906"/>
      <w:pgMar w:gutter="0" w:footer="567" w:header="709" w:left="1134" w:bottom="1134" w:right="851" w:top="1134"/>
      <w:pgNumType w:start="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3554" w:rsidR="00423554">
      <w:r>
        <w:separator/>
      </w:r>
    </w:p>
  </w:endnote>
  <w:endnote w:id="0" w:type="continuationSeparator">
    <w:p w:rsidRDefault="00423554" w:rsidR="0042355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Century Gothic">
    <w:panose1 w:val="020B0502020202020204"/>
    <w:charset w:val="EE"/>
    <w:family w:val="swiss"/>
    <w:pitch w:val="variable"/>
    <w:sig w:csb1="00000000" w:csb0="0000009F" w:usb3="00000000" w:usb2="00000000" w:usb1="00000000" w:usb0="00000287"/>
  </w:font>
  <w:font w:name="SimSun">
    <w:altName w:val="宋体"/>
    <w:panose1 w:val="02010600030101010101"/>
    <w:charset w:val="86"/>
    <w:family w:val="auto"/>
    <w:notTrueType/>
    <w:pitch w:val="variable"/>
    <w:sig w:csb1="00000000" w:csb0="00040000" w:usb3="00000000" w:usb2="00000010" w:usb1="080E0000" w:usb0="00000001"/>
  </w:font>
  <w:font w:name="Mangal">
    <w:panose1 w:val="00000400000000000000"/>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111B3" w:rsidP="00582628" w:rsidR="004111B3">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111B3" w:rsidP="00582628" w:rsidR="004111B3">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17931578"/>
      <w:docPartObj>
        <w:docPartGallery w:val="Page Numbers (Bottom of Page)"/>
        <w:docPartUnique/>
      </w:docPartObj>
    </w:sdtPr>
    <w:sdtEndPr/>
    <w:sdtContent>
      <w:p w:rsidRDefault="00727DA3" w:rsidR="00727DA3">
        <w:pPr>
          <w:pStyle w:val="Podnoje"/>
          <w:jc w:val="center"/>
        </w:pPr>
        <w:r>
          <w:fldChar w:fldCharType="begin"/>
        </w:r>
        <w:r>
          <w:instrText>PAGE   \* MERGEFORMAT</w:instrText>
        </w:r>
        <w:r>
          <w:fldChar w:fldCharType="separate"/>
        </w:r>
        <w:r w:rsidR="00FE1C79">
          <w:rPr>
            <w:noProof/>
          </w:rPr>
          <w:t>2</w:t>
        </w:r>
        <w:r>
          <w:fldChar w:fldCharType="end"/>
        </w:r>
      </w:p>
    </w:sdtContent>
  </w:sdt>
  <w:p w:rsidRDefault="004111B3" w:rsidP="00866458" w:rsidR="004111B3">
    <w:pPr>
      <w:pStyle w:val="Podnoje"/>
      <w:jc w:val="center"/>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92953343"/>
      <w:docPartObj>
        <w:docPartGallery w:val="Page Numbers (Bottom of Page)"/>
        <w:docPartUnique/>
      </w:docPartObj>
    </w:sdtPr>
    <w:sdtEndPr/>
    <w:sdtContent>
      <w:p w:rsidRDefault="004111B3" w:rsidR="004111B3">
        <w:pPr>
          <w:pStyle w:val="Podnoje"/>
          <w:jc w:val="center"/>
        </w:pPr>
        <w:r>
          <w:fldChar w:fldCharType="begin"/>
        </w:r>
        <w:r>
          <w:instrText>PAGE   \* MERGEFORMAT</w:instrText>
        </w:r>
        <w:r>
          <w:fldChar w:fldCharType="separate"/>
        </w:r>
        <w:r w:rsidR="00FE1C79">
          <w:rPr>
            <w:noProof/>
          </w:rPr>
          <w:t>1</w:t>
        </w:r>
        <w:r>
          <w:fldChar w:fldCharType="end"/>
        </w:r>
      </w:p>
    </w:sdtContent>
  </w:sdt>
  <w:p w:rsidRDefault="004111B3" w:rsidR="004111B3">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3554" w:rsidR="00423554">
      <w:r>
        <w:separator/>
      </w:r>
    </w:p>
  </w:footnote>
  <w:footnote w:id="0" w:type="continuationSeparator">
    <w:p w:rsidRDefault="00423554" w:rsidR="00423554">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863B61"/>
    <w:multiLevelType w:val="hybridMultilevel"/>
    <w:tmpl w:val="77AEF4C2"/>
    <w:lvl w:tplc="E4866A40" w:ilvl="0">
      <w:start w:val="1"/>
      <w:numFmt w:val="upperLetter"/>
      <w:lvlText w:val="%1)"/>
      <w:lvlJc w:val="left"/>
      <w:pPr>
        <w:ind w:hanging="360" w:left="720"/>
      </w:pPr>
      <w:rPr>
        <w:rFonts w:cs="Tahoma" w:eastAsia="Calibri"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F36803"/>
    <w:multiLevelType w:val="hybridMultilevel"/>
    <w:tmpl w:val="919206CC"/>
    <w:lvl w:tplc="50B232E2" w:ilvl="0">
      <w:start w:val="1344"/>
      <w:numFmt w:val="bullet"/>
      <w:lvlText w:val=""/>
      <w:lvlJc w:val="left"/>
      <w:pPr>
        <w:ind w:hanging="360" w:left="1125"/>
      </w:pPr>
      <w:rPr>
        <w:rFonts w:cs="Arial" w:eastAsia="Times New Roman" w:hAnsi="Symbol" w:ascii="Symbol" w:hint="default"/>
      </w:rPr>
    </w:lvl>
    <w:lvl w:tentative="true" w:tplc="041A0003" w:ilvl="1">
      <w:start w:val="1"/>
      <w:numFmt w:val="bullet"/>
      <w:lvlText w:val="o"/>
      <w:lvlJc w:val="left"/>
      <w:pPr>
        <w:ind w:hanging="360" w:left="1845"/>
      </w:pPr>
      <w:rPr>
        <w:rFonts w:cs="Courier New" w:hAnsi="Courier New" w:ascii="Courier New" w:hint="default"/>
      </w:rPr>
    </w:lvl>
    <w:lvl w:tentative="true" w:tplc="041A0005" w:ilvl="2">
      <w:start w:val="1"/>
      <w:numFmt w:val="bullet"/>
      <w:lvlText w:val=""/>
      <w:lvlJc w:val="left"/>
      <w:pPr>
        <w:ind w:hanging="360" w:left="2565"/>
      </w:pPr>
      <w:rPr>
        <w:rFonts w:hAnsi="Wingdings" w:ascii="Wingdings" w:hint="default"/>
      </w:rPr>
    </w:lvl>
    <w:lvl w:tentative="true" w:tplc="041A0001" w:ilvl="3">
      <w:start w:val="1"/>
      <w:numFmt w:val="bullet"/>
      <w:lvlText w:val=""/>
      <w:lvlJc w:val="left"/>
      <w:pPr>
        <w:ind w:hanging="360" w:left="3285"/>
      </w:pPr>
      <w:rPr>
        <w:rFonts w:hAnsi="Symbol" w:ascii="Symbol" w:hint="default"/>
      </w:rPr>
    </w:lvl>
    <w:lvl w:tentative="true" w:tplc="041A0003" w:ilvl="4">
      <w:start w:val="1"/>
      <w:numFmt w:val="bullet"/>
      <w:lvlText w:val="o"/>
      <w:lvlJc w:val="left"/>
      <w:pPr>
        <w:ind w:hanging="360" w:left="4005"/>
      </w:pPr>
      <w:rPr>
        <w:rFonts w:cs="Courier New" w:hAnsi="Courier New" w:ascii="Courier New" w:hint="default"/>
      </w:rPr>
    </w:lvl>
    <w:lvl w:tentative="true" w:tplc="041A0005" w:ilvl="5">
      <w:start w:val="1"/>
      <w:numFmt w:val="bullet"/>
      <w:lvlText w:val=""/>
      <w:lvlJc w:val="left"/>
      <w:pPr>
        <w:ind w:hanging="360" w:left="4725"/>
      </w:pPr>
      <w:rPr>
        <w:rFonts w:hAnsi="Wingdings" w:ascii="Wingdings" w:hint="default"/>
      </w:rPr>
    </w:lvl>
    <w:lvl w:tentative="true" w:tplc="041A0001" w:ilvl="6">
      <w:start w:val="1"/>
      <w:numFmt w:val="bullet"/>
      <w:lvlText w:val=""/>
      <w:lvlJc w:val="left"/>
      <w:pPr>
        <w:ind w:hanging="360" w:left="5445"/>
      </w:pPr>
      <w:rPr>
        <w:rFonts w:hAnsi="Symbol" w:ascii="Symbol" w:hint="default"/>
      </w:rPr>
    </w:lvl>
    <w:lvl w:tentative="true" w:tplc="041A0003" w:ilvl="7">
      <w:start w:val="1"/>
      <w:numFmt w:val="bullet"/>
      <w:lvlText w:val="o"/>
      <w:lvlJc w:val="left"/>
      <w:pPr>
        <w:ind w:hanging="360" w:left="6165"/>
      </w:pPr>
      <w:rPr>
        <w:rFonts w:cs="Courier New" w:hAnsi="Courier New" w:ascii="Courier New" w:hint="default"/>
      </w:rPr>
    </w:lvl>
    <w:lvl w:tentative="true" w:tplc="041A0005" w:ilvl="8">
      <w:start w:val="1"/>
      <w:numFmt w:val="bullet"/>
      <w:lvlText w:val=""/>
      <w:lvlJc w:val="left"/>
      <w:pPr>
        <w:ind w:hanging="360" w:left="6885"/>
      </w:pPr>
      <w:rPr>
        <w:rFonts w:hAnsi="Wingdings" w:ascii="Wingdings" w:hint="default"/>
      </w:rPr>
    </w:lvl>
  </w:abstractNum>
  <w:abstractNum w:abstractNumId="2">
    <w:nsid w:val="1DE04CC6"/>
    <w:multiLevelType w:val="hybridMultilevel"/>
    <w:tmpl w:val="13D2DF36"/>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6476AA"/>
    <w:multiLevelType w:val="hybridMultilevel"/>
    <w:tmpl w:val="1D3623C6"/>
    <w:lvl w:tplc="06729D6E" w:ilvl="0">
      <w:numFmt w:val="bullet"/>
      <w:lvlText w:val="•"/>
      <w:lvlJc w:val="left"/>
      <w:pPr>
        <w:ind w:hanging="705" w:left="4958"/>
      </w:pPr>
      <w:rPr>
        <w:rFonts w:cs="Tahoma" w:eastAsia="Calibri" w:hAnsi="Tahoma" w:ascii="Tahom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3F16DB6"/>
    <w:multiLevelType w:val="hybridMultilevel"/>
    <w:tmpl w:val="82BCCD2A"/>
    <w:lvl w:tplc="041A000B" w:ilvl="0">
      <w:start w:val="1"/>
      <w:numFmt w:val="bullet"/>
      <w:lvlText w:val=""/>
      <w:lvlJc w:val="left"/>
      <w:pPr>
        <w:ind w:hanging="360" w:left="783"/>
      </w:pPr>
      <w:rPr>
        <w:rFonts w:hAnsi="Wingdings" w:ascii="Wingdings" w:hint="default"/>
      </w:rPr>
    </w:lvl>
    <w:lvl w:tentative="true" w:tplc="041A0003" w:ilvl="1">
      <w:start w:val="1"/>
      <w:numFmt w:val="bullet"/>
      <w:lvlText w:val="o"/>
      <w:lvlJc w:val="left"/>
      <w:pPr>
        <w:ind w:hanging="360" w:left="1503"/>
      </w:pPr>
      <w:rPr>
        <w:rFonts w:cs="Courier New" w:hAnsi="Courier New" w:ascii="Courier New" w:hint="default"/>
      </w:rPr>
    </w:lvl>
    <w:lvl w:tentative="true" w:tplc="041A0005" w:ilvl="2">
      <w:start w:val="1"/>
      <w:numFmt w:val="bullet"/>
      <w:lvlText w:val=""/>
      <w:lvlJc w:val="left"/>
      <w:pPr>
        <w:ind w:hanging="360" w:left="2223"/>
      </w:pPr>
      <w:rPr>
        <w:rFonts w:hAnsi="Wingdings" w:ascii="Wingdings" w:hint="default"/>
      </w:rPr>
    </w:lvl>
    <w:lvl w:tentative="true" w:tplc="041A0001" w:ilvl="3">
      <w:start w:val="1"/>
      <w:numFmt w:val="bullet"/>
      <w:lvlText w:val=""/>
      <w:lvlJc w:val="left"/>
      <w:pPr>
        <w:ind w:hanging="360" w:left="2943"/>
      </w:pPr>
      <w:rPr>
        <w:rFonts w:hAnsi="Symbol" w:ascii="Symbol" w:hint="default"/>
      </w:rPr>
    </w:lvl>
    <w:lvl w:tentative="true" w:tplc="041A0003" w:ilvl="4">
      <w:start w:val="1"/>
      <w:numFmt w:val="bullet"/>
      <w:lvlText w:val="o"/>
      <w:lvlJc w:val="left"/>
      <w:pPr>
        <w:ind w:hanging="360" w:left="3663"/>
      </w:pPr>
      <w:rPr>
        <w:rFonts w:cs="Courier New" w:hAnsi="Courier New" w:ascii="Courier New" w:hint="default"/>
      </w:rPr>
    </w:lvl>
    <w:lvl w:tentative="true" w:tplc="041A0005" w:ilvl="5">
      <w:start w:val="1"/>
      <w:numFmt w:val="bullet"/>
      <w:lvlText w:val=""/>
      <w:lvlJc w:val="left"/>
      <w:pPr>
        <w:ind w:hanging="360" w:left="4383"/>
      </w:pPr>
      <w:rPr>
        <w:rFonts w:hAnsi="Wingdings" w:ascii="Wingdings" w:hint="default"/>
      </w:rPr>
    </w:lvl>
    <w:lvl w:tentative="true" w:tplc="041A0001" w:ilvl="6">
      <w:start w:val="1"/>
      <w:numFmt w:val="bullet"/>
      <w:lvlText w:val=""/>
      <w:lvlJc w:val="left"/>
      <w:pPr>
        <w:ind w:hanging="360" w:left="5103"/>
      </w:pPr>
      <w:rPr>
        <w:rFonts w:hAnsi="Symbol" w:ascii="Symbol" w:hint="default"/>
      </w:rPr>
    </w:lvl>
    <w:lvl w:tentative="true" w:tplc="041A0003" w:ilvl="7">
      <w:start w:val="1"/>
      <w:numFmt w:val="bullet"/>
      <w:lvlText w:val="o"/>
      <w:lvlJc w:val="left"/>
      <w:pPr>
        <w:ind w:hanging="360" w:left="5823"/>
      </w:pPr>
      <w:rPr>
        <w:rFonts w:cs="Courier New" w:hAnsi="Courier New" w:ascii="Courier New" w:hint="default"/>
      </w:rPr>
    </w:lvl>
    <w:lvl w:tentative="true" w:tplc="041A0005" w:ilvl="8">
      <w:start w:val="1"/>
      <w:numFmt w:val="bullet"/>
      <w:lvlText w:val=""/>
      <w:lvlJc w:val="left"/>
      <w:pPr>
        <w:ind w:hanging="360" w:left="6543"/>
      </w:pPr>
      <w:rPr>
        <w:rFonts w:hAnsi="Wingdings" w:ascii="Wingdings" w:hint="default"/>
      </w:rPr>
    </w:lvl>
  </w:abstractNum>
  <w:abstractNum w:abstractNumId="5">
    <w:nsid w:val="35AC4747"/>
    <w:multiLevelType w:val="hybridMultilevel"/>
    <w:tmpl w:val="27DA2358"/>
    <w:lvl w:tplc="041A000B" w:ilvl="0">
      <w:start w:val="1"/>
      <w:numFmt w:val="bullet"/>
      <w:lvlText w:val=""/>
      <w:lvlJc w:val="left"/>
      <w:pPr>
        <w:ind w:hanging="360" w:left="1080"/>
      </w:pPr>
      <w:rPr>
        <w:rFonts w:hAnsi="Wingdings" w:ascii="Wingdings"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35B23A1D"/>
    <w:multiLevelType w:val="hybridMultilevel"/>
    <w:tmpl w:val="7944A1D6"/>
    <w:lvl w:tplc="841210C4" w:ilvl="0">
      <w:start w:val="1344"/>
      <w:numFmt w:val="bullet"/>
      <w:lvlText w:val=""/>
      <w:lvlJc w:val="left"/>
      <w:pPr>
        <w:ind w:hanging="360" w:left="720"/>
      </w:pPr>
      <w:rPr>
        <w:rFonts w:cs="Arial"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B66563"/>
    <w:multiLevelType w:val="hybridMultilevel"/>
    <w:tmpl w:val="8C8433D4"/>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D57062A"/>
    <w:multiLevelType w:val="hybridMultilevel"/>
    <w:tmpl w:val="39887AA0"/>
    <w:lvl w:tplc="DA743FD4"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abstractNum w:abstractNumId="9">
    <w:nsid w:val="448439AB"/>
    <w:multiLevelType w:val="hybridMultilevel"/>
    <w:tmpl w:val="2D4AB9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6704972"/>
    <w:multiLevelType w:val="hybridMultilevel"/>
    <w:tmpl w:val="5A5CFC18"/>
    <w:lvl w:tplc="28F0C66A" w:ilvl="0">
      <w:start w:val="1"/>
      <w:numFmt w:val="upp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8173837"/>
    <w:multiLevelType w:val="hybridMultilevel"/>
    <w:tmpl w:val="EA1AA196"/>
    <w:lvl w:tplc="D930A784" w:ilvl="0">
      <w:start w:val="1"/>
      <w:numFmt w:val="decimal"/>
      <w:lvlText w:val="%1)"/>
      <w:lvlJc w:val="left"/>
      <w:pPr>
        <w:tabs>
          <w:tab w:pos="420" w:val="num"/>
        </w:tabs>
        <w:ind w:hanging="360" w:left="420"/>
      </w:pPr>
      <w:rPr>
        <w:rFonts w:hint="default"/>
      </w:rPr>
    </w:lvl>
    <w:lvl w:tentative="true" w:tplc="041A0019" w:ilvl="1">
      <w:start w:val="1"/>
      <w:numFmt w:val="lowerLetter"/>
      <w:lvlText w:val="%2."/>
      <w:lvlJc w:val="left"/>
      <w:pPr>
        <w:tabs>
          <w:tab w:pos="1140" w:val="num"/>
        </w:tabs>
        <w:ind w:hanging="360" w:left="1140"/>
      </w:pPr>
    </w:lvl>
    <w:lvl w:tentative="true" w:tplc="041A001B" w:ilvl="2">
      <w:start w:val="1"/>
      <w:numFmt w:val="lowerRoman"/>
      <w:lvlText w:val="%3."/>
      <w:lvlJc w:val="right"/>
      <w:pPr>
        <w:tabs>
          <w:tab w:pos="1860" w:val="num"/>
        </w:tabs>
        <w:ind w:hanging="180" w:left="1860"/>
      </w:pPr>
    </w:lvl>
    <w:lvl w:tentative="true" w:tplc="041A000F" w:ilvl="3">
      <w:start w:val="1"/>
      <w:numFmt w:val="decimal"/>
      <w:lvlText w:val="%4."/>
      <w:lvlJc w:val="left"/>
      <w:pPr>
        <w:tabs>
          <w:tab w:pos="2580" w:val="num"/>
        </w:tabs>
        <w:ind w:hanging="360" w:left="2580"/>
      </w:pPr>
    </w:lvl>
    <w:lvl w:tentative="true" w:tplc="041A0019" w:ilvl="4">
      <w:start w:val="1"/>
      <w:numFmt w:val="lowerLetter"/>
      <w:lvlText w:val="%5."/>
      <w:lvlJc w:val="left"/>
      <w:pPr>
        <w:tabs>
          <w:tab w:pos="3300" w:val="num"/>
        </w:tabs>
        <w:ind w:hanging="360" w:left="3300"/>
      </w:pPr>
    </w:lvl>
    <w:lvl w:tentative="true" w:tplc="041A001B" w:ilvl="5">
      <w:start w:val="1"/>
      <w:numFmt w:val="lowerRoman"/>
      <w:lvlText w:val="%6."/>
      <w:lvlJc w:val="right"/>
      <w:pPr>
        <w:tabs>
          <w:tab w:pos="4020" w:val="num"/>
        </w:tabs>
        <w:ind w:hanging="180" w:left="4020"/>
      </w:pPr>
    </w:lvl>
    <w:lvl w:tentative="true" w:tplc="041A000F" w:ilvl="6">
      <w:start w:val="1"/>
      <w:numFmt w:val="decimal"/>
      <w:lvlText w:val="%7."/>
      <w:lvlJc w:val="left"/>
      <w:pPr>
        <w:tabs>
          <w:tab w:pos="4740" w:val="num"/>
        </w:tabs>
        <w:ind w:hanging="360" w:left="4740"/>
      </w:pPr>
    </w:lvl>
    <w:lvl w:tentative="true" w:tplc="041A0019" w:ilvl="7">
      <w:start w:val="1"/>
      <w:numFmt w:val="lowerLetter"/>
      <w:lvlText w:val="%8."/>
      <w:lvlJc w:val="left"/>
      <w:pPr>
        <w:tabs>
          <w:tab w:pos="5460" w:val="num"/>
        </w:tabs>
        <w:ind w:hanging="360" w:left="5460"/>
      </w:pPr>
    </w:lvl>
    <w:lvl w:tentative="true" w:tplc="041A001B" w:ilvl="8">
      <w:start w:val="1"/>
      <w:numFmt w:val="lowerRoman"/>
      <w:lvlText w:val="%9."/>
      <w:lvlJc w:val="right"/>
      <w:pPr>
        <w:tabs>
          <w:tab w:pos="6180" w:val="num"/>
        </w:tabs>
        <w:ind w:hanging="180" w:left="6180"/>
      </w:pPr>
    </w:lvl>
  </w:abstractNum>
  <w:abstractNum w:abstractNumId="12">
    <w:nsid w:val="58ED5101"/>
    <w:multiLevelType w:val="hybridMultilevel"/>
    <w:tmpl w:val="75F46F58"/>
    <w:lvl w:tplc="219EEF20" w:ilvl="0">
      <w:start w:val="1"/>
      <w:numFmt w:val="decimal"/>
      <w:lvlText w:val="%1."/>
      <w:lvlJc w:val="left"/>
      <w:pPr>
        <w:ind w:hanging="360" w:left="360"/>
      </w:pPr>
      <w:rPr>
        <w:rFonts w:hint="default"/>
        <w:b/>
        <w:color w:val="auto"/>
      </w:rPr>
    </w:lvl>
    <w:lvl w:tplc="041A0019" w:ilvl="1">
      <w:start w:val="1"/>
      <w:numFmt w:val="lowerLetter"/>
      <w:lvlText w:val="%2."/>
      <w:lvlJc w:val="left"/>
      <w:pPr>
        <w:ind w:hanging="360" w:left="71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3">
    <w:nsid w:val="5A6175F6"/>
    <w:multiLevelType w:val="hybridMultilevel"/>
    <w:tmpl w:val="D2AA6E52"/>
    <w:lvl w:tplc="041A000B" w:ilvl="0">
      <w:start w:val="1"/>
      <w:numFmt w:val="bullet"/>
      <w:lvlText w:val=""/>
      <w:lvlJc w:val="left"/>
      <w:pPr>
        <w:ind w:hanging="360" w:left="720"/>
      </w:pPr>
      <w:rPr>
        <w:rFonts w:hAnsi="Wingdings" w:ascii="Wingding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5E4B39C4"/>
    <w:multiLevelType w:val="hybridMultilevel"/>
    <w:tmpl w:val="2788E99C"/>
    <w:lvl w:tplc="706C3A54" w:ilvl="0">
      <w:start w:val="1"/>
      <w:numFmt w:val="decimal"/>
      <w:lvlText w:val="%1."/>
      <w:lvlJc w:val="left"/>
      <w:pPr>
        <w:ind w:hanging="360" w:left="720"/>
      </w:pPr>
      <w:rPr>
        <w:rFonts w:eastAsia="Times New Roman" w:hAnsi="Century Gothic" w:ascii="Century Gothic"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5ED43E49"/>
    <w:multiLevelType w:val="hybridMultilevel"/>
    <w:tmpl w:val="0FD817C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6">
    <w:nsid w:val="6B9B55D8"/>
    <w:multiLevelType w:val="multilevel"/>
    <w:tmpl w:val="262A5F8E"/>
    <w:lvl w:ilvl="0">
      <w:start w:val="1"/>
      <w:numFmt w:val="bullet"/>
      <w:lvlText w:val=""/>
      <w:lvlJc w:val="left"/>
      <w:pPr>
        <w:ind w:hanging="360" w:left="644"/>
      </w:pPr>
      <w:rPr>
        <w:rFonts w:hAnsi="Symbol" w:ascii="Symbol" w:hint="default"/>
      </w:rPr>
    </w:lvl>
    <w:lvl w:ilvl="1">
      <w:numFmt w:val="bullet"/>
      <w:lvlText w:val="o"/>
      <w:lvlJc w:val="left"/>
      <w:pPr>
        <w:ind w:hanging="360" w:left="1364"/>
      </w:pPr>
      <w:rPr>
        <w:rFonts w:cs="Courier New" w:hAnsi="Courier New" w:ascii="Courier New"/>
      </w:rPr>
    </w:lvl>
    <w:lvl w:ilvl="2">
      <w:numFmt w:val="bullet"/>
      <w:lvlText w:val=""/>
      <w:lvlJc w:val="left"/>
      <w:pPr>
        <w:ind w:hanging="360" w:left="2084"/>
      </w:pPr>
      <w:rPr>
        <w:rFonts w:hAnsi="Wingdings" w:ascii="Wingdings"/>
      </w:rPr>
    </w:lvl>
    <w:lvl w:ilvl="3">
      <w:numFmt w:val="bullet"/>
      <w:lvlText w:val=""/>
      <w:lvlJc w:val="left"/>
      <w:pPr>
        <w:ind w:hanging="360" w:left="2804"/>
      </w:pPr>
      <w:rPr>
        <w:rFonts w:hAnsi="Symbol" w:ascii="Symbol"/>
      </w:rPr>
    </w:lvl>
    <w:lvl w:ilvl="4">
      <w:numFmt w:val="bullet"/>
      <w:lvlText w:val="o"/>
      <w:lvlJc w:val="left"/>
      <w:pPr>
        <w:ind w:hanging="360" w:left="3524"/>
      </w:pPr>
      <w:rPr>
        <w:rFonts w:cs="Courier New" w:hAnsi="Courier New" w:ascii="Courier New"/>
      </w:rPr>
    </w:lvl>
    <w:lvl w:ilvl="5">
      <w:numFmt w:val="bullet"/>
      <w:lvlText w:val=""/>
      <w:lvlJc w:val="left"/>
      <w:pPr>
        <w:ind w:hanging="360" w:left="4244"/>
      </w:pPr>
      <w:rPr>
        <w:rFonts w:hAnsi="Wingdings" w:ascii="Wingdings"/>
      </w:rPr>
    </w:lvl>
    <w:lvl w:ilvl="6">
      <w:numFmt w:val="bullet"/>
      <w:lvlText w:val=""/>
      <w:lvlJc w:val="left"/>
      <w:pPr>
        <w:ind w:hanging="360" w:left="4964"/>
      </w:pPr>
      <w:rPr>
        <w:rFonts w:hAnsi="Symbol" w:ascii="Symbol"/>
      </w:rPr>
    </w:lvl>
    <w:lvl w:ilvl="7">
      <w:numFmt w:val="bullet"/>
      <w:lvlText w:val="o"/>
      <w:lvlJc w:val="left"/>
      <w:pPr>
        <w:ind w:hanging="360" w:left="5684"/>
      </w:pPr>
      <w:rPr>
        <w:rFonts w:cs="Courier New" w:hAnsi="Courier New" w:ascii="Courier New"/>
      </w:rPr>
    </w:lvl>
    <w:lvl w:ilvl="8">
      <w:numFmt w:val="bullet"/>
      <w:lvlText w:val=""/>
      <w:lvlJc w:val="left"/>
      <w:pPr>
        <w:ind w:hanging="360" w:left="6404"/>
      </w:pPr>
      <w:rPr>
        <w:rFonts w:hAnsi="Wingdings" w:ascii="Wingdings"/>
      </w:rPr>
    </w:lvl>
  </w:abstractNum>
  <w:abstractNum w:abstractNumId="17">
    <w:nsid w:val="6DC44C42"/>
    <w:multiLevelType w:val="hybridMultilevel"/>
    <w:tmpl w:val="739E0C9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8">
    <w:nsid w:val="6DD42602"/>
    <w:multiLevelType w:val="hybridMultilevel"/>
    <w:tmpl w:val="B98248C8"/>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0B52C48"/>
    <w:multiLevelType w:val="hybridMultilevel"/>
    <w:tmpl w:val="70ACD932"/>
    <w:lvl w:tplc="6664A18E" w:ilvl="0">
      <w:start w:val="1"/>
      <w:numFmt w:val="decimal"/>
      <w:lvlText w:val="%1."/>
      <w:lvlJc w:val="left"/>
      <w:pPr>
        <w:ind w:hanging="360" w:left="720"/>
      </w:pPr>
      <w:rPr>
        <w:rFonts w:eastAsia="Times New Roman" w:hAnsi="Century Gothic" w:ascii="Century Gothic" w:hint="default"/>
        <w:sz w:val="20"/>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2851CA3"/>
    <w:multiLevelType w:val="hybridMultilevel"/>
    <w:tmpl w:val="97EE0AB4"/>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2DC3E1A"/>
    <w:multiLevelType w:val="hybridMultilevel"/>
    <w:tmpl w:val="9786805E"/>
    <w:lvl w:tplc="B622AEAC"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22">
    <w:nsid w:val="74012795"/>
    <w:multiLevelType w:val="hybridMultilevel"/>
    <w:tmpl w:val="51C8D460"/>
    <w:lvl w:tplc="10D874FA" w:ilvl="0">
      <w:start w:val="1"/>
      <w:numFmt w:val="decimal"/>
      <w:lvlText w:val="%1)"/>
      <w:lvlJc w:val="left"/>
      <w:pPr>
        <w:tabs>
          <w:tab w:pos="720" w:val="num"/>
        </w:tabs>
        <w:ind w:hanging="360" w:left="720"/>
      </w:pPr>
      <w:rPr>
        <w:rFonts w:hint="default"/>
        <w:b/>
      </w:r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F8E85F9E" w:ilvl="6">
      <w:start w:val="1344"/>
      <w:numFmt w:val="bullet"/>
      <w:lvlText w:val="-"/>
      <w:lvlJc w:val="left"/>
      <w:pPr>
        <w:ind w:hanging="360" w:left="5040"/>
      </w:pPr>
      <w:rPr>
        <w:rFonts w:cs="Arial" w:eastAsia="Times New Roman" w:hAnsi="Arial" w:ascii="Arial" w:hint="default"/>
      </w:r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78F22A1D"/>
    <w:multiLevelType w:val="hybridMultilevel"/>
    <w:tmpl w:val="40B01314"/>
    <w:lvl w:tplc="4C468D6E" w:ilvl="0">
      <w:numFmt w:val="bullet"/>
      <w:lvlText w:val="-"/>
      <w:lvlJc w:val="left"/>
      <w:pPr>
        <w:ind w:hanging="360" w:left="1065"/>
      </w:pPr>
      <w:rPr>
        <w:rFonts w:cs="Arial" w:eastAsia="Times New Roman" w:hAnsi="Arial" w:ascii="Arial"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4">
    <w:nsid w:val="7BE970C9"/>
    <w:multiLevelType w:val="hybridMultilevel"/>
    <w:tmpl w:val="0924F1C8"/>
    <w:lvl w:tplc="852EC11C" w:ilvl="0">
      <w:numFmt w:val="bullet"/>
      <w:lvlText w:val="-"/>
      <w:lvlJc w:val="left"/>
      <w:pPr>
        <w:ind w:hanging="360" w:left="915"/>
      </w:pPr>
      <w:rPr>
        <w:rFonts w:cs="Arial" w:eastAsia="Calibri" w:hAnsi="Arial Narrow" w:ascii="Arial Narrow" w:hint="default"/>
      </w:rPr>
    </w:lvl>
    <w:lvl w:tentative="true" w:tplc="041A0003" w:ilvl="1">
      <w:start w:val="1"/>
      <w:numFmt w:val="bullet"/>
      <w:lvlText w:val="o"/>
      <w:lvlJc w:val="left"/>
      <w:pPr>
        <w:ind w:hanging="360" w:left="1635"/>
      </w:pPr>
      <w:rPr>
        <w:rFonts w:cs="Courier New" w:hAnsi="Courier New" w:ascii="Courier New" w:hint="default"/>
      </w:rPr>
    </w:lvl>
    <w:lvl w:tentative="true" w:tplc="041A0005" w:ilvl="2">
      <w:start w:val="1"/>
      <w:numFmt w:val="bullet"/>
      <w:lvlText w:val=""/>
      <w:lvlJc w:val="left"/>
      <w:pPr>
        <w:ind w:hanging="360" w:left="2355"/>
      </w:pPr>
      <w:rPr>
        <w:rFonts w:hAnsi="Wingdings" w:ascii="Wingdings" w:hint="default"/>
      </w:rPr>
    </w:lvl>
    <w:lvl w:tentative="true" w:tplc="041A0001" w:ilvl="3">
      <w:start w:val="1"/>
      <w:numFmt w:val="bullet"/>
      <w:lvlText w:val=""/>
      <w:lvlJc w:val="left"/>
      <w:pPr>
        <w:ind w:hanging="360" w:left="3075"/>
      </w:pPr>
      <w:rPr>
        <w:rFonts w:hAnsi="Symbol" w:ascii="Symbol" w:hint="default"/>
      </w:rPr>
    </w:lvl>
    <w:lvl w:tentative="true" w:tplc="041A0003" w:ilvl="4">
      <w:start w:val="1"/>
      <w:numFmt w:val="bullet"/>
      <w:lvlText w:val="o"/>
      <w:lvlJc w:val="left"/>
      <w:pPr>
        <w:ind w:hanging="360" w:left="3795"/>
      </w:pPr>
      <w:rPr>
        <w:rFonts w:cs="Courier New" w:hAnsi="Courier New" w:ascii="Courier New" w:hint="default"/>
      </w:rPr>
    </w:lvl>
    <w:lvl w:tentative="true" w:tplc="041A0005" w:ilvl="5">
      <w:start w:val="1"/>
      <w:numFmt w:val="bullet"/>
      <w:lvlText w:val=""/>
      <w:lvlJc w:val="left"/>
      <w:pPr>
        <w:ind w:hanging="360" w:left="4515"/>
      </w:pPr>
      <w:rPr>
        <w:rFonts w:hAnsi="Wingdings" w:ascii="Wingdings" w:hint="default"/>
      </w:rPr>
    </w:lvl>
    <w:lvl w:tentative="true" w:tplc="041A0001" w:ilvl="6">
      <w:start w:val="1"/>
      <w:numFmt w:val="bullet"/>
      <w:lvlText w:val=""/>
      <w:lvlJc w:val="left"/>
      <w:pPr>
        <w:ind w:hanging="360" w:left="5235"/>
      </w:pPr>
      <w:rPr>
        <w:rFonts w:hAnsi="Symbol" w:ascii="Symbol" w:hint="default"/>
      </w:rPr>
    </w:lvl>
    <w:lvl w:tentative="true" w:tplc="041A0003" w:ilvl="7">
      <w:start w:val="1"/>
      <w:numFmt w:val="bullet"/>
      <w:lvlText w:val="o"/>
      <w:lvlJc w:val="left"/>
      <w:pPr>
        <w:ind w:hanging="360" w:left="5955"/>
      </w:pPr>
      <w:rPr>
        <w:rFonts w:cs="Courier New" w:hAnsi="Courier New" w:ascii="Courier New" w:hint="default"/>
      </w:rPr>
    </w:lvl>
    <w:lvl w:tentative="true" w:tplc="041A0005" w:ilvl="8">
      <w:start w:val="1"/>
      <w:numFmt w:val="bullet"/>
      <w:lvlText w:val=""/>
      <w:lvlJc w:val="left"/>
      <w:pPr>
        <w:ind w:hanging="360" w:left="6675"/>
      </w:pPr>
      <w:rPr>
        <w:rFonts w:hAnsi="Wingdings" w:ascii="Wingdings" w:hint="default"/>
      </w:rPr>
    </w:lvl>
  </w:abstractNum>
  <w:num w:numId="1">
    <w:abstractNumId w:val="11"/>
  </w:num>
  <w:num w:numId="2">
    <w:abstractNumId w:val="22"/>
  </w:num>
  <w:num w:numId="3">
    <w:abstractNumId w:val="6"/>
  </w:num>
  <w:num w:numId="4">
    <w:abstractNumId w:val="1"/>
  </w:num>
  <w:num w:numId="5">
    <w:abstractNumId w:val="23"/>
  </w:num>
  <w:num w:numId="6">
    <w:abstractNumId w:val="3"/>
  </w:num>
  <w:num w:numId="7">
    <w:abstractNumId w:val="5"/>
  </w:num>
  <w:num w:numId="8">
    <w:abstractNumId w:val="10"/>
  </w:num>
  <w:num w:numId="9">
    <w:abstractNumId w:val="12"/>
  </w:num>
  <w:num w:numId="10">
    <w:abstractNumId w:val="16"/>
  </w:num>
  <w:num w:numId="11">
    <w:abstractNumId w:val="8"/>
  </w:num>
  <w:num w:numId="12">
    <w:abstractNumId w:val="24"/>
  </w:num>
  <w:num w:numId="13">
    <w:abstractNumId w:val="21"/>
  </w:num>
  <w:num w:numId="14">
    <w:abstractNumId w:val="0"/>
  </w:num>
  <w:num w:numId="15">
    <w:abstractNumId w:val="9"/>
  </w:num>
  <w:num w:numId="16">
    <w:abstractNumId w:val="15"/>
  </w:num>
  <w:num w:numId="17">
    <w:abstractNumId w:val="2"/>
  </w:num>
  <w:num w:numId="18">
    <w:abstractNumId w:val="4"/>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19"/>
  </w:num>
  <w:num w:numId="23">
    <w:abstractNumId w:val="14"/>
  </w:num>
  <w:num w:numId="24">
    <w:abstractNumId w:val="18"/>
  </w:num>
  <w:num w:numId="25">
    <w:abstractNumId w:val="17"/>
  </w:num>
  <w:num w:numId="26">
    <w:abstractNumId w:val="2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24A5"/>
    <w:rsid w:val="00000667"/>
    <w:rsid w:val="00005605"/>
    <w:rsid w:val="00007FE8"/>
    <w:rsid w:val="000160FB"/>
    <w:rsid w:val="0002045F"/>
    <w:rsid w:val="000635AC"/>
    <w:rsid w:val="00074005"/>
    <w:rsid w:val="000C4E4B"/>
    <w:rsid w:val="001038EA"/>
    <w:rsid w:val="00110E70"/>
    <w:rsid w:val="00147B88"/>
    <w:rsid w:val="001521AF"/>
    <w:rsid w:val="00152B17"/>
    <w:rsid w:val="001721AC"/>
    <w:rsid w:val="00174EC2"/>
    <w:rsid w:val="00182981"/>
    <w:rsid w:val="001B12C8"/>
    <w:rsid w:val="001C4A26"/>
    <w:rsid w:val="001E7B9D"/>
    <w:rsid w:val="002075F6"/>
    <w:rsid w:val="0028570B"/>
    <w:rsid w:val="002B3727"/>
    <w:rsid w:val="002D0248"/>
    <w:rsid w:val="002F193D"/>
    <w:rsid w:val="0031489E"/>
    <w:rsid w:val="003308F6"/>
    <w:rsid w:val="003440B9"/>
    <w:rsid w:val="00345715"/>
    <w:rsid w:val="0034671F"/>
    <w:rsid w:val="0034731D"/>
    <w:rsid w:val="00360958"/>
    <w:rsid w:val="00361B23"/>
    <w:rsid w:val="00383A7C"/>
    <w:rsid w:val="003A1E1B"/>
    <w:rsid w:val="003B3346"/>
    <w:rsid w:val="003C2C30"/>
    <w:rsid w:val="003C6C66"/>
    <w:rsid w:val="003E3398"/>
    <w:rsid w:val="003E63D5"/>
    <w:rsid w:val="003F3B41"/>
    <w:rsid w:val="004111B3"/>
    <w:rsid w:val="004133AB"/>
    <w:rsid w:val="00417134"/>
    <w:rsid w:val="00423554"/>
    <w:rsid w:val="00425405"/>
    <w:rsid w:val="00433725"/>
    <w:rsid w:val="00445B69"/>
    <w:rsid w:val="00462DB4"/>
    <w:rsid w:val="004A6D59"/>
    <w:rsid w:val="005119B2"/>
    <w:rsid w:val="00535A2C"/>
    <w:rsid w:val="00552E66"/>
    <w:rsid w:val="00582628"/>
    <w:rsid w:val="005D108C"/>
    <w:rsid w:val="005F1170"/>
    <w:rsid w:val="0062315E"/>
    <w:rsid w:val="0062642A"/>
    <w:rsid w:val="00642D55"/>
    <w:rsid w:val="00644C1A"/>
    <w:rsid w:val="00672280"/>
    <w:rsid w:val="006741C7"/>
    <w:rsid w:val="006830A3"/>
    <w:rsid w:val="00691965"/>
    <w:rsid w:val="0069557B"/>
    <w:rsid w:val="006A1A2F"/>
    <w:rsid w:val="006E327F"/>
    <w:rsid w:val="006E6C20"/>
    <w:rsid w:val="006F533D"/>
    <w:rsid w:val="006F5F82"/>
    <w:rsid w:val="006F7B8D"/>
    <w:rsid w:val="00707DCB"/>
    <w:rsid w:val="0072244A"/>
    <w:rsid w:val="00724DD2"/>
    <w:rsid w:val="00727DA3"/>
    <w:rsid w:val="00743289"/>
    <w:rsid w:val="00746E4A"/>
    <w:rsid w:val="0076023D"/>
    <w:rsid w:val="007A508E"/>
    <w:rsid w:val="007B1220"/>
    <w:rsid w:val="007D0B29"/>
    <w:rsid w:val="007D619E"/>
    <w:rsid w:val="007E7E86"/>
    <w:rsid w:val="00805BCC"/>
    <w:rsid w:val="008276DF"/>
    <w:rsid w:val="00834898"/>
    <w:rsid w:val="008356D8"/>
    <w:rsid w:val="008641C8"/>
    <w:rsid w:val="00866458"/>
    <w:rsid w:val="00875264"/>
    <w:rsid w:val="008A05BA"/>
    <w:rsid w:val="008A6566"/>
    <w:rsid w:val="008E0C10"/>
    <w:rsid w:val="009265DF"/>
    <w:rsid w:val="009467E2"/>
    <w:rsid w:val="00946A17"/>
    <w:rsid w:val="00992784"/>
    <w:rsid w:val="009A140F"/>
    <w:rsid w:val="009C76DE"/>
    <w:rsid w:val="009E37C7"/>
    <w:rsid w:val="009F7F8F"/>
    <w:rsid w:val="00A03A19"/>
    <w:rsid w:val="00A44AE3"/>
    <w:rsid w:val="00A53119"/>
    <w:rsid w:val="00A57580"/>
    <w:rsid w:val="00A613CE"/>
    <w:rsid w:val="00A7062B"/>
    <w:rsid w:val="00A96606"/>
    <w:rsid w:val="00AA38C0"/>
    <w:rsid w:val="00AB2908"/>
    <w:rsid w:val="00AB6D49"/>
    <w:rsid w:val="00AC0BCB"/>
    <w:rsid w:val="00AD0A6F"/>
    <w:rsid w:val="00AE490E"/>
    <w:rsid w:val="00AE759B"/>
    <w:rsid w:val="00AF4662"/>
    <w:rsid w:val="00B115FE"/>
    <w:rsid w:val="00B21B38"/>
    <w:rsid w:val="00B32F0B"/>
    <w:rsid w:val="00B40B5E"/>
    <w:rsid w:val="00B4468F"/>
    <w:rsid w:val="00B51862"/>
    <w:rsid w:val="00B710AE"/>
    <w:rsid w:val="00B719DB"/>
    <w:rsid w:val="00B728E5"/>
    <w:rsid w:val="00BB72A1"/>
    <w:rsid w:val="00BC44FC"/>
    <w:rsid w:val="00BC56F8"/>
    <w:rsid w:val="00BD3CD3"/>
    <w:rsid w:val="00BD5931"/>
    <w:rsid w:val="00BE12CC"/>
    <w:rsid w:val="00BF53AD"/>
    <w:rsid w:val="00C03BC3"/>
    <w:rsid w:val="00C238A2"/>
    <w:rsid w:val="00C37D9A"/>
    <w:rsid w:val="00C469D3"/>
    <w:rsid w:val="00C52EE8"/>
    <w:rsid w:val="00C6332B"/>
    <w:rsid w:val="00CA6338"/>
    <w:rsid w:val="00CB2A23"/>
    <w:rsid w:val="00CB7DE4"/>
    <w:rsid w:val="00CD3C94"/>
    <w:rsid w:val="00CE24A5"/>
    <w:rsid w:val="00CE2508"/>
    <w:rsid w:val="00CE579E"/>
    <w:rsid w:val="00D04D92"/>
    <w:rsid w:val="00D16254"/>
    <w:rsid w:val="00D243B6"/>
    <w:rsid w:val="00D27F50"/>
    <w:rsid w:val="00D31294"/>
    <w:rsid w:val="00D4214E"/>
    <w:rsid w:val="00D4377E"/>
    <w:rsid w:val="00D60AFA"/>
    <w:rsid w:val="00D75906"/>
    <w:rsid w:val="00D81F81"/>
    <w:rsid w:val="00D928E2"/>
    <w:rsid w:val="00D97014"/>
    <w:rsid w:val="00DA184E"/>
    <w:rsid w:val="00DA3C68"/>
    <w:rsid w:val="00DA6827"/>
    <w:rsid w:val="00DB582B"/>
    <w:rsid w:val="00DC2565"/>
    <w:rsid w:val="00DD390A"/>
    <w:rsid w:val="00DD4625"/>
    <w:rsid w:val="00DF1241"/>
    <w:rsid w:val="00DF2F9D"/>
    <w:rsid w:val="00DF4EE2"/>
    <w:rsid w:val="00DF5859"/>
    <w:rsid w:val="00E111C0"/>
    <w:rsid w:val="00E25AC2"/>
    <w:rsid w:val="00E33B82"/>
    <w:rsid w:val="00E55000"/>
    <w:rsid w:val="00E62A66"/>
    <w:rsid w:val="00E63614"/>
    <w:rsid w:val="00E74166"/>
    <w:rsid w:val="00E86648"/>
    <w:rsid w:val="00E96047"/>
    <w:rsid w:val="00EA336B"/>
    <w:rsid w:val="00EA374F"/>
    <w:rsid w:val="00EA788E"/>
    <w:rsid w:val="00EB3933"/>
    <w:rsid w:val="00EC1A8F"/>
    <w:rsid w:val="00EC5BDC"/>
    <w:rsid w:val="00ED4E1A"/>
    <w:rsid w:val="00F039C3"/>
    <w:rsid w:val="00F2308F"/>
    <w:rsid w:val="00F241C7"/>
    <w:rsid w:val="00F30E26"/>
    <w:rsid w:val="00F56157"/>
    <w:rsid w:val="00F64B40"/>
    <w:rsid w:val="00F7616E"/>
    <w:rsid w:val="00F77F8E"/>
    <w:rsid w:val="00F919CA"/>
    <w:rsid w:val="00F96883"/>
    <w:rsid w:val="00FE1C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footer"/>
    <w:lsdException w:qFormat="true" w:name="caption"/>
    <w:lsdException w:unhideWhenUsed="false" w:semiHidden="false" w:name="macro"/>
    <w:lsdException w:unhideWhenUsed="false" w:semiHidden="false" w:name="List Bullet"/>
    <w:lsdException w:unhideWhenUsed="false" w:semiHidden="false" w:name="List Number"/>
    <w:lsdException w:qFormat="true" w:unhideWhenUsed="false" w:semiHidden="false" w:name="Title"/>
    <w:lsdException w:unhideWhenUsed="false" w:semiHidden="false" w:name="List Continue 3"/>
    <w:lsdException w:unhideWhenUsed="false" w:semiHidden="false" w:name="List Continue 4"/>
    <w:lsdException w:unhideWhenUsed="false" w:semiHidden="false" w:name="List Continue 5"/>
    <w:lsdException w:unhideWhenUsed="false" w:semiHidden="false" w:name="Message Header"/>
    <w:lsdException w:qFormat="true" w:unhideWhenUsed="false" w:semiHidden="false" w:name="Subtitle"/>
    <w:lsdException w:qFormat="true" w:unhideWhenUsed="false" w:semiHidden="false" w:name="Strong"/>
    <w:lsdException w:qFormat="true" w:unhideWhenUsed="false" w:semiHidden="false" w:name="Emphasis"/>
    <w:lsdException w:uiPriority="99" w:name="Plain Text"/>
    <w:lsdException w:unhideWhenUsed="false" w:semiHidden="false" w:name="Balloon Text"/>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E24A5"/>
    <w:pPr>
      <w:spacing w:after="80"/>
    </w:pPr>
    <w:rPr>
      <w:rFonts w:eastAsia="Calibri" w:hAnsi="Calibri" w:ascii="Calibri"/>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cs="Tahoma" w:hAnsi="Tahoma" w:ascii="Tahoma"/>
      <w:sz w:val="16"/>
      <w:szCs w:val="16"/>
    </w:rPr>
  </w:style>
  <w:style w:customStyle="true" w:styleId="TekstbaloniaChar" w:type="character">
    <w:name w:val="Tekst balončića Char"/>
    <w:basedOn w:val="Zadanifontodlomka"/>
    <w:link w:val="Tekstbalonia"/>
    <w:rsid w:val="008A6566"/>
    <w:rPr>
      <w:rFonts w:cs="Tahoma" w:hAnsi="Tahoma" w:ascii="Tahoma"/>
      <w:sz w:val="16"/>
      <w:szCs w:val="16"/>
    </w:rPr>
  </w:style>
  <w:style w:styleId="Odlomakpopisa" w:type="paragraph">
    <w:name w:val="List Paragraph"/>
    <w:basedOn w:val="Normal"/>
    <w:link w:val="OdlomakpopisaChar"/>
    <w:qFormat/>
    <w:rsid w:val="00805BCC"/>
    <w:pPr>
      <w:ind w:left="720"/>
      <w:contextualSpacing/>
    </w:pPr>
  </w:style>
  <w:style w:customStyle="true" w:styleId="Standard" w:type="paragraph">
    <w:name w:val="Standard"/>
    <w:rsid w:val="00CE24A5"/>
    <w:pPr>
      <w:widowControl w:val="false"/>
      <w:suppressAutoHyphens/>
      <w:autoSpaceDN w:val="false"/>
      <w:spacing w:lineRule="auto" w:line="276" w:after="200"/>
      <w:textAlignment w:val="baseline"/>
    </w:pPr>
    <w:rPr>
      <w:rFonts w:cs="Mangal" w:eastAsia="SimSun"/>
      <w:kern w:val="3"/>
      <w:sz w:val="24"/>
      <w:szCs w:val="24"/>
      <w:lang w:bidi="hi-IN" w:eastAsia="zh-CN"/>
    </w:rPr>
  </w:style>
  <w:style w:customStyle="true"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Autospacing="true" w:before="100"/>
    </w:pPr>
    <w:rPr>
      <w:rFonts w:eastAsia="Times New Roman" w:hAnsi="Times New Roman" w:ascii="Times New Roman"/>
      <w:sz w:val="24"/>
      <w:szCs w:val="24"/>
      <w:lang w:eastAsia="hr-HR"/>
    </w:rPr>
  </w:style>
  <w:style w:customStyle="true" w:styleId="PodnojeChar" w:type="character">
    <w:name w:val="Podnožje Char"/>
    <w:basedOn w:val="Zadanifontodlomka"/>
    <w:link w:val="Podnoje"/>
    <w:uiPriority w:val="99"/>
    <w:rsid w:val="00CE24A5"/>
    <w:rPr>
      <w:rFonts w:eastAsia="Calibri" w:hAnsi="Calibri" w:asci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true" w:styleId="ObinitekstChar" w:type="character">
    <w:name w:val="Obični tekst Char"/>
    <w:basedOn w:val="Zadanifontodlomka"/>
    <w:link w:val="Obinitekst"/>
    <w:uiPriority w:val="99"/>
    <w:semiHidden/>
    <w:rsid w:val="00AE759B"/>
    <w:rPr>
      <w:rFonts w:cstheme="minorBidi" w:eastAsiaTheme="minorHAnsi" w:hAnsi="Calibri" w:ascii="Calibri"/>
      <w:sz w:val="22"/>
      <w:szCs w:val="21"/>
      <w:lang w:eastAsia="en-US"/>
    </w:rPr>
  </w:style>
  <w:style w:customStyle="true" w:styleId="OdlomakpopisaChar" w:type="character">
    <w:name w:val="Odlomak popisa Char"/>
    <w:basedOn w:val="Zadanifontodlomka"/>
    <w:link w:val="Odlomakpopisa"/>
    <w:rsid w:val="00F30E26"/>
    <w:rPr>
      <w:rFonts w:eastAsia="Calibri" w:hAnsi="Calibri" w:ascii="Calibri"/>
      <w:sz w:val="22"/>
      <w:szCs w:val="22"/>
      <w:lang w:eastAsia="en-US"/>
    </w:rPr>
  </w:style>
  <w:style w:styleId="Tekstrezerviranogmjesta" w:type="character">
    <w:name w:val="Placeholder Text"/>
    <w:basedOn w:val="Zadanifontodlomka"/>
    <w:uiPriority w:val="99"/>
    <w:semiHidden/>
    <w:rsid w:val="00FE1C79"/>
    <w:rPr>
      <w:color w:val="808080"/>
      <w:bdr w:space="0" w:sz="0" w:color="auto" w:val="none"/>
      <w:shd w:fill="auto" w:color="auto" w:val="clear"/>
    </w:rPr>
  </w:style>
  <w:style w:customStyle="true" w:styleId="eSPISCCParagraphDefaultFont" w:type="character">
    <w:name w:val="eSPIS_CC_Paragraph Default Font"/>
    <w:basedOn w:val="Zadanifontodlomka"/>
    <w:rsid w:val="00FE1C79"/>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FE1C79"/>
    <w:rPr>
      <w:rFonts w:cs="Arial" w:hAnsi="Arial" w:ascii="Arial"/>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FE1C79"/>
    <w:rPr>
      <w:rFonts w:cs="Arial" w:hAnsi="Arial" w:ascii="Arial"/>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FE1C79"/>
    <w:rPr>
      <w:rFonts w:cs="Arial" w:hAnsi="Arial" w:ascii="Arial"/>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qFormat="1" w:semiHidden="0" w:unhideWhenUsed="0"/>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qFormat="1" w:semiHidden="0" w:unhideWhenUsed="0"/>
    <w:lsdException w:name="Strong" w:qFormat="1" w:semiHidden="0" w:unhideWhenUsed="0"/>
    <w:lsdException w:name="Emphasis" w:qFormat="1" w:semiHidden="0" w:unhideWhenUsed="0"/>
    <w:lsdException w:name="Plain Text" w:uiPriority="99"/>
    <w:lsdException w:name="Balloon Text"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E24A5"/>
    <w:pPr>
      <w:spacing w:after="80"/>
    </w:pPr>
    <w:rPr>
      <w:rFonts w:ascii="Calibri" w:eastAsia="Calibri" w:hAnsi="Calibri"/>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241C7"/>
    <w:pPr>
      <w:tabs>
        <w:tab w:pos="4536" w:val="center"/>
        <w:tab w:pos="9072" w:val="right"/>
      </w:tabs>
    </w:pPr>
  </w:style>
  <w:style w:styleId="Podnoje" w:type="paragraph">
    <w:name w:val="footer"/>
    <w:basedOn w:val="Normal"/>
    <w:link w:val="PodnojeChar"/>
    <w:uiPriority w:val="99"/>
    <w:rsid w:val="00F241C7"/>
    <w:pPr>
      <w:tabs>
        <w:tab w:pos="4536" w:val="center"/>
        <w:tab w:pos="9072" w:val="right"/>
      </w:tabs>
    </w:pPr>
  </w:style>
  <w:style w:styleId="Brojstranice" w:type="character">
    <w:name w:val="page number"/>
    <w:basedOn w:val="Zadanifontodlomka"/>
    <w:rsid w:val="00462DB4"/>
  </w:style>
  <w:style w:styleId="Tekstbalonia" w:type="paragraph">
    <w:name w:val="Balloon Text"/>
    <w:basedOn w:val="Normal"/>
    <w:link w:val="TekstbaloniaChar"/>
    <w:rsid w:val="008A6566"/>
    <w:rPr>
      <w:rFonts w:ascii="Tahoma" w:cs="Tahoma" w:hAnsi="Tahoma"/>
      <w:sz w:val="16"/>
      <w:szCs w:val="16"/>
    </w:rPr>
  </w:style>
  <w:style w:customStyle="1" w:styleId="TekstbaloniaChar" w:type="character">
    <w:name w:val="Tekst balončića Char"/>
    <w:basedOn w:val="Zadanifontodlomka"/>
    <w:link w:val="Tekstbalonia"/>
    <w:rsid w:val="008A6566"/>
    <w:rPr>
      <w:rFonts w:ascii="Tahoma" w:cs="Tahoma" w:hAnsi="Tahoma"/>
      <w:sz w:val="16"/>
      <w:szCs w:val="16"/>
    </w:rPr>
  </w:style>
  <w:style w:styleId="Odlomakpopisa" w:type="paragraph">
    <w:name w:val="List Paragraph"/>
    <w:basedOn w:val="Normal"/>
    <w:link w:val="OdlomakpopisaChar"/>
    <w:qFormat/>
    <w:rsid w:val="00805BCC"/>
    <w:pPr>
      <w:ind w:left="720"/>
      <w:contextualSpacing/>
    </w:pPr>
  </w:style>
  <w:style w:customStyle="1" w:styleId="Standard" w:type="paragraph">
    <w:name w:val="Standard"/>
    <w:rsid w:val="00CE24A5"/>
    <w:pPr>
      <w:widowControl w:val="0"/>
      <w:suppressAutoHyphens/>
      <w:autoSpaceDN w:val="0"/>
      <w:spacing w:after="200" w:line="276" w:lineRule="auto"/>
      <w:textAlignment w:val="baseline"/>
    </w:pPr>
    <w:rPr>
      <w:rFonts w:cs="Mangal" w:eastAsia="SimSun"/>
      <w:kern w:val="3"/>
      <w:sz w:val="24"/>
      <w:szCs w:val="24"/>
      <w:lang w:bidi="hi-IN" w:eastAsia="zh-CN"/>
    </w:rPr>
  </w:style>
  <w:style w:customStyle="1" w:styleId="Odlomakpopisa1" w:type="paragraph">
    <w:name w:val="Odlomak popisa1"/>
    <w:basedOn w:val="Standard"/>
    <w:rsid w:val="00CE24A5"/>
    <w:pPr>
      <w:ind w:left="720"/>
    </w:pPr>
  </w:style>
  <w:style w:styleId="Istaknuto" w:type="character">
    <w:name w:val="Emphasis"/>
    <w:qFormat/>
    <w:rsid w:val="00CE24A5"/>
    <w:rPr>
      <w:i/>
      <w:iCs/>
    </w:rPr>
  </w:style>
  <w:style w:styleId="StandardWeb" w:type="paragraph">
    <w:name w:val="Normal (Web)"/>
    <w:basedOn w:val="Normal"/>
    <w:rsid w:val="00CE24A5"/>
    <w:pPr>
      <w:spacing w:after="119" w:before="100" w:beforeAutospacing="1"/>
    </w:pPr>
    <w:rPr>
      <w:rFonts w:ascii="Times New Roman" w:eastAsia="Times New Roman" w:hAnsi="Times New Roman"/>
      <w:sz w:val="24"/>
      <w:szCs w:val="24"/>
      <w:lang w:eastAsia="hr-HR"/>
    </w:rPr>
  </w:style>
  <w:style w:customStyle="1" w:styleId="PodnojeChar" w:type="character">
    <w:name w:val="Podnožje Char"/>
    <w:basedOn w:val="Zadanifontodlomka"/>
    <w:link w:val="Podnoje"/>
    <w:uiPriority w:val="99"/>
    <w:rsid w:val="00CE24A5"/>
    <w:rPr>
      <w:rFonts w:ascii="Calibri" w:eastAsia="Calibri" w:hAnsi="Calibri"/>
      <w:sz w:val="22"/>
      <w:szCs w:val="22"/>
      <w:lang w:eastAsia="en-US"/>
    </w:rPr>
  </w:style>
  <w:style w:styleId="Obinitekst" w:type="paragraph">
    <w:name w:val="Plain Text"/>
    <w:basedOn w:val="Normal"/>
    <w:link w:val="ObinitekstChar"/>
    <w:uiPriority w:val="99"/>
    <w:semiHidden/>
    <w:unhideWhenUsed/>
    <w:rsid w:val="00AE759B"/>
    <w:pPr>
      <w:spacing w:after="0"/>
    </w:pPr>
    <w:rPr>
      <w:rFonts w:cstheme="minorBidi" w:eastAsiaTheme="minorHAnsi"/>
      <w:szCs w:val="21"/>
    </w:rPr>
  </w:style>
  <w:style w:customStyle="1" w:styleId="ObinitekstChar" w:type="character">
    <w:name w:val="Obični tekst Char"/>
    <w:basedOn w:val="Zadanifontodlomka"/>
    <w:link w:val="Obinitekst"/>
    <w:uiPriority w:val="99"/>
    <w:semiHidden/>
    <w:rsid w:val="00AE759B"/>
    <w:rPr>
      <w:rFonts w:ascii="Calibri" w:cstheme="minorBidi" w:eastAsiaTheme="minorHAnsi" w:hAnsi="Calibri"/>
      <w:sz w:val="22"/>
      <w:szCs w:val="21"/>
      <w:lang w:eastAsia="en-US"/>
    </w:rPr>
  </w:style>
  <w:style w:customStyle="1" w:styleId="OdlomakpopisaChar" w:type="character">
    <w:name w:val="Odlomak popisa Char"/>
    <w:basedOn w:val="Zadanifontodlomka"/>
    <w:link w:val="Odlomakpopisa"/>
    <w:rsid w:val="00F30E26"/>
    <w:rPr>
      <w:rFonts w:ascii="Calibri" w:eastAsia="Calibri" w:hAnsi="Calibri"/>
      <w:sz w:val="22"/>
      <w:szCs w:val="22"/>
      <w:lang w:eastAsia="en-US"/>
    </w:rPr>
  </w:style>
  <w:style w:styleId="Tekstrezerviranogmjesta" w:type="character">
    <w:name w:val="Placeholder Text"/>
    <w:basedOn w:val="Zadanifontodlomka"/>
    <w:uiPriority w:val="99"/>
    <w:semiHidden/>
    <w:rsid w:val="00FE1C79"/>
    <w:rPr>
      <w:color w:val="808080"/>
      <w:bdr w:color="auto" w:space="0" w:sz="0" w:val="none"/>
      <w:shd w:color="auto" w:fill="auto" w:val="clear"/>
    </w:rPr>
  </w:style>
  <w:style w:customStyle="1" w:styleId="eSPISCCParagraphDefaultFont" w:type="character">
    <w:name w:val="eSPIS_CC_Paragraph Default Font"/>
    <w:basedOn w:val="Zadanifontodlomka"/>
    <w:rsid w:val="00FE1C79"/>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FE1C79"/>
    <w:rPr>
      <w:rFonts w:ascii="Arial" w:cs="Arial" w:hAnsi="Arial"/>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E1C79"/>
    <w:rPr>
      <w:rFonts w:ascii="Arial" w:cs="Arial" w:hAnsi="Arial"/>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E1C79"/>
    <w:rPr>
      <w:rFonts w:ascii="Arial" w:cs="Arial" w:hAnsi="Arial"/>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921053">
      <w:bodyDiv w:val="true"/>
      <w:marLeft w:val="0"/>
      <w:marRight w:val="0"/>
      <w:marTop w:val="0"/>
      <w:marBottom w:val="0"/>
      <w:divBdr>
        <w:top w:space="0" w:sz="0" w:color="auto" w:val="none"/>
        <w:left w:space="0" w:sz="0" w:color="auto" w:val="none"/>
        <w:bottom w:space="0" w:sz="0" w:color="auto" w:val="none"/>
        <w:right w:space="0" w:sz="0" w:color="auto" w:val="none"/>
      </w:divBdr>
    </w:div>
    <w:div w:id="425153924">
      <w:bodyDiv w:val="true"/>
      <w:marLeft w:val="0"/>
      <w:marRight w:val="0"/>
      <w:marTop w:val="0"/>
      <w:marBottom w:val="0"/>
      <w:divBdr>
        <w:top w:space="0" w:sz="0" w:color="auto" w:val="none"/>
        <w:left w:space="0" w:sz="0" w:color="auto" w:val="none"/>
        <w:bottom w:space="0" w:sz="0" w:color="auto" w:val="none"/>
        <w:right w:space="0" w:sz="0" w:color="auto" w:val="none"/>
      </w:divBdr>
    </w:div>
    <w:div w:id="951672793">
      <w:bodyDiv w:val="true"/>
      <w:marLeft w:val="0"/>
      <w:marRight w:val="0"/>
      <w:marTop w:val="0"/>
      <w:marBottom w:val="0"/>
      <w:divBdr>
        <w:top w:space="0" w:sz="0" w:color="auto" w:val="none"/>
        <w:left w:space="0" w:sz="0" w:color="auto" w:val="none"/>
        <w:bottom w:space="0" w:sz="0" w:color="auto" w:val="none"/>
        <w:right w:space="0" w:sz="0" w:color="auto" w:val="none"/>
      </w:divBdr>
    </w:div>
    <w:div w:id="1042554526">
      <w:bodyDiv w:val="true"/>
      <w:marLeft w:val="0"/>
      <w:marRight w:val="0"/>
      <w:marTop w:val="0"/>
      <w:marBottom w:val="0"/>
      <w:divBdr>
        <w:top w:space="0" w:sz="0" w:color="auto" w:val="none"/>
        <w:left w:space="0" w:sz="0" w:color="auto" w:val="none"/>
        <w:bottom w:space="0" w:sz="0" w:color="auto" w:val="none"/>
        <w:right w:space="0" w:sz="0" w:color="auto" w:val="none"/>
      </w:divBdr>
    </w:div>
    <w:div w:id="1328947058">
      <w:bodyDiv w:val="true"/>
      <w:marLeft w:val="0"/>
      <w:marRight w:val="0"/>
      <w:marTop w:val="0"/>
      <w:marBottom w:val="0"/>
      <w:divBdr>
        <w:top w:space="0" w:sz="0" w:color="auto" w:val="none"/>
        <w:left w:space="0" w:sz="0" w:color="auto" w:val="none"/>
        <w:bottom w:space="0" w:sz="0" w:color="auto" w:val="none"/>
        <w:right w:space="0" w:sz="0" w:color="auto" w:val="none"/>
      </w:divBdr>
    </w:div>
    <w:div w:id="16546034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ema">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FBA2AB8-A78E-4C67-B92E-37AD744031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-IVC-</properties:Company>
  <properties:Pages>2</properties:Pages>
  <properties:Words>436</properties:Words>
  <properties:Characters>2692</properties:Characters>
  <properties:Lines>82</properties:Lines>
  <properties:Paragraphs>32</properties:Paragraphs>
  <properties:TotalTime>410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U Varaždinu, 29</vt:lpstr>
    </vt:vector>
  </properties:TitlesOfParts>
  <properties:LinksUpToDate>false</properties:LinksUpToDate>
  <properties:CharactersWithSpaces>3287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cp:contentStatus/>
  <dcterms:created xmlns:xsi="http://www.w3.org/2001/XMLSchema-instance" xsi:type="dcterms:W3CDTF">2018-06-15T05:09:00Z</dcterms:created>
  <dc:creator>Windows korisnik</dc:creator>
  <cp:lastModifiedBy>Monika Grbac</cp:lastModifiedBy>
  <cp:lastPrinted>2018-06-27T14:26:00Z</cp:lastPrinted>
  <dcterms:modified xmlns:xsi="http://www.w3.org/2001/XMLSchema-instance" xsi:type="dcterms:W3CDTF">2018-10-25T07:18:00Z</dcterms:modified>
  <cp:revision>12</cp:revision>
  <dc:title>U Varaždinu, 29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St-5253/2016-36 / Podnesak - Podnesak (izvješće od24.10.18..docx)</vt:lpwstr>
  </prop:property>
  <prop:property name="CC_coloring" pid="4" fmtid="{D5CDD505-2E9C-101B-9397-08002B2CF9AE}">
    <vt:bool>false</vt:bool>
  </prop:property>
  <prop:property name="BrojStranica" pid="5" fmtid="{D5CDD505-2E9C-101B-9397-08002B2CF9AE}">
    <vt:i4>2</vt:i4>
  </prop:property>
</prop:Properties>
</file>