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517b" w14:paraId="f4b517b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243547">
        <w:t>839/16-24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</w:p>
    <w:p w:rsidRDefault="00F15707" w:rsidP="00F15707" w:rsidR="00F15707">
      <w:r>
        <w:t xml:space="preserve">Karlovac, </w:t>
      </w:r>
      <w:r w:rsidR="007377C7">
        <w:t>Trg hrvatskih branitelja 1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</w:t>
      </w:r>
      <w:r w:rsidR="0094535A">
        <w:t xml:space="preserve">dužnikom </w:t>
      </w:r>
      <w:r w:rsidR="0094535A" w:rsidRPr="0094535A">
        <w:t>HIPPO GM d.o.o.</w:t>
      </w:r>
      <w:r w:rsidR="0094535A">
        <w:t xml:space="preserve"> u stečaju</w:t>
      </w:r>
      <w:r w:rsidR="0094535A" w:rsidRPr="0094535A">
        <w:t>, Zaprešić, Bana Josipa Jelačića 51, OIB: 59342061493</w:t>
      </w:r>
      <w:r>
        <w:t>,</w:t>
      </w:r>
      <w:r w:rsidR="009759A1">
        <w:t xml:space="preserve"> </w:t>
      </w:r>
      <w:r w:rsidR="0094535A">
        <w:t>povodom prijedloga stečajnog vjerovnika ERSTE &amp; STEIERMA</w:t>
      </w:r>
      <w:r w:rsidR="0094535A">
        <w:rPr>
          <w:rFonts w:cs="Times New Roman"/>
        </w:rPr>
        <w:t>̈</w:t>
      </w:r>
      <w:r w:rsidR="0094535A">
        <w:t>RKISCHE BANK d.d., Rijeka, Jadranski trg 3a, OIB:23057039320, zastupan po punomoćniku Zvonimir Buterin, odvjetnik iz Odvjetničkog društva Buterin &amp; Posavec</w:t>
      </w:r>
      <w:r w:rsidR="00D51A05">
        <w:t xml:space="preserve"> d.o.o.</w:t>
      </w:r>
      <w:r w:rsidR="0094535A">
        <w:t xml:space="preserve">, Zagreb, Draškovićeva 82, </w:t>
      </w:r>
      <w:r w:rsidR="005D79C4">
        <w:t>1</w:t>
      </w:r>
      <w:r w:rsidR="0091671B">
        <w:t>2</w:t>
      </w:r>
      <w:r>
        <w:t xml:space="preserve">. </w:t>
      </w:r>
      <w:r w:rsidR="0091671B">
        <w:t>rujna</w:t>
      </w:r>
      <w:r>
        <w:t xml:space="preserve"> 201</w:t>
      </w:r>
      <w:r w:rsidR="005D79C4">
        <w:t>7</w:t>
      </w:r>
      <w:r>
        <w:t>.</w:t>
      </w:r>
    </w:p>
    <w:p w:rsidRDefault="00F15707" w:rsidP="00F15707" w:rsidR="00F15707"/>
    <w:p w:rsidRDefault="00F15707" w:rsidP="00B407EE" w:rsidR="00B407EE">
      <w:pPr>
        <w:jc w:val="center"/>
      </w:pPr>
      <w:r>
        <w:t>r i j e š i o   j e</w:t>
      </w:r>
    </w:p>
    <w:p w:rsidRDefault="00B407EE" w:rsidP="0044706C" w:rsidR="00B407EE">
      <w:pPr>
        <w:jc w:val="both"/>
      </w:pPr>
    </w:p>
    <w:p w:rsidRDefault="00B407EE" w:rsidP="0044706C" w:rsidR="00B407EE">
      <w:pPr>
        <w:jc w:val="both"/>
      </w:pPr>
    </w:p>
    <w:p w:rsidRDefault="0044706C" w:rsidP="00D51A05" w:rsidR="0044706C">
      <w:pPr>
        <w:ind w:firstLine="708"/>
        <w:jc w:val="both"/>
      </w:pPr>
      <w:r>
        <w:t xml:space="preserve">Saziva se Skupština vjerovnika za </w:t>
      </w:r>
      <w:r w:rsidR="00B407EE">
        <w:t>1</w:t>
      </w:r>
      <w:r w:rsidR="00333A6D">
        <w:t>3</w:t>
      </w:r>
      <w:r w:rsidR="00C2627E">
        <w:t>. listopada  2017</w:t>
      </w:r>
      <w:r>
        <w:t xml:space="preserve">. u </w:t>
      </w:r>
      <w:r w:rsidR="00333A6D">
        <w:t>13,30</w:t>
      </w:r>
      <w:r>
        <w:t xml:space="preserve"> sati u zgradi ovog suda </w:t>
      </w:r>
      <w:r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7415C0" w:rsidP="00A117EB" w:rsidR="00A117EB">
      <w:pPr>
        <w:pStyle w:val="Odlomakpopisa"/>
        <w:numPr>
          <w:ilvl w:val="0"/>
          <w:numId w:val="1"/>
        </w:numPr>
        <w:jc w:val="both"/>
      </w:pPr>
      <w:r>
        <w:t>O</w:t>
      </w:r>
      <w:r w:rsidR="003858B5">
        <w:t>dlučivanje o povlačenju žalbe stečajnog dužnika od 16. lipnja 2016. izjavljene protiv rješenja o dosudi od 31. svibnja 2016. donesenog u ovršnom postupku koji se pred Općinskim sudom u Novom Zagrebu vodi pod posl. br. Ovr-137/15 između stečajnog vjerovnika, Raiffeiesenbank Austria d.d. i društva Gebru</w:t>
      </w:r>
      <w:r w:rsidR="003858B5">
        <w:rPr>
          <w:rFonts w:cs="Times New Roman"/>
        </w:rPr>
        <w:t>̈</w:t>
      </w:r>
      <w:r>
        <w:t>der Weiss d.o.o. kao ovrhovoditelja i stečajnog dužnika kao ovršenika</w:t>
      </w:r>
    </w:p>
    <w:p w:rsidRDefault="007415C0" w:rsidP="007415C0" w:rsidR="007415C0">
      <w:pPr>
        <w:pStyle w:val="Odlomakpopisa"/>
        <w:jc w:val="both"/>
      </w:pPr>
    </w:p>
    <w:p w:rsidRDefault="007415C0" w:rsidP="007415C0" w:rsidR="00B407EE">
      <w:pPr>
        <w:pStyle w:val="Odlomakpopisa"/>
        <w:numPr>
          <w:ilvl w:val="0"/>
          <w:numId w:val="1"/>
        </w:numPr>
        <w:jc w:val="both"/>
      </w:pPr>
      <w:r>
        <w:t xml:space="preserve">Odlučivanje o povlačenju žalbe stečajnog dužnika od 15. listopada 2015. izjavljene protiv rješenja o obustavi postupka i upisa založnih prava od 29. rujna 2015. u ovršnom postupku koji se pred Općinskim sudom u Novom Zagrebu vodi pod posl. br. Ovr-136/15 između stečajnog vjerovnika, Raiffeiesenbank Austria d.d. i društva </w:t>
      </w:r>
      <w:r w:rsidRPr="007415C0">
        <w:t>Gebrüder Weiss d.o.o.</w:t>
      </w:r>
      <w:r>
        <w:t xml:space="preserve"> kao ovrhovoditelja i stečajnog dužnika kao ovršenika. </w:t>
      </w:r>
    </w:p>
    <w:p w:rsidRDefault="007415C0" w:rsidP="007415C0" w:rsidR="007415C0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822419" w:rsidP="00F15707" w:rsidR="007415C0">
      <w:pPr>
        <w:ind w:firstLine="708"/>
        <w:jc w:val="both"/>
      </w:pPr>
      <w:r>
        <w:t xml:space="preserve">Podneskom od </w:t>
      </w:r>
      <w:r w:rsidR="007415C0">
        <w:t>28</w:t>
      </w:r>
      <w:r>
        <w:t xml:space="preserve">. </w:t>
      </w:r>
      <w:r w:rsidR="007415C0">
        <w:t>kolovoza</w:t>
      </w:r>
      <w:r>
        <w:t xml:space="preserve"> 2017. </w:t>
      </w:r>
      <w:r w:rsidR="007415C0">
        <w:t xml:space="preserve">vjerovnik </w:t>
      </w:r>
      <w:r w:rsidR="007415C0" w:rsidRPr="007415C0">
        <w:t>ERSTE &amp; STEIERMÄRKISCHE BANK d.d., Rijeka</w:t>
      </w:r>
      <w:r w:rsidR="007415C0">
        <w:t xml:space="preserve"> je podnio prijedlog za sazivanje skupštine vjerovnika temeljem odredbe čl. 104. st.1. toč. 4. </w:t>
      </w:r>
      <w:r w:rsidR="007415C0" w:rsidRPr="007415C0">
        <w:t>Stečajnog zakona ("Narodne novine" broj 71/15</w:t>
      </w:r>
      <w:r w:rsidR="007415C0">
        <w:t>- dalje SZ</w:t>
      </w:r>
      <w:r w:rsidR="007415C0" w:rsidRPr="007415C0">
        <w:t>)</w:t>
      </w:r>
      <w:r w:rsidR="007415C0">
        <w:t xml:space="preserve"> sa dnevnim redom opisanom u izreci ovog rješenja. U istom navodi da je vjerovnik drugog višeg isplatnog reda s utvrđenom tražbinom u iznosu od 3.625.790,69 kn, a što da prelazi </w:t>
      </w:r>
      <w:r w:rsidR="00E6512A">
        <w:t>dvije petine</w:t>
      </w:r>
      <w:r w:rsidR="007415C0">
        <w:t xml:space="preserve"> iznosa </w:t>
      </w:r>
      <w:r w:rsidR="007415C0">
        <w:lastRenderedPageBreak/>
        <w:t xml:space="preserve">tražbina svih stečajnih vjerovnika koji ne pripadaju nižim isplatnim redovima. Obzirom na navode stečajnog upravitelja o stanju nekretnina iznesenim na izvještajnom ročištu 6. ožujka 2017. smatra da je potrebno što hitnije predmetne nekretnine unovčiti, a kako bi se spriječilo njihovo daljnje propadanje i devastiranje, namirili razlučni vjerovnici u što većem iznosu, te umanjili troškovi stečajnog postupka. </w:t>
      </w:r>
    </w:p>
    <w:p w:rsidRDefault="007415C0" w:rsidP="00F15707" w:rsidR="007415C0">
      <w:pPr>
        <w:ind w:firstLine="708"/>
        <w:jc w:val="both"/>
      </w:pPr>
    </w:p>
    <w:p w:rsidRDefault="00F7055B" w:rsidP="007415C0" w:rsidR="004954CD">
      <w:pPr>
        <w:ind w:firstLine="708"/>
        <w:jc w:val="both"/>
      </w:pPr>
      <w:r>
        <w:t>Temeljem odredbe čl. 104</w:t>
      </w:r>
      <w:r w:rsidR="007415C0">
        <w:t xml:space="preserve">. st. 4. </w:t>
      </w:r>
      <w:r>
        <w:t xml:space="preserve"> </w:t>
      </w:r>
      <w:r w:rsidR="004954CD">
        <w:t>SZ-a, a budući tražbina stečajnog vjerovnika koji je uz obrazloženi prijedlog, predložio sazivanje skupštine</w:t>
      </w:r>
      <w:r w:rsidR="00E6512A">
        <w:t xml:space="preserve">, prelazi dvije petine iznosa tražbina svih stečajnih vjerovnika koji ne pripadaju nižim isplatnim redovima, odlučeno je kao u izreci rješenja. </w:t>
      </w:r>
    </w:p>
    <w:p w:rsidRDefault="00F15707" w:rsidP="00F15707" w:rsidR="00F15707"/>
    <w:p w:rsidRDefault="00F15707" w:rsidP="004A10EC" w:rsidR="00F15707">
      <w:pPr>
        <w:jc w:val="center"/>
      </w:pPr>
      <w:r>
        <w:t xml:space="preserve">U Karlovcu </w:t>
      </w:r>
      <w:r w:rsidR="0031271B">
        <w:t>12</w:t>
      </w:r>
      <w:r>
        <w:t xml:space="preserve">. </w:t>
      </w:r>
      <w:r w:rsidR="0031271B">
        <w:t>rujna</w:t>
      </w:r>
      <w:r>
        <w:t xml:space="preserve"> 201</w:t>
      </w:r>
      <w:r w:rsidR="00A97695">
        <w:t>7</w:t>
      </w:r>
      <w:r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4A10EC">
        <w:t>, v.r.</w:t>
      </w:r>
    </w:p>
    <w:p w:rsidRDefault="004A10EC" w:rsidP="00F15707" w:rsidR="004A10EC">
      <w:pPr>
        <w:jc w:val="right"/>
      </w:pPr>
    </w:p>
    <w:p w:rsidRDefault="004A10EC" w:rsidP="004A10EC" w:rsidR="004A10EC">
      <w:pPr>
        <w:jc w:val="right"/>
      </w:pPr>
      <w:r>
        <w:t>Za točnost otpravka-</w:t>
      </w:r>
    </w:p>
    <w:p w:rsidRDefault="004A10EC" w:rsidP="004A10EC" w:rsidR="004A10EC">
      <w:pPr>
        <w:jc w:val="right"/>
      </w:pPr>
      <w:r>
        <w:t>Ovlašteni službenik:</w:t>
      </w:r>
    </w:p>
    <w:p w:rsidRDefault="004A10EC" w:rsidP="004A10EC" w:rsidR="004A10EC">
      <w:pPr>
        <w:jc w:val="right"/>
      </w:pPr>
      <w:r>
        <w:t>Žana Livaja</w:t>
      </w:r>
    </w:p>
    <w:p w:rsidRDefault="000407F9" w:rsidP="00F15707" w:rsidR="000407F9">
      <w:pPr>
        <w:jc w:val="right"/>
      </w:pPr>
    </w:p>
    <w:p w:rsidRDefault="00F15707" w:rsidP="00F15707" w:rsidR="00F15707"/>
    <w:p w:rsidRDefault="00F15707" w:rsidP="00F15707" w:rsidR="00F15707"/>
    <w:p w:rsidRDefault="00F15707" w:rsidR="00F15707"/>
    <w:sectPr w:rsidSect="004954CD" w:rsidR="00F15707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0EC">
          <w:rPr>
            <w:noProof/>
          </w:rPr>
          <w:t>2</w:t>
        </w:r>
        <w:r>
          <w:fldChar w:fldCharType="end"/>
        </w:r>
      </w:p>
    </w:sdtContent>
  </w:sdt>
  <w:p w:rsidRDefault="004954CD" w:rsidP="004954CD" w:rsidR="00F15707">
    <w:pPr>
      <w:pStyle w:val="Zaglavlje"/>
      <w:jc w:val="right"/>
    </w:pPr>
    <w:r w:rsidRPr="004954CD">
      <w:t>3 St-839/16-24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735EE"/>
    <w:rsid w:val="00234A78"/>
    <w:rsid w:val="00243547"/>
    <w:rsid w:val="0031271B"/>
    <w:rsid w:val="00333A6D"/>
    <w:rsid w:val="003839C3"/>
    <w:rsid w:val="003858B5"/>
    <w:rsid w:val="0044706C"/>
    <w:rsid w:val="004954CD"/>
    <w:rsid w:val="004A10EC"/>
    <w:rsid w:val="00553A17"/>
    <w:rsid w:val="005D79C4"/>
    <w:rsid w:val="0063125A"/>
    <w:rsid w:val="00636F4D"/>
    <w:rsid w:val="00663D26"/>
    <w:rsid w:val="00667FC9"/>
    <w:rsid w:val="006B59EB"/>
    <w:rsid w:val="007377C7"/>
    <w:rsid w:val="007415C0"/>
    <w:rsid w:val="007747F1"/>
    <w:rsid w:val="007D1A3F"/>
    <w:rsid w:val="007E7811"/>
    <w:rsid w:val="00822419"/>
    <w:rsid w:val="00845FF3"/>
    <w:rsid w:val="00894CD9"/>
    <w:rsid w:val="0090422C"/>
    <w:rsid w:val="0091671B"/>
    <w:rsid w:val="0094535A"/>
    <w:rsid w:val="00951355"/>
    <w:rsid w:val="009759A1"/>
    <w:rsid w:val="00A117EB"/>
    <w:rsid w:val="00A51B2F"/>
    <w:rsid w:val="00A97695"/>
    <w:rsid w:val="00AA40B6"/>
    <w:rsid w:val="00AB0D62"/>
    <w:rsid w:val="00AC2CBF"/>
    <w:rsid w:val="00AC4721"/>
    <w:rsid w:val="00B22791"/>
    <w:rsid w:val="00B407EE"/>
    <w:rsid w:val="00B576C4"/>
    <w:rsid w:val="00BC3114"/>
    <w:rsid w:val="00C22EA7"/>
    <w:rsid w:val="00C2627E"/>
    <w:rsid w:val="00C65926"/>
    <w:rsid w:val="00C84FC5"/>
    <w:rsid w:val="00C87F69"/>
    <w:rsid w:val="00CA16DE"/>
    <w:rsid w:val="00D51A05"/>
    <w:rsid w:val="00D52897"/>
    <w:rsid w:val="00DD2E52"/>
    <w:rsid w:val="00E57698"/>
    <w:rsid w:val="00E6512A"/>
    <w:rsid w:val="00EA3E3C"/>
    <w:rsid w:val="00F15707"/>
    <w:rsid w:val="00F37533"/>
    <w:rsid w:val="00F7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HIPPO GM d.o.o. zastupanog po punomoćniku Zdenko Visković</izvorni_sadrzaj>
    <derivirana_varijabla naziv="DomainObject.Predmet.ProtustrankaFormated_1">  HIPPO GM d.o.o. zastupanog po punomoćniku Zdenko Visković</derivirana_varijabla>
  </DomainObject.Predmet.ProtustrankaFormated>
  <DomainObject.Predmet.ProtustrankaFormatedOIB>
    <izvorni_sadrzaj>  HIPPO GM d.o.o., OIB 59342061493 zastupanog po punomoćniku Zdenko Visković</izvorni_sadrzaj>
    <derivirana_varijabla naziv="DomainObject.Predmet.ProtustrankaFormatedOIB_1">  HIPPO GM d.o.o., OIB 59342061493 zastupanog po punomoćniku Zdenko Visković</derivirana_varijabla>
  </DomainObject.Predmet.ProtustrankaFormatedOIB>
  <DomainObject.Predmet.ProtustrankaFormatedWithAdress>
    <izvorni_sadrzaj> HIPPO GM d.o.o., Bana Josipa Jelačića 51, 10290 Zaprešić zastupanog po punomoćniku Zdenko Visković</izvorni_sadrzaj>
    <derivirana_varijabla naziv="DomainObject.Predmet.ProtustrankaFormatedWithAdress_1"> HIPPO GM d.o.o., Bana Josipa Jelačića 51, 10290 Zaprešić zastupanog po punomoćniku Zdenko Visković</derivirana_varijabla>
  </DomainObject.Predmet.ProtustrankaFormatedWithAdress>
  <DomainObject.Predmet.ProtustrankaFormatedWithAdressOIB>
    <izvorni_sadrzaj> HIPPO GM d.o.o., OIB 59342061493, Bana Josipa Jelačića 51, 10290 Zaprešić zastupanog po punomoćniku Zdenko Visković</izvorni_sadrzaj>
    <derivirana_varijabla naziv="DomainObject.Predmet.ProtustrankaFormatedWithAdressOIB_1"> HIPPO GM d.o.o., OIB 59342061493, Bana Josipa Jelačića 51, 10290 Zaprešić zastupanog po punomoćniku Zdenko Visković</derivirana_varijabla>
  </DomainObject.Predmet.ProtustrankaFormatedWithAdressOIB>
  <DomainObject.Predmet.ProtustrankaWithAdress>
    <izvorni_sadrzaj>HIPPO GM d.o.o. Bana Josipa Jelačića 51, 10290 Zaprešić</izvorni_sadrzaj>
    <derivirana_varijabla naziv="DomainObject.Predmet.ProtustrankaWithAdress_1">HIPPO GM d.o.o. Bana Josipa Jelačića 51, 10290 Zaprešić</derivirana_varijabla>
  </DomainObject.Predmet.ProtustrankaWithAdress>
  <DomainObject.Predmet.ProtustrankaWithAdressOIB>
    <izvorni_sadrzaj>HIPPO GM d.o.o., OIB 59342061493, Bana Josipa Jelačića 51, 10290 Zaprešić</izvorni_sadrzaj>
    <derivirana_varijabla naziv="DomainObject.Predmet.ProtustrankaWithAdressOIB_1">HIPPO GM d.o.o., OIB 59342061493, Bana Josipa Jelačića 51, 10290 Zaprešić</derivirana_varijabla>
  </DomainObject.Predmet.ProtustrankaWithAdressOIB>
  <DomainObject.Predmet.ProtustrankaNazivFormated>
    <izvorni_sadrzaj>HIPPO GM d.o.o.</izvorni_sadrzaj>
    <derivirana_varijabla naziv="DomainObject.Predmet.ProtustrankaNazivFormated_1">HIPPO GM d.o.o.</derivirana_varijabla>
  </DomainObject.Predmet.ProtustrankaNazivFormated>
  <DomainObject.Predmet.ProtustrankaNazivFormatedOIB>
    <izvorni_sadrzaj>HIPPO GM d.o.o., OIB 59342061493</izvorni_sadrzaj>
    <derivirana_varijabla naziv="DomainObject.Predmet.ProtustrankaNazivFormatedOIB_1">HIPPO GM d.o.o., OIB 59342061493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HIPPO GM d.o.o. zastupanog po punomoćniku Zdenko Visković</item>
    </izvorni_sadrzaj>
    <derivirana_varijabla naziv="DomainObject.Predmet.ProtuStrankaListFormated_1">
      <item>HIPPO GM d.o.o. zastupanog po punomoćniku Zdenko Visković</item>
    </derivirana_varijabla>
  </DomainObject.Predmet.ProtuStrankaListFormated>
  <DomainObject.Predmet.ProtuStrankaListFormatedOIB>
    <izvorni_sadrzaj>
      <item>HIPPO GM d.o.o., OIB 59342061493 zastupanog po punomoćniku Zdenko Visković</item>
    </izvorni_sadrzaj>
    <derivirana_varijabla naziv="DomainObject.Predmet.ProtuStrankaListFormatedOIB_1">
      <item>HIPPO GM d.o.o., OIB 59342061493 zastupanog po punomoćniku Zdenko Visković</item>
    </derivirana_varijabla>
  </DomainObject.Predmet.ProtuStrankaListFormatedOIB>
  <DomainObject.Predmet.ProtuStrankaListFormatedWithAdress>
    <izvorni_sadrzaj>
      <item>HIPPO GM d.o.o., Bana Josipa Jelačića 51, 10290 Zaprešić zastupanog po punomoćniku Zdenko Visković</item>
    </izvorni_sadrzaj>
    <derivirana_varijabla naziv="DomainObject.Predmet.ProtuStrankaListFormatedWithAdress_1">
      <item>HIPPO GM d.o.o., Bana Josipa Jelačića 51, 10290 Zaprešić zastupanog po punomoćniku Zdenko Visković</item>
    </derivirana_varijabla>
  </DomainObject.Predmet.ProtuStrankaListFormatedWithAdress>
  <DomainObject.Predmet.ProtuStrankaListFormatedWithAdressOIB>
    <izvorni_sadrzaj>
      <item>HIPPO GM d.o.o., OIB 59342061493, Bana Josipa Jelačića 51, 10290 Zaprešić zastupanog po punomoćniku Zdenko Visković</item>
    </izvorni_sadrzaj>
    <derivirana_varijabla naziv="DomainObject.Predmet.ProtuStrankaListFormatedWithAdressOIB_1">
      <item>HIPPO GM d.o.o., OIB 59342061493, Bana Josipa Jelačića 51, 10290 Zaprešić zastupanog po punomoćniku Zdenko Visković</item>
    </derivirana_varijabla>
  </DomainObject.Predmet.ProtuStrankaListFormatedWithAdressOIB>
  <DomainObject.Predmet.ProtuStrankaListNazivFormated>
    <izvorni_sadrzaj>
      <item>HIPPO GM d.o.o.</item>
    </izvorni_sadrzaj>
    <derivirana_varijabla naziv="DomainObject.Predmet.ProtuStrankaListNazivFormated_1">
      <item>HIPPO GM d.o.o.</item>
    </derivirana_varijabla>
  </DomainObject.Predmet.ProtuStrankaListNazivFormated>
  <DomainObject.Predmet.ProtuStrankaListNazivFormatedOIB>
    <izvorni_sadrzaj>
      <item>HIPPO GM d.o.o., OIB 59342061493</item>
    </izvorni_sadrzaj>
    <derivirana_varijabla naziv="DomainObject.Predmet.ProtuStrankaListNazivFormatedOIB_1">
      <item>HIPPO GM d.o.o., OIB 59342061493</item>
    </derivirana_varijabla>
  </DomainObject.Predmet.ProtuStrankaListNazivFormatedOIB>
  <DomainObject.Predmet.OstaliListFormated>
    <izvorni_sadrzaj>
      <item>Zdenko Visković punomoćnik sudionika u postupku HIPPO GM d.o.o.</item>
    </izvorni_sadrzaj>
    <derivirana_varijabla naziv="DomainObject.Predmet.OstaliListFormated_1">
      <item>Zdenko Visković punomoćnik sudionika u postupku HIPPO GM d.o.o.</item>
    </derivirana_varijabla>
  </DomainObject.Predmet.OstaliListFormated>
  <DomainObject.Predmet.OstaliListFormatedOIB>
    <izvorni_sadrzaj>
      <item>Zdenko Visković, OIB 00716302560 punomoćnik sudionika u postupku HIPPO GM d.o.o.</item>
    </izvorni_sadrzaj>
    <derivirana_varijabla naziv="DomainObject.Predmet.OstaliListFormatedOIB_1">
      <item>Zdenko Visković, OIB 00716302560 punomoćnik sudionika u postupku HIPPO GM d.o.o.</item>
    </derivirana_varijabla>
  </DomainObject.Predmet.OstaliListFormatedOIB>
  <DomainObject.Predmet.OstaliListFormatedWithAdress>
    <izvorni_sadrzaj>
      <item>Zdenko Visković, Ulica Bana Josipa Jelačića 51, 10290 Zaprešić punomoćnik sudionika u postupku HIPPO GM d.o.o.</item>
    </izvorni_sadrzaj>
    <derivirana_varijabla naziv="DomainObject.Predmet.OstaliListFormatedWithAdress_1">
      <item>Zdenko Visković, Ulica Bana Josipa Jelačića 51, 10290 Zaprešić punomoćnik sudionika u postupku HIPPO GM d.o.o.</item>
    </derivirana_varijabla>
  </DomainObject.Predmet.OstaliListFormatedWithAdress>
  <DomainObject.Predmet.OstaliListFormatedWithAdressOIB>
    <izvorni_sadrzaj>
      <item>Zdenko Visković, OIB 00716302560, Ulica Bana Josipa Jelačića 51, 10290 Zaprešić punomoćnik sudionika u postupku HIPPO GM d.o.o.</item>
    </izvorni_sadrzaj>
    <derivirana_varijabla naziv="DomainObject.Predmet.OstaliListFormatedWithAdressOIB_1">
      <item>Zdenko Visković, OIB 00716302560, Ulica Bana Josipa Jelačića 51, 10290 Zaprešić punomoćnik sudionika u postupku HIPPO GM d.o.o.</item>
    </derivirana_varijabla>
  </DomainObject.Predmet.OstaliListFormatedWithAdressOIB>
  <DomainObject.Predmet.OstaliListNazivFormated>
    <izvorni_sadrzaj>
      <item>Zdenko Visković</item>
    </izvorni_sadrzaj>
    <derivirana_varijabla naziv="DomainObject.Predmet.OstaliListNazivFormated_1">
      <item>Zdenko Visković</item>
    </derivirana_varijabla>
  </DomainObject.Predmet.OstaliListNazivFormated>
  <DomainObject.Predmet.OstaliListNazivFormatedOIB>
    <izvorni_sadrzaj>
      <item>Zdenko Visković, OIB 00716302560</item>
    </izvorni_sadrzaj>
    <derivirana_varijabla naziv="DomainObject.Predmet.OstaliListNazivFormatedOIB_1">
      <item>Zdenko Visković, OIB 00716302560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HIPPO GM d.o.o.</izvorni_sadrzaj>
    <derivirana_varijabla naziv="DomainObject.Predmet.ProtustrankaIDrugi_1">HIPPO GM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HIPPO GM d.o.o., OIB 59342061493, Bana Josipa Jelačića 51, 10290 Zaprešić</izvorni_sadrzaj>
    <derivirana_varijabla naziv="DomainObject.Predmet.ProtustrankaIDrugiAdressOIB_1">HIPPO GM d.o.o., OIB 59342061493, Bana Josipa Jelačića 51,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HIPPO GM d.o.o.</item>
      <item>Zdenko Visković</item>
    </izvorni_sadrzaj>
    <derivirana_varijabla naziv="DomainObject.Predmet.SudioniciListNaziv_1">
      <item>FINA Regionalni centar Zagreb</item>
      <item>HIPPO GM d.o.o.</item>
      <item>Zdenko Visković</item>
    </derivirana_varijabla>
  </DomainObject.Predmet.SudioniciListNaziv>
  <DomainObject.Predmet.SudioniciListAdressOIB>
    <izvorni_sadrzaj>
      <item>FINA Regionalni centar Zagreb, OIB 85821130368, Ulica grada Vukovara 70,10000 Zagreb</item>
      <item>HIPPO GM d.o.o., OIB 59342061493, Bana Josipa Jelačića 51,10290 Zaprešić</item>
      <item>Zdenko Visković, OIB 00716302560, Ulica Bana Josipa Jelačića 51,10290 Zaprešić</item>
    </izvorni_sadrzaj>
    <derivirana_varijabla naziv="DomainObject.Predmet.SudioniciListAdressOIB_1">
      <item>FINA Regionalni centar Zagreb, OIB 85821130368, Ulica grada Vukovara 70,10000 Zagreb</item>
      <item>HIPPO GM d.o.o., OIB 59342061493, Bana Josipa Jelačića 51,10290 Zaprešić</item>
      <item>Zdenko Visković, OIB 00716302560, Ulica Bana Josipa Jelačića 51,10290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59342061493</item>
      <item>, OIB 00716302560</item>
    </izvorni_sadrzaj>
    <derivirana_varijabla naziv="DomainObject.Predmet.SudioniciListNazivOIB_1">
      <item>, OIB 85821130368</item>
      <item>, OIB 59342061493</item>
      <item>, OIB 00716302560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33063B-EAC5-42A5-8AFA-6BAC51E4C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2448</properties:Characters>
  <properties:Lines>72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2017-09-12T11:02:00Z</dcterms:created>
  <dc:creator>Žana Livaja</dc:creator>
  <cp:lastModifiedBy>Žana Livaja</cp:lastModifiedBy>
  <cp:lastPrinted>2017-09-12T11:30:00Z</cp:lastPrinted>
  <dcterms:modified xmlns:xsi="http://www.w3.org/2001/XMLSchema-instance" xsi:type="dcterms:W3CDTF">2017-09-12T11:30:00Z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