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83ED7" w:rsidR="00AE649C" w:rsidP="00CB4F9A" w:rsidRDefault="00AB4602" w14:paraId="52f2343" w14:textId="52f2343">
      <w:pPr>
        <w:pStyle w:val="NormaleSPIS"/>
        <w:ind w:firstLine="0"/>
        <w15:collapsed w:val="false"/>
        <w:rPr>
          <w:rFonts w:cs="Arial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107B" w:rsidP="009D107B" w:rsidRDefault="009D107B">
      <w:pPr>
        <w:pStyle w:val="Default"/>
      </w:pPr>
    </w:p>
    <w:p w:rsidR="009D107B" w:rsidP="009D107B" w:rsidRDefault="009D107B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Republika Hrvatska </w:t>
      </w:r>
    </w:p>
    <w:p w:rsidR="009D107B" w:rsidP="009D107B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 </w:t>
      </w:r>
    </w:p>
    <w:p w:rsidR="009D107B" w:rsidP="009D107B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Stalna služba u Slavonskom Brodu </w:t>
      </w:r>
      <w:r w:rsidR="00CB4F9A">
        <w:rPr>
          <w:sz w:val="23"/>
          <w:szCs w:val="23"/>
        </w:rPr>
        <w:tab/>
      </w:r>
      <w:r w:rsidR="00CB4F9A">
        <w:rPr>
          <w:sz w:val="23"/>
          <w:szCs w:val="23"/>
        </w:rPr>
        <w:tab/>
      </w:r>
      <w:r w:rsidR="00CB4F9A">
        <w:rPr>
          <w:sz w:val="23"/>
          <w:szCs w:val="23"/>
        </w:rPr>
        <w:tab/>
      </w:r>
      <w:r w:rsidR="00CB4F9A">
        <w:rPr>
          <w:sz w:val="23"/>
          <w:szCs w:val="23"/>
        </w:rPr>
        <w:tab/>
      </w:r>
      <w:r>
        <w:rPr>
          <w:sz w:val="23"/>
          <w:szCs w:val="23"/>
        </w:rPr>
        <w:t>3 St-953/2013-4</w:t>
      </w:r>
      <w:r w:rsidR="00CB4F9A">
        <w:rPr>
          <w:sz w:val="23"/>
          <w:szCs w:val="23"/>
        </w:rPr>
        <w:t>91</w:t>
      </w:r>
      <w:r>
        <w:rPr>
          <w:sz w:val="23"/>
          <w:szCs w:val="23"/>
        </w:rPr>
        <w:t xml:space="preserve"> </w:t>
      </w:r>
    </w:p>
    <w:p w:rsidR="009D107B" w:rsidP="009D107B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pobjede 13, 35 000 Slavonski Brod </w:t>
      </w:r>
    </w:p>
    <w:p w:rsidR="00692C03" w:rsidP="009D107B" w:rsidRDefault="00692C03">
      <w:pPr>
        <w:pStyle w:val="Default"/>
        <w:rPr>
          <w:sz w:val="23"/>
          <w:szCs w:val="23"/>
        </w:rPr>
      </w:pPr>
    </w:p>
    <w:p w:rsidR="009D107B" w:rsidP="00692C03" w:rsidRDefault="009D107B">
      <w:pPr>
        <w:pStyle w:val="Default"/>
        <w:ind w:left="3540"/>
        <w:rPr>
          <w:sz w:val="23"/>
          <w:szCs w:val="23"/>
        </w:rPr>
      </w:pPr>
      <w:r>
        <w:rPr>
          <w:sz w:val="23"/>
          <w:szCs w:val="23"/>
        </w:rPr>
        <w:t xml:space="preserve">REPUBLIKA HRVATSKA </w:t>
      </w:r>
    </w:p>
    <w:p w:rsidR="009D107B" w:rsidP="009C13EA" w:rsidRDefault="009C13EA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9D107B">
        <w:rPr>
          <w:sz w:val="23"/>
          <w:szCs w:val="23"/>
        </w:rPr>
        <w:t xml:space="preserve">Z A K L J U Č A K </w:t>
      </w:r>
    </w:p>
    <w:p w:rsidR="00D8340D" w:rsidP="009D107B" w:rsidRDefault="00D8340D">
      <w:pPr>
        <w:pStyle w:val="Default"/>
        <w:rPr>
          <w:sz w:val="23"/>
          <w:szCs w:val="23"/>
        </w:rPr>
      </w:pPr>
    </w:p>
    <w:p w:rsidR="009D107B" w:rsidP="009D107B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TRGOVAČKI SUD U OSIJEKU, STALNA SLUŽBA U SLAVONSKOM BRODU, po stečajnom sucu Danijeli Martini Maoduš, u stečajnom postupku nad stečajnim dužnikom BRACO d.o.o. u stečaju, Požega, OIB 04819551934, dana</w:t>
      </w:r>
      <w:r w:rsidR="009B6EFD">
        <w:rPr>
          <w:sz w:val="23"/>
          <w:szCs w:val="23"/>
        </w:rPr>
        <w:t>15</w:t>
      </w:r>
      <w:r>
        <w:rPr>
          <w:sz w:val="23"/>
          <w:szCs w:val="23"/>
        </w:rPr>
        <w:t xml:space="preserve">. lipnja 2021, </w:t>
      </w:r>
    </w:p>
    <w:p w:rsidR="00A10E4C" w:rsidP="009D107B" w:rsidRDefault="00A10E4C">
      <w:pPr>
        <w:pStyle w:val="Default"/>
        <w:rPr>
          <w:sz w:val="23"/>
          <w:szCs w:val="23"/>
        </w:rPr>
      </w:pPr>
    </w:p>
    <w:p w:rsidR="009D107B" w:rsidP="00A10E4C" w:rsidRDefault="00A10E4C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9D107B">
        <w:rPr>
          <w:sz w:val="23"/>
          <w:szCs w:val="23"/>
        </w:rPr>
        <w:t>z a k l j u č i o</w:t>
      </w:r>
      <w:r w:rsidR="002B20B6">
        <w:rPr>
          <w:sz w:val="23"/>
          <w:szCs w:val="23"/>
        </w:rPr>
        <w:t xml:space="preserve"> </w:t>
      </w:r>
      <w:r w:rsidR="009D107B">
        <w:rPr>
          <w:sz w:val="23"/>
          <w:szCs w:val="23"/>
        </w:rPr>
        <w:t xml:space="preserve"> j e </w:t>
      </w:r>
    </w:p>
    <w:p w:rsidR="001970EC" w:rsidP="009D107B" w:rsidRDefault="001970EC">
      <w:pPr>
        <w:pStyle w:val="Default"/>
        <w:rPr>
          <w:sz w:val="23"/>
          <w:szCs w:val="23"/>
        </w:rPr>
      </w:pPr>
    </w:p>
    <w:p w:rsidR="009D107B" w:rsidP="009D107B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 – Određuje se ročište za diobu kupovnine za slijedeću nekretninu: </w:t>
      </w:r>
    </w:p>
    <w:p w:rsidR="009D107B" w:rsidP="009D107B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- 3. Suvlasnički dio: 2777/10000, etažno vlasništvo (E-1) 1. poslovni prostor Trgovina koji se nalazi u prizemlju građevine, ulaz direktno s ulice, ukupne korisne površine 66,31 m2, koji se sastoji od uslužno – prodajnog prostora, površine 41,78 m2, skladišta površine 9,59 m2, skladišta površine 6,39 m2, spremišta površine 6,48 m2 i wc – a površine 2,17 m2, s kojim je neodvojivo povezano suvlasništvo na k.č. br. 298/2 gradsko područje 220 m2, tj. zgrada mješovite uporabe 129 m2, izgrađeno zemljište 37 m2, dvorište 54m2, koje nekretnine su upisane u zemljišno knjižnom ulošku broj 1261 k.o. Požega. </w:t>
      </w:r>
    </w:p>
    <w:p w:rsidR="00B300A3" w:rsidP="009D107B" w:rsidRDefault="00B300A3">
      <w:pPr>
        <w:pStyle w:val="Default"/>
        <w:rPr>
          <w:sz w:val="23"/>
          <w:szCs w:val="23"/>
        </w:rPr>
      </w:pPr>
    </w:p>
    <w:p w:rsidR="009D107B" w:rsidP="009D107B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 Ročište se određuje za dan </w:t>
      </w:r>
      <w:r w:rsidR="001970EC">
        <w:rPr>
          <w:sz w:val="23"/>
          <w:szCs w:val="23"/>
        </w:rPr>
        <w:t>0</w:t>
      </w:r>
      <w:r>
        <w:rPr>
          <w:sz w:val="23"/>
          <w:szCs w:val="23"/>
        </w:rPr>
        <w:t xml:space="preserve">1. </w:t>
      </w:r>
      <w:r w:rsidR="001970EC">
        <w:rPr>
          <w:sz w:val="23"/>
          <w:szCs w:val="23"/>
        </w:rPr>
        <w:t>srp</w:t>
      </w:r>
      <w:r>
        <w:rPr>
          <w:sz w:val="23"/>
          <w:szCs w:val="23"/>
        </w:rPr>
        <w:t>nja 2021. u 1</w:t>
      </w:r>
      <w:r w:rsidR="009B6EFD">
        <w:rPr>
          <w:sz w:val="23"/>
          <w:szCs w:val="23"/>
        </w:rPr>
        <w:t>3</w:t>
      </w:r>
      <w:r>
        <w:rPr>
          <w:sz w:val="23"/>
          <w:szCs w:val="23"/>
        </w:rPr>
        <w:t>,</w:t>
      </w:r>
      <w:r w:rsidR="009B6EFD">
        <w:rPr>
          <w:sz w:val="23"/>
          <w:szCs w:val="23"/>
        </w:rPr>
        <w:t>00</w:t>
      </w:r>
      <w:r>
        <w:rPr>
          <w:sz w:val="23"/>
          <w:szCs w:val="23"/>
        </w:rPr>
        <w:t xml:space="preserve"> h, na ovom sudu soba 73/III kat a na ročište se poziva stečajni upravitelj koji se poziva dostaviti </w:t>
      </w:r>
      <w:r w:rsidR="003F67D7">
        <w:rPr>
          <w:sz w:val="23"/>
          <w:szCs w:val="23"/>
        </w:rPr>
        <w:t xml:space="preserve"> očitovanje o tome da li su namireni i po kojem osnovu razlučni vjerovnici: Leventić d. o. o. Zagreb  i Slavko Nikolić </w:t>
      </w:r>
      <w:r>
        <w:rPr>
          <w:sz w:val="23"/>
          <w:szCs w:val="23"/>
        </w:rPr>
        <w:t>te razlučni vjerovnici i svi koji polažu pravo na namirenje iz ostvarene kupoprodajn</w:t>
      </w:r>
      <w:r w:rsidR="001970EC">
        <w:rPr>
          <w:sz w:val="23"/>
          <w:szCs w:val="23"/>
        </w:rPr>
        <w:t>e</w:t>
      </w:r>
      <w:r>
        <w:rPr>
          <w:sz w:val="23"/>
          <w:szCs w:val="23"/>
        </w:rPr>
        <w:t xml:space="preserve"> cijene koji se pozivaju dostaviti uplat</w:t>
      </w:r>
      <w:r w:rsidR="001970EC">
        <w:rPr>
          <w:sz w:val="23"/>
          <w:szCs w:val="23"/>
        </w:rPr>
        <w:t>n</w:t>
      </w:r>
      <w:r>
        <w:rPr>
          <w:sz w:val="23"/>
          <w:szCs w:val="23"/>
        </w:rPr>
        <w:t xml:space="preserve">i račun i obračun tražbine. </w:t>
      </w:r>
    </w:p>
    <w:p w:rsidR="00D230F0" w:rsidP="009D107B" w:rsidRDefault="00D230F0">
      <w:pPr>
        <w:pStyle w:val="Default"/>
        <w:rPr>
          <w:sz w:val="23"/>
          <w:szCs w:val="23"/>
        </w:rPr>
      </w:pPr>
    </w:p>
    <w:p w:rsidR="009D107B" w:rsidP="00D230F0" w:rsidRDefault="009D107B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o b r a z l o ž e nj e </w:t>
      </w:r>
    </w:p>
    <w:p w:rsidR="000517FB" w:rsidP="009D107B" w:rsidRDefault="000517FB">
      <w:pPr>
        <w:pStyle w:val="Default"/>
        <w:rPr>
          <w:sz w:val="23"/>
          <w:szCs w:val="23"/>
        </w:rPr>
      </w:pPr>
    </w:p>
    <w:p w:rsidR="009D107B" w:rsidP="003F67D7" w:rsidRDefault="009D10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="003F67D7">
        <w:rPr>
          <w:sz w:val="23"/>
          <w:szCs w:val="23"/>
        </w:rPr>
        <w:t>Odlučeno je o zak</w:t>
      </w:r>
      <w:r w:rsidR="00A025E2">
        <w:rPr>
          <w:sz w:val="23"/>
          <w:szCs w:val="23"/>
        </w:rPr>
        <w:t>a</w:t>
      </w:r>
      <w:r w:rsidR="003F67D7">
        <w:rPr>
          <w:sz w:val="23"/>
          <w:szCs w:val="23"/>
        </w:rPr>
        <w:t>zivanju novog ročišta za diobu kupovnine jer ročište za</w:t>
      </w:r>
      <w:r w:rsidR="00A025E2">
        <w:rPr>
          <w:sz w:val="23"/>
          <w:szCs w:val="23"/>
        </w:rPr>
        <w:t>ka</w:t>
      </w:r>
      <w:r w:rsidR="003F67D7">
        <w:rPr>
          <w:sz w:val="23"/>
          <w:szCs w:val="23"/>
        </w:rPr>
        <w:t>zano za dan 14. lipnja 2021. nije održano</w:t>
      </w:r>
      <w:r w:rsidR="009B6EFD">
        <w:rPr>
          <w:sz w:val="23"/>
          <w:szCs w:val="23"/>
        </w:rPr>
        <w:t xml:space="preserve"> </w:t>
      </w:r>
      <w:bookmarkStart w:name="_GoBack" w:id="0"/>
      <w:bookmarkEnd w:id="0"/>
      <w:r w:rsidR="009B6EFD">
        <w:rPr>
          <w:sz w:val="23"/>
          <w:szCs w:val="23"/>
        </w:rPr>
        <w:t>- na isto nije pristupio stečajni upravitelj.</w:t>
      </w:r>
      <w:r w:rsidR="003F67D7">
        <w:rPr>
          <w:sz w:val="23"/>
          <w:szCs w:val="23"/>
        </w:rPr>
        <w:t xml:space="preserve"> </w:t>
      </w:r>
    </w:p>
    <w:p w:rsidR="009B6EFD" w:rsidP="001F15E9" w:rsidRDefault="009B6EFD">
      <w:pPr>
        <w:pStyle w:val="Default"/>
        <w:ind w:left="2124" w:firstLine="708"/>
        <w:rPr>
          <w:sz w:val="23"/>
          <w:szCs w:val="23"/>
        </w:rPr>
      </w:pPr>
    </w:p>
    <w:p w:rsidR="009D107B" w:rsidP="001F15E9" w:rsidRDefault="009D107B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>U Slavonskom Brodu</w:t>
      </w:r>
      <w:r w:rsidR="009B6EFD">
        <w:rPr>
          <w:sz w:val="23"/>
          <w:szCs w:val="23"/>
        </w:rPr>
        <w:t>, 15</w:t>
      </w:r>
      <w:r>
        <w:rPr>
          <w:sz w:val="23"/>
          <w:szCs w:val="23"/>
        </w:rPr>
        <w:t xml:space="preserve">. lipnja 2021. </w:t>
      </w:r>
    </w:p>
    <w:p w:rsidR="00C2673F" w:rsidP="009D107B" w:rsidRDefault="00C2673F">
      <w:pPr>
        <w:pStyle w:val="Default"/>
        <w:rPr>
          <w:sz w:val="23"/>
          <w:szCs w:val="23"/>
        </w:rPr>
      </w:pPr>
    </w:p>
    <w:p w:rsidR="009D107B" w:rsidP="00C2673F" w:rsidRDefault="009D107B">
      <w:pPr>
        <w:pStyle w:val="Default"/>
        <w:ind w:left="4956" w:firstLine="708"/>
        <w:rPr>
          <w:sz w:val="23"/>
          <w:szCs w:val="23"/>
        </w:rPr>
      </w:pPr>
      <w:r>
        <w:rPr>
          <w:sz w:val="23"/>
          <w:szCs w:val="23"/>
        </w:rPr>
        <w:t xml:space="preserve">STEČAJNI SUDAC: </w:t>
      </w:r>
    </w:p>
    <w:p w:rsidRPr="00E83ED7" w:rsidR="00AE649C" w:rsidP="00C2673F" w:rsidRDefault="009D107B">
      <w:pPr>
        <w:pStyle w:val="NormaleSPIS"/>
        <w:ind w:left="4956" w:firstLine="708"/>
        <w:rPr>
          <w:rFonts w:cs="Arial"/>
        </w:rPr>
      </w:pPr>
      <w:r>
        <w:rPr>
          <w:sz w:val="23"/>
          <w:szCs w:val="23"/>
        </w:rPr>
        <w:t>Daniela Martini Maoduš</w:t>
      </w:r>
    </w:p>
    <w:sectPr w:rsidRPr="00E83ED7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5326" w:rsidP="00537B78" w:rsidRDefault="004C5326">
      <w:r>
        <w:separator/>
      </w:r>
    </w:p>
  </w:endnote>
  <w:endnote w:type="continuationSeparator" w:id="0">
    <w:p w:rsidR="004C5326" w:rsidP="00537B78" w:rsidRDefault="004C532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5326" w:rsidP="00537B78" w:rsidRDefault="004C5326">
      <w:r>
        <w:separator/>
      </w:r>
    </w:p>
  </w:footnote>
  <w:footnote w:type="continuationSeparator" w:id="0">
    <w:p w:rsidR="004C5326" w:rsidP="00537B78" w:rsidRDefault="004C532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7FB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566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0EC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5E9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0B6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7D7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26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03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EFD"/>
    <w:rsid w:val="009B7EDD"/>
    <w:rsid w:val="009C13EA"/>
    <w:rsid w:val="009C1AE3"/>
    <w:rsid w:val="009C3970"/>
    <w:rsid w:val="009C3D49"/>
    <w:rsid w:val="009D107B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5E2"/>
    <w:rsid w:val="00A0296C"/>
    <w:rsid w:val="00A02FD5"/>
    <w:rsid w:val="00A04C3E"/>
    <w:rsid w:val="00A0541A"/>
    <w:rsid w:val="00A1027B"/>
    <w:rsid w:val="00A10E4C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8F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0A3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73F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F9A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0F0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40D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9D107B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6D7A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6D7A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9D107B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2021.</izvorni_sadrzaj>
    <derivirana_varijabla naziv="DomainObject.DatumDonosenjaOdluke_1">15. lipnja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St-953/2013-491</izvorni_sadrzaj>
    <derivirana_varijabla naziv="DomainObject.Oznaka_1">St-953/2013-491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Zadržani  u referadi samo tomovi VI-IX, 
dijelovi I-V - soba 85, ormar 4, 
X-XI dio - referada</izvorni_sadrzaj>
    <derivirana_varijabla naziv="DomainObject.Predmet.PrimjedbaSuca_1">Zadržani  u referadi samo tomovi VI-IX, 
dijelovi I-V - soba 85, ormar 4, 
X-XI dio - referada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 Dr. Filipa Potrebice 4, 34000 Požega</item>
      <item>Marta Jakačić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 Dr. Filipa Potrebice 4, 34000 Požega</item>
      <item>Marta Jakačić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OIB 31709770591,  Dr. Filipa Potrebice 4, 34000 Požega</item>
      <item>Marta Jakačić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  <item>Ivan Bošković, OIB 31709770591,  Dr. Filipa Potrebice 4, 34000 Požega</item>
      <item>Marta Jakačić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</item>
      <item>Marta Jakačić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Ivan Bošković, OIB 31709770591</item>
      <item>Marta Jakačić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2021.</izvorni_sadrzaj>
    <derivirana_varijabla naziv="DomainObject.Datum_1">15. lipnja 2021.</derivirana_varijabla>
  </DomainObject.Datum>
  <DomainObject.PoslovniBrojDokumenta>
    <izvorni_sadrzaj>St-953/2013-491</izvorni_sadrzaj>
    <derivirana_varijabla naziv="DomainObject.PoslovniBrojDokumenta_1">St-953/2013-491</derivirana_varijabla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  <item>Ivan Bošković</item>
      <item>Marta Jakačić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  <item>Ivan Bošković</item>
      <item>Marta Jakačić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  <item>Ivan Bošković, OIB 31709770591,  Dr. Filipa Potrebice 4,34000 Požega</item>
      <item>Marta Jakačić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  <item>Ivan Bošković, OIB 31709770591,  Dr. Filipa Potrebice 4,34000 Požega</item>
      <item>Marta Jakačić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31709770591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31709770591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lipnja 2021.</izvorni_sadrzaj>
    <derivirana_varijabla naziv="DomainObject.PredzadnjaOdlukaIzPredmeta.DatumDonosenjaOdluke_1">4. lipnja 2021.</derivirana_varijabla>
  </DomainObject.PredzadnjaOdlukaIzPredmeta.DatumDonosenjaOdluke>
  <DomainObject.PredzadnjaOdlukaIzPredmeta.Oznaka>
    <izvorni_sadrzaj>St-953/2013-487</izvorni_sadrzaj>
    <derivirana_varijabla naziv="DomainObject.PredzadnjaOdlukaIzPredmeta.Oznaka_1">St-953/2013-487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2013.</izvorni_sadrzaj>
    <derivirana_varijabla naziv="DomainObject.Predmet.DatumPocetkaProcesa_1">7. kolovoza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AAAD6-C362-4912-B3EF-73E0FE25890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298</properties:Words>
  <properties:Characters>1469</properties:Characters>
  <properties:Lines>40</properties:Lines>
  <properties:Paragraphs>16</properties:Paragraphs>
  <properties:TotalTime>21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2021-06-15T11:38:00Z</dcterms:modified>
  <cp:revision>109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St-953/2013-491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