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CC1DE7" w:rsidRDefault="00CC1DE7" w14:paraId="038b49d" w14:textId="038b49d">
      <w:pPr>
        <w15:collapsed w:val="false"/>
      </w:pPr>
      <w:bookmarkStart w:name="_GoBack" w:id="0"/>
      <w:bookmarkEnd w:id="0"/>
      <w:r>
        <w:rPr>
          <w:noProof/>
        </w:rPr>
        <w:drawing>
          <wp:inline distT="0" distB="0" distL="0" distR="0">
            <wp:extent cx="719455" cy="963295"/>
            <wp:effectExtent l="0" t="0" r="4445" b="8255"/>
            <wp:docPr id="1" name="Slika 1"/>
            <wp:cNvGraphicFramePr/>
            <a:graphic>
              <a:graphicData uri="http://schemas.openxmlformats.org/drawingml/2006/picture">
                <pic:pic>
                  <pic:nvPicPr>
                    <pic:cNvPr id="1" name="Slika 1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B9015B" w:rsidR="002D60CE" w:rsidP="002D60CE" w:rsidRDefault="002D60CE">
      <w:pPr>
        <w:jc w:val="both"/>
      </w:pPr>
      <w:r w:rsidRPr="00B9015B">
        <w:t>REPUBLIKA HRVATSKA</w:t>
      </w:r>
    </w:p>
    <w:p w:rsidRPr="00B9015B" w:rsidR="002D60CE" w:rsidP="002D60CE" w:rsidRDefault="002D60CE">
      <w:pPr>
        <w:jc w:val="both"/>
      </w:pPr>
      <w:r w:rsidRPr="00B9015B">
        <w:t xml:space="preserve">TRGOVAČKI SUD U ZAGREBU                                 </w:t>
      </w:r>
      <w:r w:rsidR="00F92DB1">
        <w:t xml:space="preserve">                               </w:t>
      </w:r>
    </w:p>
    <w:p w:rsidRPr="00B9015B" w:rsidR="002D60CE" w:rsidP="002D60CE" w:rsidRDefault="002D60CE">
      <w:pPr>
        <w:jc w:val="both"/>
      </w:pPr>
      <w:r w:rsidRPr="00B9015B">
        <w:t>Amruševa 2/II</w:t>
      </w:r>
    </w:p>
    <w:p w:rsidR="00FF29C1" w:rsidP="000E261F" w:rsidRDefault="00FF29C1"/>
    <w:p w:rsidRPr="00180EFA" w:rsidR="000E261F" w:rsidP="000E261F" w:rsidRDefault="00E276DD">
      <w:pPr>
        <w:jc w:val="right"/>
      </w:pPr>
      <w:r w:rsidRPr="006B7770">
        <w:t xml:space="preserve">87. St-1747/2018  </w:t>
      </w:r>
      <w:r w:rsidRPr="00180EFA" w:rsidR="000E261F">
        <w:t xml:space="preserve">  </w:t>
      </w:r>
    </w:p>
    <w:p w:rsidRPr="00180EFA" w:rsidR="000E261F" w:rsidP="000E261F" w:rsidRDefault="000E261F">
      <w:pPr>
        <w:jc w:val="center"/>
      </w:pPr>
    </w:p>
    <w:p w:rsidRPr="00180EFA" w:rsidR="000E261F" w:rsidP="000E261F" w:rsidRDefault="000E261F">
      <w:pPr>
        <w:jc w:val="center"/>
      </w:pPr>
      <w:r w:rsidRPr="00180EFA">
        <w:t>U  I M E  R E P U B L I K E  H R V A T S K E</w:t>
      </w:r>
    </w:p>
    <w:p w:rsidRPr="00180EFA" w:rsidR="000E261F" w:rsidP="000E261F" w:rsidRDefault="000E261F">
      <w:pPr>
        <w:jc w:val="center"/>
      </w:pPr>
    </w:p>
    <w:p w:rsidRPr="00180EFA" w:rsidR="000E261F" w:rsidP="000E261F" w:rsidRDefault="000E261F">
      <w:pPr>
        <w:jc w:val="center"/>
      </w:pPr>
      <w:r w:rsidRPr="00180EFA">
        <w:t>R J E Š E N J E</w:t>
      </w:r>
    </w:p>
    <w:p w:rsidRPr="00180EFA" w:rsidR="000E261F" w:rsidP="000E261F" w:rsidRDefault="000E261F">
      <w:pPr>
        <w:jc w:val="both"/>
      </w:pPr>
    </w:p>
    <w:p w:rsidRPr="00180EFA" w:rsidR="000E261F" w:rsidP="000E261F" w:rsidRDefault="000E261F">
      <w:pPr>
        <w:ind w:firstLine="708"/>
        <w:jc w:val="both"/>
      </w:pPr>
      <w:r w:rsidRPr="00180EFA">
        <w:t xml:space="preserve">Trgovački sud u Zagrebu, sudac Marija Bakula Vugrinec, u stečajnom postupku u povodu prijedloga predlagatelja </w:t>
      </w:r>
      <w:r w:rsidRPr="006B7770" w:rsidR="00E276DD">
        <w:t>FINANCIJSKE AGENCIJE, OIB 85821130368, Zagreb, Ulica grada Vukovara 70, za pokretanje stečajnog postupka nad dužnikom EURO-SERVISI-USLUGE j.d.o.o., OIB 30030701244, Rakitje, Obrtnička 14</w:t>
      </w:r>
      <w:r w:rsidR="00E276DD">
        <w:t>, 6. rujna</w:t>
      </w:r>
      <w:r w:rsidRPr="00180EFA">
        <w:t xml:space="preserve"> 2019.</w:t>
      </w:r>
    </w:p>
    <w:p w:rsidR="00D677F7" w:rsidP="00D677F7" w:rsidRDefault="00D677F7">
      <w:pPr>
        <w:jc w:val="both"/>
      </w:pPr>
    </w:p>
    <w:p w:rsidRPr="00B9015B" w:rsidR="00FF29C1" w:rsidP="00D677F7" w:rsidRDefault="00FF29C1">
      <w:pPr>
        <w:jc w:val="both"/>
      </w:pPr>
    </w:p>
    <w:p w:rsidRPr="00B9015B" w:rsidR="00065B42" w:rsidP="00D677F7" w:rsidRDefault="00065B42">
      <w:pPr>
        <w:jc w:val="center"/>
      </w:pPr>
      <w:r w:rsidRPr="00B9015B">
        <w:t>r i j e š i o     j e</w:t>
      </w:r>
    </w:p>
    <w:p w:rsidR="00FF29C1" w:rsidP="00065B42" w:rsidRDefault="00065B42">
      <w:r w:rsidRPr="00B9015B">
        <w:t xml:space="preserve"> </w:t>
      </w:r>
    </w:p>
    <w:p w:rsidRPr="00B9015B" w:rsidR="00FF29C1" w:rsidP="00065B42" w:rsidRDefault="00FF29C1"/>
    <w:p w:rsidR="00065B42" w:rsidP="0021298E" w:rsidRDefault="00065B42">
      <w:pPr>
        <w:ind w:firstLine="708"/>
        <w:jc w:val="both"/>
      </w:pPr>
      <w:r w:rsidRPr="00B9015B">
        <w:t>I</w:t>
      </w:r>
      <w:r w:rsidRPr="00B9015B" w:rsidR="00D677F7">
        <w:t>.</w:t>
      </w:r>
      <w:r w:rsidRPr="00B9015B">
        <w:t xml:space="preserve"> Pozivaju se </w:t>
      </w:r>
      <w:r w:rsidRPr="00704DD0" w:rsidR="00704DD0">
        <w:t>osobe koje imaju pravni interes</w:t>
      </w:r>
      <w:r w:rsidR="00240982">
        <w:t xml:space="preserve"> za provedbom stečajnoga postup</w:t>
      </w:r>
      <w:r w:rsidRPr="00704DD0" w:rsid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Pr="00682CD1" w:rsidR="00682CD1">
        <w:rPr>
          <w:lang w:val="pt-BR"/>
        </w:rPr>
        <w:t xml:space="preserve"> </w:t>
      </w:r>
      <w:r w:rsidRPr="006B7770" w:rsidR="00E276DD">
        <w:t>EURO-SERVISI-USLUGE j.d.o.o., OIB 30030701244, Rakitje, Obrtnička 14</w:t>
      </w:r>
      <w:r w:rsidR="00241401">
        <w:rPr>
          <w:lang w:val="pt-BR"/>
        </w:rPr>
        <w:t xml:space="preserve">,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Pr="005543BD" w:rsidR="005543BD">
        <w:rPr>
          <w:lang w:val="pt-BR"/>
        </w:rPr>
        <w:t xml:space="preserve"> </w:t>
      </w:r>
      <w:r w:rsidR="00E276DD">
        <w:t>10.280,00</w:t>
      </w:r>
      <w:r w:rsidRPr="00134F3A" w:rsidR="00134F3A">
        <w:t xml:space="preserve"> kn </w:t>
      </w:r>
      <w:r w:rsidRPr="00B9015B">
        <w:t xml:space="preserve">za pokriće troškova prethodnog i stečajnog postupka na račun Trgovačkog suda u Zagrebu otvoren pri Hrvatskoj poštanskoj banci d.d. Zagreb broj </w:t>
      </w:r>
      <w:r w:rsidRPr="00B9015B" w:rsidR="00A6064D">
        <w:t>IBAN HR9223900011300000460</w:t>
      </w:r>
      <w:r w:rsidRPr="00B9015B" w:rsidR="00A0793E">
        <w:t>,</w:t>
      </w:r>
      <w:r w:rsidRPr="00B9015B" w:rsidR="002817DE">
        <w:t xml:space="preserve"> </w:t>
      </w:r>
      <w:r w:rsidRPr="00B9015B" w:rsidR="009B3D51">
        <w:t xml:space="preserve">model 05, poziv na </w:t>
      </w:r>
      <w:r w:rsidRPr="00B9015B" w:rsidR="00A6064D">
        <w:t xml:space="preserve">broj </w:t>
      </w:r>
      <w:r w:rsidR="00E276DD">
        <w:t>1747-18</w:t>
      </w:r>
      <w:r w:rsidRPr="00B9015B" w:rsidR="00A0793E">
        <w:t>.</w:t>
      </w:r>
    </w:p>
    <w:p w:rsidRPr="00B9015B" w:rsidR="00FF29C1" w:rsidP="0021298E" w:rsidRDefault="00FF29C1">
      <w:pPr>
        <w:ind w:firstLine="708"/>
        <w:jc w:val="both"/>
      </w:pPr>
    </w:p>
    <w:p w:rsidRPr="00B9015B" w:rsidR="00065B42" w:rsidP="0021298E" w:rsidRDefault="00065B42">
      <w:pPr>
        <w:ind w:firstLine="708"/>
        <w:jc w:val="both"/>
      </w:pPr>
      <w:r w:rsidRPr="00B9015B">
        <w:t>II</w:t>
      </w:r>
      <w:r w:rsidRPr="00B9015B" w:rsidR="00D677F7">
        <w:t>. Ako</w:t>
      </w:r>
      <w:r w:rsidRPr="00B9015B">
        <w:t xml:space="preserve"> </w:t>
      </w:r>
      <w:r w:rsidRPr="00BF0DDB" w:rsidR="00BF0DDB">
        <w:t xml:space="preserve">osobe koje imaju pravni interes za </w:t>
      </w:r>
      <w:r w:rsidR="000E261F">
        <w:t>provedbom stečajnoga postup</w:t>
      </w:r>
      <w:r w:rsidRPr="00BF0DDB" w:rsidR="00BF0DDB">
        <w:t>ka nad dužnikom</w:t>
      </w:r>
      <w:r w:rsidRPr="00B9015B">
        <w:t xml:space="preserve"> ne postupe u skladu s točkom I</w:t>
      </w:r>
      <w:r w:rsidRPr="00B9015B" w:rsidR="00D677F7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Pr="00B9015B" w:rsidR="00D677F7" w:rsidP="00065B42" w:rsidRDefault="00D677F7"/>
    <w:p w:rsidRPr="00B9015B" w:rsidR="00065B42" w:rsidP="00D677F7" w:rsidRDefault="00065B42">
      <w:pPr>
        <w:jc w:val="center"/>
      </w:pPr>
      <w:r w:rsidRPr="00B9015B">
        <w:t>Obrazloženje</w:t>
      </w:r>
    </w:p>
    <w:p w:rsidR="00FF29C1" w:rsidP="00901CFD" w:rsidRDefault="00065B42">
      <w:r w:rsidRPr="00B9015B">
        <w:t xml:space="preserve"> </w:t>
      </w:r>
    </w:p>
    <w:p w:rsidRPr="005543BD" w:rsidR="00FF29C1" w:rsidP="00901CFD" w:rsidRDefault="00FF29C1"/>
    <w:p w:rsidRPr="00E9014B" w:rsidR="00103798" w:rsidP="00E9014B" w:rsidRDefault="00103798">
      <w:pPr>
        <w:pStyle w:val="Tijeloteksta"/>
        <w:ind w:firstLine="708"/>
        <w:rPr>
          <w:lang w:val="pt-BR"/>
        </w:rPr>
      </w:pPr>
      <w:r w:rsidRPr="00103798">
        <w:t xml:space="preserve">Financijska agencija, Regionalni centar Zagreb, podnijela je ovom sudu prijedlog za otvaranje stečajnog postupka nad dužnikom </w:t>
      </w:r>
      <w:r w:rsidR="000E261F">
        <w:t>sukladno odredbi</w:t>
      </w:r>
      <w:r w:rsidRPr="00103798">
        <w:t xml:space="preserve"> čl. 110. st. 1. Stečajnog zakona („Narodne novine“ broj</w:t>
      </w:r>
      <w:r w:rsidR="006650D3">
        <w:t>:</w:t>
      </w:r>
      <w:r w:rsidR="000E261F">
        <w:t xml:space="preserve"> 71/15 i 104/17;</w:t>
      </w:r>
      <w:r w:rsidRPr="00103798">
        <w:t xml:space="preserve"> dalje: SZ).</w:t>
      </w:r>
    </w:p>
    <w:p w:rsidRPr="00103798" w:rsidR="00103798" w:rsidP="00103798" w:rsidRDefault="00103798">
      <w:pPr>
        <w:pStyle w:val="Tijeloteksta"/>
        <w:ind w:firstLine="708"/>
      </w:pPr>
    </w:p>
    <w:p w:rsidRPr="003C2F3C" w:rsidR="00103798" w:rsidP="00103798" w:rsidRDefault="00E9014B">
      <w:pPr>
        <w:pStyle w:val="Tijeloteksta"/>
        <w:ind w:firstLine="708"/>
        <w:rPr>
          <w:lang w:val="en-GB"/>
        </w:rPr>
      </w:pPr>
      <w:r>
        <w:t xml:space="preserve">Financijska agencija </w:t>
      </w:r>
      <w:r w:rsidRPr="00103798" w:rsidR="00103798">
        <w:t>je u prijedlogu za otvaranje stečajnog postupka</w:t>
      </w:r>
      <w:r>
        <w:t xml:space="preserve"> navela da</w:t>
      </w:r>
      <w:r w:rsidRPr="00103798" w:rsidR="00103798">
        <w:t xml:space="preserve"> dužnik na dan </w:t>
      </w:r>
      <w:r w:rsidR="003C2F3C">
        <w:t>6. srpnja 2019</w:t>
      </w:r>
      <w:r w:rsidRPr="00103798" w:rsidR="00103798">
        <w:t xml:space="preserve">. u Očevidniku redoslijeda osnova za plaćanje ima evidentirane neizvršene </w:t>
      </w:r>
      <w:r w:rsidRPr="003C2F3C" w:rsidR="00103798">
        <w:t xml:space="preserve">osnove za plaćanje u neprekinutom razdoblju od 120 dana, u ukupnom iznosu od </w:t>
      </w:r>
      <w:r w:rsidRPr="003C2F3C" w:rsidR="003C2F3C">
        <w:t>33.975,82</w:t>
      </w:r>
      <w:r w:rsidRPr="003C2F3C" w:rsidR="00103798">
        <w:t xml:space="preserve"> kn, kao i da dužnik ima </w:t>
      </w:r>
      <w:r w:rsidRPr="003C2F3C" w:rsidR="003C2F3C">
        <w:t>2</w:t>
      </w:r>
      <w:r w:rsidRPr="003C2F3C" w:rsidR="00103798">
        <w:t xml:space="preserve"> zaposlen</w:t>
      </w:r>
      <w:r w:rsidRPr="003C2F3C" w:rsidR="003C2F3C">
        <w:t>a</w:t>
      </w:r>
      <w:r w:rsidRPr="003C2F3C" w:rsidR="005C6B01">
        <w:t xml:space="preserve">. </w:t>
      </w:r>
      <w:r w:rsidRPr="003C2F3C" w:rsidR="00103798">
        <w:rPr>
          <w:lang w:val="en-GB"/>
        </w:rPr>
        <w:t xml:space="preserve"> </w:t>
      </w:r>
    </w:p>
    <w:p w:rsidRPr="003C2F3C" w:rsidR="008C5EDB" w:rsidP="008E6F22" w:rsidRDefault="008C5EDB">
      <w:pPr>
        <w:pStyle w:val="Tijeloteksta"/>
      </w:pPr>
    </w:p>
    <w:p w:rsidRPr="008C5EDB" w:rsidR="008C5EDB" w:rsidP="008C5EDB" w:rsidRDefault="008C5EDB">
      <w:pPr>
        <w:pStyle w:val="Tijeloteksta"/>
        <w:ind w:firstLine="708"/>
      </w:pPr>
      <w:r w:rsidRPr="008C5EDB">
        <w:t>Sud je rješenjem pokrenuo prethodni postupak nad dužnikom</w:t>
      </w:r>
      <w:r w:rsidR="008E6F22">
        <w:t xml:space="preserve"> sukladno odredbi </w:t>
      </w:r>
      <w:r w:rsidRPr="00FD5550" w:rsidR="008E6F22">
        <w:t>čl. 115. st. 1. SZ-a</w:t>
      </w:r>
      <w:r w:rsidRPr="008C5EDB">
        <w:t xml:space="preserve">. Zastupnik po zakonu dužnika uredno je primio navedeno rješenje u skladu s čl. 12. st. 1. SZ-a, i nije osporio predlagateljeve tvrdnje o postojanju stečajnog razloga nesposobnosti za plaćanje. </w:t>
      </w:r>
    </w:p>
    <w:p w:rsidRPr="008C5EDB" w:rsidR="006948F8" w:rsidP="003C2F3C" w:rsidRDefault="006948F8">
      <w:pPr>
        <w:jc w:val="both"/>
      </w:pPr>
    </w:p>
    <w:p w:rsidRPr="0023475D" w:rsidR="001013EE" w:rsidP="00D06323" w:rsidRDefault="008C5EDB">
      <w:pPr>
        <w:pStyle w:val="Tijeloteksta"/>
        <w:ind w:firstLine="708"/>
      </w:pPr>
      <w:r w:rsidRPr="008C5EDB">
        <w:t xml:space="preserve">Sud je u skladu s čl. 11. st. 3. SZ-a uvidom u elektronički sustav zemljišnih knjiga utvrdio da dužnik nije evidentiran kao vlasnik nekretnine. </w:t>
      </w:r>
      <w:r w:rsidRPr="0023475D">
        <w:t xml:space="preserve">Iz uvjerenja Stanice za tehnički pregled </w:t>
      </w:r>
      <w:r w:rsidRPr="0023475D" w:rsidR="003C2F3C">
        <w:t xml:space="preserve">vozila </w:t>
      </w:r>
      <w:r w:rsidRPr="0023475D">
        <w:t xml:space="preserve">proizlazi </w:t>
      </w:r>
      <w:r w:rsidRPr="0023475D" w:rsidR="003C2F3C">
        <w:t>da je</w:t>
      </w:r>
      <w:r w:rsidRPr="0023475D">
        <w:t xml:space="preserve"> dužn</w:t>
      </w:r>
      <w:r w:rsidRPr="0023475D" w:rsidR="003C2F3C">
        <w:t xml:space="preserve">ik </w:t>
      </w:r>
      <w:r w:rsidRPr="0023475D">
        <w:t xml:space="preserve">evidentiran kao vlasnik </w:t>
      </w:r>
      <w:r w:rsidRPr="0023475D" w:rsidR="003C2F3C">
        <w:t>četiri motorna</w:t>
      </w:r>
      <w:r w:rsidRPr="0023475D">
        <w:t xml:space="preserve"> vozila. </w:t>
      </w:r>
    </w:p>
    <w:p w:rsidRPr="0023475D" w:rsidR="0072110F" w:rsidP="00D06323" w:rsidRDefault="0072110F">
      <w:pPr>
        <w:pStyle w:val="Tijeloteksta"/>
        <w:ind w:firstLine="708"/>
      </w:pPr>
    </w:p>
    <w:p w:rsidRPr="0023475D" w:rsidR="00C4648B" w:rsidP="00C4648B" w:rsidRDefault="00C4648B">
      <w:pPr>
        <w:pStyle w:val="Tijeloteksta"/>
        <w:ind w:firstLine="708"/>
      </w:pPr>
      <w:r w:rsidRPr="0023475D">
        <w:t>Dužnikov zastupnik po zakonu nije dostavio pisano izvješće o financijsko-gospodarskom stanju dužnika</w:t>
      </w:r>
      <w:r w:rsidRPr="0023475D" w:rsidR="00040FE9">
        <w:t xml:space="preserve"> po pozivu suda (već je izvješće dostavio naknadno privremenom stečajnom upravitelju)</w:t>
      </w:r>
      <w:r w:rsidRPr="0023475D">
        <w:t xml:space="preserve">, niti je pristupio na ročište radi očitovanja o prijedlogu za otvaranje stečajnog postupka, </w:t>
      </w:r>
      <w:r w:rsidRPr="0023475D" w:rsidR="00040FE9">
        <w:t>kao niti na ročišta</w:t>
      </w:r>
      <w:r w:rsidRPr="0023475D">
        <w:t xml:space="preserve"> radi rasprave o pretpostavkama za otvaranje stečajnog postupka.</w:t>
      </w:r>
    </w:p>
    <w:p w:rsidR="00212B55" w:rsidP="00C4648B" w:rsidRDefault="00212B55">
      <w:pPr>
        <w:pStyle w:val="Tijeloteksta"/>
        <w:ind w:firstLine="708"/>
        <w:rPr>
          <w:u w:val="single"/>
        </w:rPr>
      </w:pPr>
    </w:p>
    <w:p w:rsidR="00212B55" w:rsidP="00212B55" w:rsidRDefault="00040FE9">
      <w:pPr>
        <w:pStyle w:val="Tijeloteksta"/>
        <w:ind w:firstLine="708"/>
      </w:pPr>
      <w:r w:rsidRPr="00040FE9">
        <w:t>Rješenjem od 25. travnja</w:t>
      </w:r>
      <w:r w:rsidRPr="00040FE9" w:rsidR="00212B55">
        <w:t xml:space="preserve"> 2019. sud je imenovao privremenog stečajnog upravitelja.</w:t>
      </w:r>
      <w:r w:rsidR="00212B55">
        <w:rPr>
          <w:u w:val="single"/>
        </w:rPr>
        <w:t xml:space="preserve"> </w:t>
      </w:r>
      <w:r w:rsidR="00212B55">
        <w:t xml:space="preserve">Privremeni stečajni upravitelj je u pisanom izvješću naveo, a što je potvrdio i na ročištu </w:t>
      </w:r>
      <w:r w:rsidRPr="00191AD6" w:rsidR="00212B55">
        <w:t>radi rasprave o pretpostavkama za otvaranje stečajnog postupka,</w:t>
      </w:r>
      <w:r w:rsidR="00212B55">
        <w:t xml:space="preserve"> da je u odnosu na dužnika ostvaren stečajni razlog nesposobnosti za plaćanje i prezaduženosti, kao i da dužnik nema imovinu dostatnu za pokriće troškova prethodnog i stečajnog postupka budući da </w:t>
      </w:r>
      <w:r w:rsidR="009674A7">
        <w:t>dužnik nema nikakve imovine, jer je dužnik prodao četiri vozila navedena u Uvjerenju Stanice za tehnički pregled vozila kao što to proizlazi iz dužnikovih računa broj 4-01-99, 3-01-992-01-99 i 1-01-99 (svi izdani 31. srpnja 2018.) koje je dostavio uz izvješće, kao i dužnikove račune broj 6-01-99 i 5-01-99 iz kojih proizlazi da je dužnik prodao i priključno vozilo Samoradnja C-116503 te vozilo marke Iveco ML 80. Kupac svih navedenih vozila je dužnikov zastupnik po zakonu. Nadalje, naveo je da dužnik ima tražbinu prema društvu Vibro Limes d.o.o. u iznosu od 188.955,40 kn, koja je utužena (kako to proizlazi i iz dužnikovog popisa imovine dostavljenog privremenom stečajnom upravitelju) te je ovaj sud donio presudu poslovni broj Povrv-2316/2017 kojim je većim dijelom ukinut platni nalog sadržanu rješenju o ovrsi te se predmet po dužnikovoj žalbi nalazi na Visokom trgovačkom sudu Republike Hrvatske.</w:t>
      </w:r>
    </w:p>
    <w:p w:rsidR="00726929" w:rsidP="00212B55" w:rsidRDefault="00726929">
      <w:pPr>
        <w:pStyle w:val="Tijeloteksta"/>
        <w:ind w:firstLine="708"/>
      </w:pPr>
    </w:p>
    <w:p w:rsidRPr="00C4648B" w:rsidR="00726929" w:rsidP="00212B55" w:rsidRDefault="00726929">
      <w:pPr>
        <w:pStyle w:val="Tijeloteksta"/>
        <w:ind w:firstLine="708"/>
        <w:rPr>
          <w:u w:val="single"/>
        </w:rPr>
      </w:pPr>
      <w:r>
        <w:t xml:space="preserve">Tražbina prema društvu Vibro Limes d.o.o. predstavlja tek potencijalnu imovinu </w:t>
      </w:r>
      <w:r w:rsidR="008A61EF">
        <w:t xml:space="preserve">(tek nakon što se donese pravomoćna presuda i dužnik naplati tu tražbinu) dok u ovoj fazi postupka ne predstavlja imovinu </w:t>
      </w:r>
      <w:r w:rsidR="000835E8">
        <w:t>iz koje bi se mogli namiriti troškovi ovog postupka.</w:t>
      </w:r>
    </w:p>
    <w:p w:rsidRPr="00B9015B" w:rsidR="00D06323" w:rsidP="00C4648B" w:rsidRDefault="00D06323">
      <w:pPr>
        <w:pStyle w:val="Tijeloteksta"/>
      </w:pPr>
    </w:p>
    <w:p w:rsidR="001861A1" w:rsidP="001861A1" w:rsidRDefault="001861A1">
      <w:pPr>
        <w:jc w:val="both"/>
      </w:pPr>
      <w:r w:rsidRPr="00B9015B">
        <w:t xml:space="preserve">         </w:t>
      </w:r>
      <w:r w:rsidR="0072110F">
        <w:t xml:space="preserve">   </w:t>
      </w:r>
      <w:r w:rsidR="00D06323">
        <w:t>Sukladno</w:t>
      </w:r>
      <w:r>
        <w:t xml:space="preserve"> odredbi čl. 132</w:t>
      </w:r>
      <w:r w:rsidRPr="00B9015B">
        <w:t xml:space="preserve">. </w:t>
      </w:r>
      <w:r>
        <w:t>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="00D06323">
        <w:t xml:space="preserve"> (</w:t>
      </w:r>
      <w:r w:rsidRPr="00B9015B" w:rsidR="00D06323">
        <w:t>st.</w:t>
      </w:r>
      <w:r w:rsidR="00D06323">
        <w:t xml:space="preserve"> 1.)</w:t>
      </w:r>
      <w:r w:rsidRPr="00B9015B">
        <w:t xml:space="preserve">. </w:t>
      </w:r>
      <w:r w:rsidR="000F1927">
        <w:t>A</w:t>
      </w:r>
      <w:r w:rsidRPr="00704DD0">
        <w:t xml:space="preserve">ko osobe </w:t>
      </w:r>
      <w:r w:rsidRPr="00704DD0" w:rsidR="000F1927">
        <w:t>koje imaju pravni interes</w:t>
      </w:r>
      <w:r w:rsidR="000F1927">
        <w:t xml:space="preserve"> za provedbom stečajnoga postup</w:t>
      </w:r>
      <w:r w:rsidRPr="00704DD0" w:rsidR="000F1927">
        <w:t xml:space="preserve">ka </w:t>
      </w:r>
      <w:r w:rsidRPr="00704DD0">
        <w:t>ne predujme traženi iznos, sud će donijeti rješenje o otvaranju i zaključenju stečajnoga postupka</w:t>
      </w:r>
      <w:r w:rsidR="000F1927">
        <w:t xml:space="preserve"> (st. 2.)</w:t>
      </w:r>
      <w:r>
        <w:t>.</w:t>
      </w:r>
    </w:p>
    <w:p w:rsidR="001013EE" w:rsidP="001013EE" w:rsidRDefault="001013EE">
      <w:pPr>
        <w:jc w:val="both"/>
      </w:pPr>
    </w:p>
    <w:p w:rsidRPr="00CF3363" w:rsidR="00212B55" w:rsidP="000D2ADB" w:rsidRDefault="00134F3A">
      <w:pPr>
        <w:jc w:val="both"/>
        <w:rPr>
          <w:sz w:val="22"/>
          <w:szCs w:val="22"/>
        </w:rPr>
      </w:pPr>
      <w:r>
        <w:tab/>
      </w:r>
      <w:r w:rsidR="00212B55">
        <w:t>U</w:t>
      </w:r>
      <w:r w:rsidRPr="000B2A44" w:rsidR="00212B55">
        <w:t xml:space="preserve"> smislu odredbe čl. 132. st. 1. SZ-a osobe koje imaju pravni interes za provedbom stečajnoga postupka pozvane</w:t>
      </w:r>
      <w:r w:rsidR="00212B55">
        <w:t xml:space="preserve"> su</w:t>
      </w:r>
      <w:r w:rsidRPr="000B2A44" w:rsidR="00212B55">
        <w:t xml:space="preserve"> predujmiti </w:t>
      </w:r>
      <w:r w:rsidR="00212B55">
        <w:t>troškove</w:t>
      </w:r>
      <w:r w:rsidRPr="000B2A44" w:rsidR="00212B55">
        <w:t xml:space="preserve"> prethodnoga i otvorenoga stečajnog postupka u ukupnom iznosu </w:t>
      </w:r>
      <w:r w:rsidR="000835E8">
        <w:t>10.280,00</w:t>
      </w:r>
      <w:r w:rsidRPr="000B2A44" w:rsidR="00212B55">
        <w:t xml:space="preserve"> kn</w:t>
      </w:r>
      <w:r w:rsidRPr="000835E8" w:rsidR="00212B55">
        <w:t>. Po ocjeni ovoga suda troškovi prethodnoga postupka odnose se na nagradu privremenom stečaj</w:t>
      </w:r>
      <w:r w:rsidRPr="000835E8" w:rsidR="000835E8">
        <w:t>nom upravitelju u iznosu od 3.000,00</w:t>
      </w:r>
      <w:r w:rsidRPr="000835E8" w:rsidR="00212B55">
        <w:t xml:space="preserve"> kn, dok bi troškovi otvorenoga stečajnog postupka odnosno</w:t>
      </w:r>
      <w:r w:rsidR="00212B55">
        <w:t xml:space="preserve"> </w:t>
      </w:r>
      <w:r w:rsidRPr="00134F3A" w:rsidR="00212B55">
        <w:t>troško</w:t>
      </w:r>
      <w:r w:rsidR="00212B55">
        <w:t>vi knjigovodstva iznosili mjesečno 750</w:t>
      </w:r>
      <w:r w:rsidRPr="00134F3A" w:rsidR="00212B55">
        <w:t>,00 kn</w:t>
      </w:r>
      <w:r w:rsidR="00212B55">
        <w:t>, odnosno 4.500,00 kn</w:t>
      </w:r>
      <w:r w:rsidRPr="00286214" w:rsidR="00212B55">
        <w:t xml:space="preserve"> utemeljeno na trajanju postupka od 6 mjeseci</w:t>
      </w:r>
      <w:r w:rsidRPr="00134F3A" w:rsidR="00212B55">
        <w:t>,</w:t>
      </w:r>
      <w:r w:rsidR="00212B55">
        <w:t xml:space="preserve"> troškovi telefonskih usluga i materijalnih troškova koji se sastoje od troškova fotokopiranja, poštarina, sudskih i upravnih pristojbi i sl. iznosili bi mjesečno 400,00 kn, a za šest mjeseci 2.400,00 kn, troškovi vođenja računa poslovnih subjekata kod banaka iznose mjesečno od </w:t>
      </w:r>
      <w:r w:rsidRPr="00836A69" w:rsidR="00212B55">
        <w:t xml:space="preserve">20,00 do 50,00 </w:t>
      </w:r>
      <w:r w:rsidRPr="00836A69" w:rsidR="00212B55">
        <w:lastRenderedPageBreak/>
        <w:t>kn ovisno o banci. Primjerice u Zagrebačkoj banci d.d. i Sberbank d.d. mjesečna naknada za održavanje računa poslovnih subjekata iznosi 20,00 kn</w:t>
      </w:r>
      <w:r w:rsidR="00212B55">
        <w:t xml:space="preserve"> (</w:t>
      </w:r>
      <w:r w:rsidRPr="00C82A0F" w:rsidR="00212B55">
        <w:t>a što proizlazi iz Odluka o naknadama za poslovne subjekte javno objavljenima na web stranicama banak</w:t>
      </w:r>
      <w:r w:rsidR="00212B55">
        <w:t>a)</w:t>
      </w:r>
      <w:r w:rsidRPr="00836A69" w:rsidR="00212B55">
        <w:t>, dakle 120,00 kn za šest mjeseci.</w:t>
      </w:r>
      <w:r w:rsidR="00212B55">
        <w:t xml:space="preserve"> </w:t>
      </w:r>
      <w:r w:rsidRPr="000835E8" w:rsidR="00B240E3">
        <w:t xml:space="preserve">Nastali bi i troškovi objave GFI prema Cjeniku usluga javne objave godišnjih financijskih izvještaja i dokumenata Financijske agencije iz članka 30. Zakona o računovodstvu, a koji cjenik je javno objavljen i prema kojem troškovi objave iznose od 160,00 kn do 350,00 kn u slučaju da je dokumentacija predana u roku, s time da naknada varira ovisno o tome je li poduzetnik obveznik revizije ili nije, te ovisno o načinu predaje dokumentacije, elektroničkim putem ili papirnatim putem. Ovaj sud je uzeo najniži trošak </w:t>
      </w:r>
      <w:r w:rsidRPr="000835E8" w:rsidR="00CF3363">
        <w:t xml:space="preserve">objave </w:t>
      </w:r>
      <w:r w:rsidRPr="000835E8" w:rsidR="00B240E3">
        <w:t>u iznosu od 160,00 kn.</w:t>
      </w:r>
      <w:r w:rsidRPr="000835E8" w:rsidR="00CF3363">
        <w:rPr>
          <w:sz w:val="22"/>
          <w:szCs w:val="22"/>
        </w:rPr>
        <w:t xml:space="preserve"> </w:t>
      </w:r>
      <w:r w:rsidRPr="000835E8" w:rsidR="00212B55">
        <w:t>Slijedom navedenog, ukupni troškovi utemeljeni na trajanju stečajnog postupka od 6 mjeseci iznosi bi 7.</w:t>
      </w:r>
      <w:r w:rsidRPr="000835E8" w:rsidR="00CF3363">
        <w:t>280</w:t>
      </w:r>
      <w:r w:rsidRPr="000835E8" w:rsidR="00212B55">
        <w:t>,00 kn,</w:t>
      </w:r>
      <w:r w:rsidR="00212B55">
        <w:t xml:space="preserve"> što uvećano za trošak nagrade privremenom stečaj</w:t>
      </w:r>
      <w:r w:rsidR="000835E8">
        <w:t>nom upravitelju ukupno iznosi 10.280,00</w:t>
      </w:r>
      <w:r w:rsidR="00212B55">
        <w:t xml:space="preserve"> kn. </w:t>
      </w:r>
    </w:p>
    <w:p w:rsidR="00212B55" w:rsidP="000D2ADB" w:rsidRDefault="00212B55">
      <w:pPr>
        <w:jc w:val="both"/>
      </w:pPr>
    </w:p>
    <w:p w:rsidRPr="0023475D" w:rsidR="000D2ADB" w:rsidP="00212B55" w:rsidRDefault="000D2ADB">
      <w:pPr>
        <w:ind w:firstLine="708"/>
        <w:jc w:val="both"/>
      </w:pPr>
      <w:r w:rsidRPr="0023475D">
        <w:t>Pri tome se napominje da iz prijedloga z</w:t>
      </w:r>
      <w:r w:rsidRPr="0023475D" w:rsidR="0023475D">
        <w:t xml:space="preserve">a otvaranje stečajnog postupka </w:t>
      </w:r>
      <w:r w:rsidRPr="0023475D">
        <w:t>proizlazi da Financijska agencija nije zaplijenila novčana sredstva na ime predujma za namirenje troškova stečajnog postupka u skladu s odredbom čl. 112. st. 5. SZ-a.</w:t>
      </w:r>
    </w:p>
    <w:p w:rsidR="000D2ADB" w:rsidP="000D2ADB" w:rsidRDefault="000D2ADB">
      <w:pPr>
        <w:jc w:val="both"/>
      </w:pPr>
    </w:p>
    <w:p w:rsidRPr="00B9015B" w:rsidR="000D2ADB" w:rsidP="000D2ADB" w:rsidRDefault="000D2ADB">
      <w:pPr>
        <w:jc w:val="both"/>
      </w:pPr>
      <w:r>
        <w:tab/>
        <w:t>S obzirom na to da</w:t>
      </w:r>
      <w:r w:rsidRPr="0089526A">
        <w:t xml:space="preserve"> </w:t>
      </w:r>
      <w:r>
        <w:t xml:space="preserve">dužnik nema nikakve imovine odnosno da </w:t>
      </w:r>
      <w:r w:rsidRPr="0089526A">
        <w:t>imovina dužnika nije dostatna za namirenje troškova prethodnog i stečajnog postupka</w:t>
      </w:r>
      <w:r>
        <w:t>,</w:t>
      </w:r>
      <w:r w:rsidRPr="0089526A">
        <w:t xml:space="preserve"> u smislu odredbe čl. </w:t>
      </w:r>
      <w:r>
        <w:t>132. st. 1. SZ-a pozvane</w:t>
      </w:r>
      <w:r w:rsidRPr="0089526A">
        <w:t xml:space="preserve"> </w:t>
      </w:r>
      <w:r>
        <w:t xml:space="preserve">su </w:t>
      </w:r>
      <w:r w:rsidRPr="00704DD0">
        <w:t>osobe koje imaju pravni interes</w:t>
      </w:r>
      <w:r>
        <w:t xml:space="preserve"> za provedbom stečajnoga postup</w:t>
      </w:r>
      <w:r w:rsidRPr="00704DD0">
        <w:t>ka</w:t>
      </w:r>
      <w:r w:rsidRPr="0089526A">
        <w:t xml:space="preserve">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u skladu s odredbom čl. 132. st. 2</w:t>
      </w:r>
      <w:r w:rsidRPr="00B9015B">
        <w:t xml:space="preserve">. SZ-a (točka II. izreke). </w:t>
      </w:r>
    </w:p>
    <w:p w:rsidRPr="00B9015B" w:rsidR="00065B42" w:rsidP="000D2ADB" w:rsidRDefault="00065B42">
      <w:pPr>
        <w:jc w:val="both"/>
      </w:pPr>
      <w:r w:rsidRPr="00B9015B">
        <w:t xml:space="preserve">        </w:t>
      </w:r>
    </w:p>
    <w:p w:rsidRPr="00180EFA" w:rsidR="00852270" w:rsidP="00852270" w:rsidRDefault="00E276DD">
      <w:pPr>
        <w:pStyle w:val="Tijeloteksta"/>
        <w:jc w:val="center"/>
      </w:pPr>
      <w:r>
        <w:t>Zagreb, 6. rujna</w:t>
      </w:r>
      <w:r w:rsidRPr="00180EFA" w:rsidR="00852270">
        <w:t xml:space="preserve"> 2019.</w:t>
      </w:r>
    </w:p>
    <w:p w:rsidRPr="00180EFA" w:rsidR="00852270" w:rsidP="00852270" w:rsidRDefault="00852270">
      <w:pPr>
        <w:pStyle w:val="Tijeloteksta"/>
        <w:jc w:val="center"/>
      </w:pPr>
    </w:p>
    <w:p w:rsidRPr="00180EFA" w:rsidR="00852270" w:rsidP="001B67B9" w:rsidRDefault="00852270">
      <w:pPr>
        <w:ind w:left="4956" w:firstLine="708"/>
        <w:jc w:val="both"/>
      </w:pPr>
      <w:r w:rsidRPr="00180EFA">
        <w:t>Sudac</w:t>
      </w:r>
    </w:p>
    <w:p w:rsidRPr="00180EFA" w:rsidR="00852270" w:rsidP="00852270" w:rsidRDefault="00852270">
      <w:pPr>
        <w:jc w:val="both"/>
      </w:pPr>
      <w:r w:rsidRPr="00180EFA">
        <w:t xml:space="preserve"> </w:t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  <w:t>Marija Bakula Vugrinec</w:t>
      </w:r>
    </w:p>
    <w:p w:rsidRPr="00180EFA" w:rsidR="00852270" w:rsidP="00852270" w:rsidRDefault="00852270">
      <w:pPr>
        <w:jc w:val="both"/>
      </w:pPr>
    </w:p>
    <w:p w:rsidRPr="00180EFA" w:rsidR="00852270" w:rsidP="00852270" w:rsidRDefault="00852270">
      <w:pPr>
        <w:jc w:val="both"/>
      </w:pPr>
      <w:r w:rsidRPr="00180EFA">
        <w:t>Uputa o pravnom lijeku:</w:t>
      </w:r>
    </w:p>
    <w:p w:rsidRPr="00180EFA" w:rsidR="00852270" w:rsidP="00852270" w:rsidRDefault="00852270">
      <w:pPr>
        <w:jc w:val="both"/>
      </w:pPr>
      <w:r w:rsidRPr="00180EFA"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Pr="00180EFA" w:rsidR="00852270" w:rsidP="00852270" w:rsidRDefault="00852270">
      <w:pPr>
        <w:pStyle w:val="Podnaslov"/>
        <w:rPr>
          <w:rFonts w:ascii="Times New Roman" w:hAnsi="Times New Roman"/>
          <w:b w:val="false"/>
          <w:color w:val="auto"/>
          <w:szCs w:val="24"/>
        </w:rPr>
      </w:pPr>
    </w:p>
    <w:p w:rsidRPr="00180EFA" w:rsidR="00852270" w:rsidP="00852270" w:rsidRDefault="00852270">
      <w:r w:rsidRPr="00180EFA">
        <w:t>DNA:</w:t>
      </w:r>
    </w:p>
    <w:p w:rsidR="00852270" w:rsidP="00852270" w:rsidRDefault="00852270">
      <w:pPr>
        <w:pStyle w:val="Odlomakpopisa"/>
        <w:numPr>
          <w:ilvl w:val="0"/>
          <w:numId w:val="2"/>
        </w:numPr>
      </w:pPr>
      <w:r w:rsidRPr="00180EFA">
        <w:t>e-oglasna ploča suda</w:t>
      </w:r>
    </w:p>
    <w:p w:rsidRPr="00180EFA" w:rsidR="00852270" w:rsidP="00852270" w:rsidRDefault="00852270">
      <w:pPr>
        <w:pStyle w:val="Odlomakpopisa"/>
        <w:numPr>
          <w:ilvl w:val="0"/>
          <w:numId w:val="2"/>
        </w:numPr>
      </w:pPr>
      <w:r>
        <w:t>računovodstvo suda</w:t>
      </w:r>
    </w:p>
    <w:p w:rsidRPr="00B9015B" w:rsidR="00065B42" w:rsidP="00852270" w:rsidRDefault="00065B42">
      <w:pPr>
        <w:jc w:val="center"/>
      </w:pPr>
    </w:p>
    <w:sectPr w:rsidRPr="00B9015B" w:rsidR="00065B42" w:rsidSect="00816E52"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765AE" w:rsidP="00CC1DE7" w:rsidRDefault="005765AE">
      <w:r>
        <w:separator/>
      </w:r>
    </w:p>
  </w:endnote>
  <w:endnote w:type="continuationSeparator" w:id="0">
    <w:p w:rsidR="005765AE" w:rsidP="00CC1DE7" w:rsidRDefault="005765A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765AE" w:rsidP="00CC1DE7" w:rsidRDefault="005765AE">
      <w:r>
        <w:separator/>
      </w:r>
    </w:p>
  </w:footnote>
  <w:footnote w:type="continuationSeparator" w:id="0">
    <w:p w:rsidR="005765AE" w:rsidP="00CC1DE7" w:rsidRDefault="005765A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7363119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E6F22" w:rsidRDefault="008E6F22">
        <w:pPr>
          <w:pStyle w:val="Zaglavlje"/>
          <w:jc w:val="center"/>
        </w:pPr>
      </w:p>
      <w:p w:rsidRPr="008E6F22" w:rsidR="00816E52" w:rsidRDefault="00816E52">
        <w:pPr>
          <w:pStyle w:val="Zaglavlje"/>
          <w:jc w:val="center"/>
          <w:rPr>
            <w:sz w:val="24"/>
            <w:szCs w:val="24"/>
          </w:rPr>
        </w:pPr>
        <w:r w:rsidRPr="008E6F22">
          <w:rPr>
            <w:sz w:val="24"/>
            <w:szCs w:val="24"/>
          </w:rPr>
          <w:fldChar w:fldCharType="begin"/>
        </w:r>
        <w:r w:rsidRPr="008E6F22">
          <w:rPr>
            <w:sz w:val="24"/>
            <w:szCs w:val="24"/>
          </w:rPr>
          <w:instrText>PAGE   \* MERGEFORMAT</w:instrText>
        </w:r>
        <w:r w:rsidRPr="008E6F22">
          <w:rPr>
            <w:sz w:val="24"/>
            <w:szCs w:val="24"/>
          </w:rPr>
          <w:fldChar w:fldCharType="separate"/>
        </w:r>
        <w:r w:rsidR="00062059">
          <w:rPr>
            <w:noProof/>
            <w:sz w:val="24"/>
            <w:szCs w:val="24"/>
          </w:rPr>
          <w:t>3</w:t>
        </w:r>
        <w:r w:rsidRPr="008E6F22">
          <w:rPr>
            <w:sz w:val="24"/>
            <w:szCs w:val="24"/>
          </w:rPr>
          <w:fldChar w:fldCharType="end"/>
        </w:r>
      </w:p>
    </w:sdtContent>
  </w:sdt>
  <w:p w:rsidRPr="00180EFA" w:rsidR="00816E52" w:rsidP="00816E52" w:rsidRDefault="00816E52">
    <w:pPr>
      <w:jc w:val="right"/>
    </w:pPr>
    <w:r>
      <w:tab/>
    </w:r>
    <w:r w:rsidRPr="006B7770" w:rsidR="00E276DD">
      <w:t xml:space="preserve">87. St-1747/2018  </w:t>
    </w:r>
    <w:r w:rsidRPr="00180EFA">
      <w:t xml:space="preserve">  </w:t>
    </w:r>
  </w:p>
  <w:p w:rsidR="00816E52" w:rsidP="00816E52" w:rsidRDefault="00816E52">
    <w:pPr>
      <w:pStyle w:val="Zaglavlje"/>
      <w:tabs>
        <w:tab w:val="clear" w:pos="4536"/>
        <w:tab w:val="clear" w:pos="9072"/>
        <w:tab w:val="left" w:pos="3390"/>
      </w:tabs>
    </w:pPr>
  </w:p>
  <w:p w:rsidR="008E6F22" w:rsidP="00816E52" w:rsidRDefault="008E6F22">
    <w:pPr>
      <w:pStyle w:val="Zaglavlje"/>
      <w:tabs>
        <w:tab w:val="clear" w:pos="4536"/>
        <w:tab w:val="clear" w:pos="9072"/>
        <w:tab w:val="left" w:pos="3390"/>
      </w:tabs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16E52" w:rsidP="000D2ADB" w:rsidRDefault="00816E52">
    <w:pPr>
      <w:pStyle w:val="Zaglavlje"/>
    </w:pPr>
  </w:p>
  <w:p w:rsidR="0033758F" w:rsidRDefault="003375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E1E2E"/>
    <w:multiLevelType w:val="hybridMultilevel"/>
    <w:tmpl w:val="72AA42E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2B718D"/>
    <w:multiLevelType w:val="hybridMultilevel"/>
    <w:tmpl w:val="BC500080"/>
    <w:lvl w:ilvl="0" w:tplc="A71684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B42"/>
    <w:rsid w:val="0001495E"/>
    <w:rsid w:val="000256DD"/>
    <w:rsid w:val="00036961"/>
    <w:rsid w:val="00040FE9"/>
    <w:rsid w:val="00044787"/>
    <w:rsid w:val="0005307D"/>
    <w:rsid w:val="00062059"/>
    <w:rsid w:val="00065B42"/>
    <w:rsid w:val="000835E8"/>
    <w:rsid w:val="000847FD"/>
    <w:rsid w:val="000B22E7"/>
    <w:rsid w:val="000B2A44"/>
    <w:rsid w:val="000B5C4E"/>
    <w:rsid w:val="000C1F96"/>
    <w:rsid w:val="000D2ADB"/>
    <w:rsid w:val="000E261F"/>
    <w:rsid w:val="000E335E"/>
    <w:rsid w:val="000F1927"/>
    <w:rsid w:val="001013EE"/>
    <w:rsid w:val="00103798"/>
    <w:rsid w:val="001048D0"/>
    <w:rsid w:val="0011566D"/>
    <w:rsid w:val="00123914"/>
    <w:rsid w:val="00134F3A"/>
    <w:rsid w:val="001613C6"/>
    <w:rsid w:val="00163331"/>
    <w:rsid w:val="001861A1"/>
    <w:rsid w:val="001A3E4D"/>
    <w:rsid w:val="001A762F"/>
    <w:rsid w:val="001B67B9"/>
    <w:rsid w:val="001C0581"/>
    <w:rsid w:val="001C2025"/>
    <w:rsid w:val="001C6ED3"/>
    <w:rsid w:val="001D1F85"/>
    <w:rsid w:val="0021298E"/>
    <w:rsid w:val="00212B55"/>
    <w:rsid w:val="00225E5C"/>
    <w:rsid w:val="0023475D"/>
    <w:rsid w:val="00240982"/>
    <w:rsid w:val="00241401"/>
    <w:rsid w:val="00247586"/>
    <w:rsid w:val="002501DA"/>
    <w:rsid w:val="00260C00"/>
    <w:rsid w:val="00271D0F"/>
    <w:rsid w:val="002817DE"/>
    <w:rsid w:val="00286214"/>
    <w:rsid w:val="002A497A"/>
    <w:rsid w:val="002C3072"/>
    <w:rsid w:val="002D5087"/>
    <w:rsid w:val="002D60CE"/>
    <w:rsid w:val="002F2910"/>
    <w:rsid w:val="003065DA"/>
    <w:rsid w:val="0032727C"/>
    <w:rsid w:val="0033758F"/>
    <w:rsid w:val="00341F35"/>
    <w:rsid w:val="00355B2C"/>
    <w:rsid w:val="00364741"/>
    <w:rsid w:val="003754C1"/>
    <w:rsid w:val="00382D55"/>
    <w:rsid w:val="00385419"/>
    <w:rsid w:val="00396798"/>
    <w:rsid w:val="003A5D91"/>
    <w:rsid w:val="003B55A2"/>
    <w:rsid w:val="003C2F3C"/>
    <w:rsid w:val="003D0115"/>
    <w:rsid w:val="003D27D0"/>
    <w:rsid w:val="003F3702"/>
    <w:rsid w:val="00405AD1"/>
    <w:rsid w:val="00412D47"/>
    <w:rsid w:val="00460330"/>
    <w:rsid w:val="0046518B"/>
    <w:rsid w:val="004C428C"/>
    <w:rsid w:val="004E5CB9"/>
    <w:rsid w:val="004E6CA4"/>
    <w:rsid w:val="00501EBB"/>
    <w:rsid w:val="0051390E"/>
    <w:rsid w:val="00517AAB"/>
    <w:rsid w:val="00535D8E"/>
    <w:rsid w:val="00537C4F"/>
    <w:rsid w:val="00546170"/>
    <w:rsid w:val="005543BD"/>
    <w:rsid w:val="00572025"/>
    <w:rsid w:val="00574E8B"/>
    <w:rsid w:val="005765AE"/>
    <w:rsid w:val="00577B99"/>
    <w:rsid w:val="00583B18"/>
    <w:rsid w:val="0059075B"/>
    <w:rsid w:val="00591F57"/>
    <w:rsid w:val="005931E3"/>
    <w:rsid w:val="005C6039"/>
    <w:rsid w:val="005C6B01"/>
    <w:rsid w:val="005D0E7F"/>
    <w:rsid w:val="005F6507"/>
    <w:rsid w:val="00603054"/>
    <w:rsid w:val="0063193B"/>
    <w:rsid w:val="00650D44"/>
    <w:rsid w:val="00662884"/>
    <w:rsid w:val="006650D3"/>
    <w:rsid w:val="00680F8F"/>
    <w:rsid w:val="00682CD1"/>
    <w:rsid w:val="0068560F"/>
    <w:rsid w:val="006926FE"/>
    <w:rsid w:val="006948F8"/>
    <w:rsid w:val="006B01FD"/>
    <w:rsid w:val="006B5D8C"/>
    <w:rsid w:val="00704DD0"/>
    <w:rsid w:val="007150E9"/>
    <w:rsid w:val="0072110F"/>
    <w:rsid w:val="00726929"/>
    <w:rsid w:val="00754CF2"/>
    <w:rsid w:val="0079202A"/>
    <w:rsid w:val="007A38D3"/>
    <w:rsid w:val="007B068E"/>
    <w:rsid w:val="007D4CA6"/>
    <w:rsid w:val="007E6A6F"/>
    <w:rsid w:val="007F7963"/>
    <w:rsid w:val="00816E52"/>
    <w:rsid w:val="008342EE"/>
    <w:rsid w:val="00836A69"/>
    <w:rsid w:val="00845EAB"/>
    <w:rsid w:val="00852270"/>
    <w:rsid w:val="00881417"/>
    <w:rsid w:val="008A61EF"/>
    <w:rsid w:val="008B5691"/>
    <w:rsid w:val="008B669A"/>
    <w:rsid w:val="008C5EDB"/>
    <w:rsid w:val="008D101E"/>
    <w:rsid w:val="008E6F22"/>
    <w:rsid w:val="00901CFD"/>
    <w:rsid w:val="009021CA"/>
    <w:rsid w:val="00920C41"/>
    <w:rsid w:val="00931DB5"/>
    <w:rsid w:val="00947BCF"/>
    <w:rsid w:val="009674A7"/>
    <w:rsid w:val="00973C2C"/>
    <w:rsid w:val="009B1748"/>
    <w:rsid w:val="009B3D51"/>
    <w:rsid w:val="009B628E"/>
    <w:rsid w:val="009D459D"/>
    <w:rsid w:val="009D5590"/>
    <w:rsid w:val="009E755A"/>
    <w:rsid w:val="00A0793E"/>
    <w:rsid w:val="00A34BB9"/>
    <w:rsid w:val="00A37ACA"/>
    <w:rsid w:val="00A40FE1"/>
    <w:rsid w:val="00A47536"/>
    <w:rsid w:val="00A53B0A"/>
    <w:rsid w:val="00A6064D"/>
    <w:rsid w:val="00A75EA1"/>
    <w:rsid w:val="00A75F17"/>
    <w:rsid w:val="00A851A3"/>
    <w:rsid w:val="00A944C7"/>
    <w:rsid w:val="00AD13D9"/>
    <w:rsid w:val="00AD146E"/>
    <w:rsid w:val="00AD6DF5"/>
    <w:rsid w:val="00B01E1E"/>
    <w:rsid w:val="00B07A7E"/>
    <w:rsid w:val="00B21D28"/>
    <w:rsid w:val="00B240E3"/>
    <w:rsid w:val="00B62E90"/>
    <w:rsid w:val="00B76B04"/>
    <w:rsid w:val="00B9015B"/>
    <w:rsid w:val="00B93ACD"/>
    <w:rsid w:val="00B96583"/>
    <w:rsid w:val="00BA73FC"/>
    <w:rsid w:val="00BC2D3A"/>
    <w:rsid w:val="00BC67EF"/>
    <w:rsid w:val="00BE39D6"/>
    <w:rsid w:val="00BE5577"/>
    <w:rsid w:val="00BF01D0"/>
    <w:rsid w:val="00BF0DDB"/>
    <w:rsid w:val="00C20964"/>
    <w:rsid w:val="00C21966"/>
    <w:rsid w:val="00C23ADD"/>
    <w:rsid w:val="00C249C4"/>
    <w:rsid w:val="00C3204C"/>
    <w:rsid w:val="00C35230"/>
    <w:rsid w:val="00C40A44"/>
    <w:rsid w:val="00C4648B"/>
    <w:rsid w:val="00C82A0F"/>
    <w:rsid w:val="00C90682"/>
    <w:rsid w:val="00CC1DE7"/>
    <w:rsid w:val="00CF3363"/>
    <w:rsid w:val="00D06323"/>
    <w:rsid w:val="00D24310"/>
    <w:rsid w:val="00D56CB4"/>
    <w:rsid w:val="00D677F7"/>
    <w:rsid w:val="00D803A5"/>
    <w:rsid w:val="00D81DBD"/>
    <w:rsid w:val="00DD339F"/>
    <w:rsid w:val="00DE0F86"/>
    <w:rsid w:val="00E02E86"/>
    <w:rsid w:val="00E0682D"/>
    <w:rsid w:val="00E24B5E"/>
    <w:rsid w:val="00E27695"/>
    <w:rsid w:val="00E276DD"/>
    <w:rsid w:val="00E339AA"/>
    <w:rsid w:val="00E37C56"/>
    <w:rsid w:val="00E5592A"/>
    <w:rsid w:val="00E7530B"/>
    <w:rsid w:val="00E9014B"/>
    <w:rsid w:val="00E97767"/>
    <w:rsid w:val="00EB3137"/>
    <w:rsid w:val="00EE419C"/>
    <w:rsid w:val="00EF36CC"/>
    <w:rsid w:val="00EF3D26"/>
    <w:rsid w:val="00F324F6"/>
    <w:rsid w:val="00F533F5"/>
    <w:rsid w:val="00F61007"/>
    <w:rsid w:val="00F65E33"/>
    <w:rsid w:val="00F92DB1"/>
    <w:rsid w:val="00F94797"/>
    <w:rsid w:val="00FC7A95"/>
    <w:rsid w:val="00FD50C0"/>
    <w:rsid w:val="00FD5550"/>
    <w:rsid w:val="00FD6E9F"/>
    <w:rsid w:val="00FF2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682CA03A-2BF3-4527-927F-10413762C3B1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D677F7"/>
    <w:pPr>
      <w:jc w:val="both"/>
    </w:pPr>
  </w:style>
  <w:style w:type="character" w:styleId="TijelotekstaChar" w:customStyle="true">
    <w:name w:val="Tijelo teksta Char"/>
    <w:link w:val="Tijeloteksta"/>
    <w:locked/>
    <w:rsid w:val="00D677F7"/>
    <w:rPr>
      <w:sz w:val="24"/>
      <w:szCs w:val="24"/>
      <w:lang w:val="hr-HR" w:eastAsia="hr-HR" w:bidi="ar-SA"/>
    </w:rPr>
  </w:style>
  <w:style w:type="paragraph" w:styleId="Tekstbalonia">
    <w:name w:val="Balloon Text"/>
    <w:basedOn w:val="Normal"/>
    <w:link w:val="TekstbaloniaChar"/>
    <w:rsid w:val="00501EB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501EBB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F324F6"/>
    <w:pPr>
      <w:tabs>
        <w:tab w:val="center" w:pos="4536"/>
        <w:tab w:val="right" w:pos="9072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type="character" w:styleId="ZaglavljeChar" w:customStyle="true">
    <w:name w:val="Zaglavlje Char"/>
    <w:basedOn w:val="Zadanifontodlomka"/>
    <w:link w:val="Zaglavlje"/>
    <w:uiPriority w:val="99"/>
    <w:rsid w:val="00F324F6"/>
  </w:style>
  <w:style w:type="paragraph" w:styleId="Odlomakpopisa">
    <w:name w:val="List Paragraph"/>
    <w:basedOn w:val="Normal"/>
    <w:uiPriority w:val="34"/>
    <w:qFormat/>
    <w:rsid w:val="002C3072"/>
    <w:pPr>
      <w:ind w:left="720"/>
      <w:contextualSpacing/>
    </w:pPr>
  </w:style>
  <w:style w:type="paragraph" w:styleId="Podnoje">
    <w:name w:val="footer"/>
    <w:basedOn w:val="Normal"/>
    <w:link w:val="PodnojeChar"/>
    <w:rsid w:val="00CC1DE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CC1DE7"/>
    <w:rPr>
      <w:sz w:val="24"/>
      <w:szCs w:val="24"/>
    </w:rPr>
  </w:style>
  <w:style w:type="paragraph" w:styleId="Podnaslov">
    <w:name w:val="Subtitle"/>
    <w:basedOn w:val="Normal"/>
    <w:link w:val="PodnaslovChar"/>
    <w:qFormat/>
    <w:rsid w:val="00852270"/>
    <w:pPr>
      <w:jc w:val="both"/>
    </w:pPr>
    <w:rPr>
      <w:rFonts w:ascii="Tahoma" w:hAnsi="Tahoma"/>
      <w:b/>
      <w:color w:val="0000FF"/>
      <w:szCs w:val="20"/>
    </w:rPr>
  </w:style>
  <w:style w:type="character" w:styleId="PodnaslovChar" w:customStyle="true">
    <w:name w:val="Podnaslov Char"/>
    <w:basedOn w:val="Zadanifontodlomka"/>
    <w:link w:val="Podnaslov"/>
    <w:rsid w:val="00852270"/>
    <w:rPr>
      <w:rFonts w:ascii="Tahoma" w:hAnsi="Tahoma"/>
      <w:b/>
      <w:color w:val="0000FF"/>
      <w:sz w:val="24"/>
    </w:rPr>
  </w:style>
  <w:style w:type="character" w:styleId="Tekstrezerviranogmjesta">
    <w:name w:val="Placeholder Text"/>
    <w:basedOn w:val="Zadanifontodlomka"/>
    <w:uiPriority w:val="99"/>
    <w:semiHidden/>
    <w:rsid w:val="0006205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6205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6205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6205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6205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46240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6. rujna 2019.</izvorni_sadrzaj>
    <derivirana_varijabla naziv="DomainObject.DatumDonosenjaOdluke_1">6.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1747</izvorni_sadrzaj>
    <derivirana_varijabla naziv="DomainObject.Predmet.Broj_1">1747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2018.</izvorni_sadrzaj>
    <derivirana_varijabla naziv="DomainObject.Predmet.DatumOsnivanja_1">10.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St-1747/2018</izvorni_sadrzaj>
    <derivirana_varijabla naziv="DomainObject.Predmet.OznakaBroj_1">St-1747/2018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EURO-SERVISI-USLUGE j.d.o.o. za usluge zastupanog po punomoćniku Ranko Gardijan</izvorni_sadrzaj>
    <derivirana_varijabla naziv="DomainObject.Predmet.ProtustrankaFormated_1">  EURO-SERVISI-USLUGE j.d.o.o. za usluge zastupanog po punomoćniku Ranko Gardijan</derivirana_varijabla>
  </DomainObject.Predmet.ProtustrankaFormated>
  <DomainObject.Predmet.ProtustrankaFormatedOIB>
    <izvorni_sadrzaj>  EURO-SERVISI-USLUGE j.d.o.o. za usluge, OIB 30030701244 zastupanog po punomoćniku Ranko Gardijan</izvorni_sadrzaj>
    <derivirana_varijabla naziv="DomainObject.Predmet.ProtustrankaFormatedOIB_1">  EURO-SERVISI-USLUGE j.d.o.o. za usluge, OIB 30030701244 zastupanog po punomoćniku Ranko Gardijan</derivirana_varijabla>
  </DomainObject.Predmet.ProtustrankaFormatedOIB>
  <DomainObject.Predmet.ProtustrankaFormatedWithAdress>
    <izvorni_sadrzaj> EURO-SERVISI-USLUGE j.d.o.o. za usluge, Obrtnička 14, 10437 Rakitje zastupanog po punomoćniku Ranko Gardijan</izvorni_sadrzaj>
    <derivirana_varijabla naziv="DomainObject.Predmet.ProtustrankaFormatedWithAdress_1"> EURO-SERVISI-USLUGE j.d.o.o. za usluge, Obrtnička 14, 10437 Rakitje zastupanog po punomoćniku Ranko Gardijan</derivirana_varijabla>
  </DomainObject.Predmet.ProtustrankaFormatedWithAdress>
  <DomainObject.Predmet.ProtustrankaFormatedWithAdressOIB>
    <izvorni_sadrzaj> EURO-SERVISI-USLUGE j.d.o.o. za usluge, OIB 30030701244, Obrtnička 14, 10437 Rakitje zastupanog po punomoćniku Ranko Gardijan</izvorni_sadrzaj>
    <derivirana_varijabla naziv="DomainObject.Predmet.ProtustrankaFormatedWithAdressOIB_1"> EURO-SERVISI-USLUGE j.d.o.o. za usluge, OIB 30030701244, Obrtnička 14, 10437 Rakitje zastupanog po punomoćniku Ranko Gardijan</derivirana_varijabla>
  </DomainObject.Predmet.ProtustrankaFormatedWithAdressOIB>
  <DomainObject.Predmet.ProtustrankaWithAdress>
    <izvorni_sadrzaj>EURO-SERVISI-USLUGE j.d.o.o. za usluge Obrtnička 14, 10437 Rakitje</izvorni_sadrzaj>
    <derivirana_varijabla naziv="DomainObject.Predmet.ProtustrankaWithAdress_1">EURO-SERVISI-USLUGE j.d.o.o. za usluge Obrtnička 14, 10437 Rakitje</derivirana_varijabla>
  </DomainObject.Predmet.ProtustrankaWithAdress>
  <DomainObject.Predmet.ProtustrankaWithAdressOIB>
    <izvorni_sadrzaj>EURO-SERVISI-USLUGE j.d.o.o. za usluge, OIB 30030701244, Obrtnička 14, 10437 Rakitje</izvorni_sadrzaj>
    <derivirana_varijabla naziv="DomainObject.Predmet.ProtustrankaWithAdressOIB_1">EURO-SERVISI-USLUGE j.d.o.o. za usluge, OIB 30030701244, Obrtnička 14, 10437 Rakitje</derivirana_varijabla>
  </DomainObject.Predmet.ProtustrankaWithAdressOIB>
  <DomainObject.Predmet.ProtustrankaNazivFormated>
    <izvorni_sadrzaj>EURO-SERVISI-USLUGE j.d.o.o. za usluge</izvorni_sadrzaj>
    <derivirana_varijabla naziv="DomainObject.Predmet.ProtustrankaNazivFormated_1">EURO-SERVISI-USLUGE j.d.o.o. za usluge</derivirana_varijabla>
  </DomainObject.Predmet.ProtustrankaNazivFormated>
  <DomainObject.Predmet.ProtustrankaNazivFormatedOIB>
    <izvorni_sadrzaj>EURO-SERVISI-USLUGE j.d.o.o. za usluge, OIB 30030701244</izvorni_sadrzaj>
    <derivirana_varijabla naziv="DomainObject.Predmet.ProtustrankaNazivFormatedOIB_1">EURO-SERVISI-USLUGE j.d.o.o. za usluge, OIB 30030701244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EURO-SERVISI-USLUGE j.d.o.o. za usluge zastupanog po punomoćniku Ranko Gardijan</item>
    </izvorni_sadrzaj>
    <derivirana_varijabla naziv="DomainObject.Predmet.ProtuStrankaListFormated_1">
      <item>EURO-SERVISI-USLUGE j.d.o.o. za usluge zastupanog po punomoćniku Ranko Gardijan</item>
    </derivirana_varijabla>
  </DomainObject.Predmet.ProtuStrankaListFormated>
  <DomainObject.Predmet.ProtuStrankaListFormatedOIB>
    <izvorni_sadrzaj>
      <item>EURO-SERVISI-USLUGE j.d.o.o. za usluge, OIB 30030701244 zastupanog po punomoćniku Ranko Gardijan</item>
    </izvorni_sadrzaj>
    <derivirana_varijabla naziv="DomainObject.Predmet.ProtuStrankaListFormatedOIB_1">
      <item>EURO-SERVISI-USLUGE j.d.o.o. za usluge, OIB 30030701244 zastupanog po punomoćniku Ranko Gardijan</item>
    </derivirana_varijabla>
  </DomainObject.Predmet.ProtuStrankaListFormatedOIB>
  <DomainObject.Predmet.ProtuStrankaListFormatedWithAdress>
    <izvorni_sadrzaj>
      <item>EURO-SERVISI-USLUGE j.d.o.o. za usluge, Obrtnička 14, 10437 Rakitje zastupanog po punomoćniku Ranko Gardijan</item>
    </izvorni_sadrzaj>
    <derivirana_varijabla naziv="DomainObject.Predmet.ProtuStrankaListFormatedWithAdress_1">
      <item>EURO-SERVISI-USLUGE j.d.o.o. za usluge, Obrtnička 14, 10437 Rakitje zastupanog po punomoćniku Ranko Gardijan</item>
    </derivirana_varijabla>
  </DomainObject.Predmet.ProtuStrankaListFormatedWithAdress>
  <DomainObject.Predmet.ProtuStrankaListFormatedWithAdressOIB>
    <izvorni_sadrzaj>
      <item>EURO-SERVISI-USLUGE j.d.o.o. za usluge, OIB 30030701244, Obrtnička 14, 10437 Rakitje zastupanog po punomoćniku Ranko Gardijan</item>
    </izvorni_sadrzaj>
    <derivirana_varijabla naziv="DomainObject.Predmet.ProtuStrankaListFormatedWithAdressOIB_1">
      <item>EURO-SERVISI-USLUGE j.d.o.o. za usluge, OIB 30030701244, Obrtnička 14, 10437 Rakitje zastupanog po punomoćniku Ranko Gardijan</item>
    </derivirana_varijabla>
  </DomainObject.Predmet.ProtuStrankaListFormatedWithAdressOIB>
  <DomainObject.Predmet.ProtuStrankaListNazivFormated>
    <izvorni_sadrzaj>
      <item>EURO-SERVISI-USLUGE j.d.o.o. za usluge</item>
    </izvorni_sadrzaj>
    <derivirana_varijabla naziv="DomainObject.Predmet.ProtuStrankaListNazivFormated_1">
      <item>EURO-SERVISI-USLUGE j.d.o.o. za usluge</item>
    </derivirana_varijabla>
  </DomainObject.Predmet.ProtuStrankaListNazivFormated>
  <DomainObject.Predmet.ProtuStrankaListNazivFormatedOIB>
    <izvorni_sadrzaj>
      <item>EURO-SERVISI-USLUGE j.d.o.o. za usluge, OIB 30030701244</item>
    </izvorni_sadrzaj>
    <derivirana_varijabla naziv="DomainObject.Predmet.ProtuStrankaListNazivFormatedOIB_1">
      <item>EURO-SERVISI-USLUGE j.d.o.o. za usluge, OIB 30030701244</item>
    </derivirana_varijabla>
  </DomainObject.Predmet.ProtuStrankaListNazivFormatedOIB>
  <DomainObject.Predmet.OstaliListFormated>
    <izvorni_sadrzaj>
      <item>Ranko Gardijan punomoćnik sudionika u postupku EURO-SERVISI-USLUGE j.d.o.o. za usluge</item>
    </izvorni_sadrzaj>
    <derivirana_varijabla naziv="DomainObject.Predmet.OstaliListFormated_1">
      <item>Ranko Gardijan punomoćnik sudionika u postupku EURO-SERVISI-USLUGE j.d.o.o. za usluge</item>
    </derivirana_varijabla>
  </DomainObject.Predmet.OstaliListFormated>
  <DomainObject.Predmet.OstaliListFormatedOIB>
    <izvorni_sadrzaj>
      <item>Ranko Gardijan, OIB 04565088424 punomoćnik sudionika u postupku EURO-SERVISI-USLUGE j.d.o.o. za usluge</item>
    </izvorni_sadrzaj>
    <derivirana_varijabla naziv="DomainObject.Predmet.OstaliListFormatedOIB_1">
      <item>Ranko Gardijan, OIB 04565088424 punomoćnik sudionika u postupku EURO-SERVISI-USLUGE j.d.o.o. za usluge</item>
    </derivirana_varijabla>
  </DomainObject.Predmet.OstaliListFormatedOIB>
  <DomainObject.Predmet.OstaliListFormatedWithAdress>
    <izvorni_sadrzaj>
      <item>Ranko Gardijan, Milovana Muževića 158, 51260 Dramalj punomoćnik sudionika u postupku EURO-SERVISI-USLUGE j.d.o.o. za usluge</item>
    </izvorni_sadrzaj>
    <derivirana_varijabla naziv="DomainObject.Predmet.OstaliListFormatedWithAdress_1">
      <item>Ranko Gardijan, Milovana Muževića 158, 51260 Dramalj punomoćnik sudionika u postupku EURO-SERVISI-USLUGE j.d.o.o. za usluge</item>
    </derivirana_varijabla>
  </DomainObject.Predmet.OstaliListFormatedWithAdress>
  <DomainObject.Predmet.OstaliListFormatedWithAdressOIB>
    <izvorni_sadrzaj>
      <item>Ranko Gardijan, OIB 04565088424, Milovana Muževića 158, 51260 Dramalj punomoćnik sudionika u postupku EURO-SERVISI-USLUGE j.d.o.o. za usluge</item>
    </izvorni_sadrzaj>
    <derivirana_varijabla naziv="DomainObject.Predmet.OstaliListFormatedWithAdressOIB_1">
      <item>Ranko Gardijan, OIB 04565088424, Milovana Muževića 158, 51260 Dramalj punomoćnik sudionika u postupku EURO-SERVISI-USLUGE j.d.o.o. za usluge</item>
    </derivirana_varijabla>
  </DomainObject.Predmet.OstaliListFormatedWithAdressOIB>
  <DomainObject.Predmet.OstaliListNazivFormated>
    <izvorni_sadrzaj>
      <item>Ranko Gardijan</item>
    </izvorni_sadrzaj>
    <derivirana_varijabla naziv="DomainObject.Predmet.OstaliListNazivFormated_1">
      <item>Ranko Gardijan</item>
    </derivirana_varijabla>
  </DomainObject.Predmet.OstaliListNazivFormated>
  <DomainObject.Predmet.OstaliListNazivFormatedOIB>
    <izvorni_sadrzaj>
      <item>Ranko Gardijan, OIB 04565088424</item>
    </izvorni_sadrzaj>
    <derivirana_varijabla naziv="DomainObject.Predmet.OstaliListNazivFormatedOIB_1">
      <item>Ranko Gardijan, OIB 04565088424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6. rujna 2019.</izvorni_sadrzaj>
    <derivirana_varijabla naziv="DomainObject.Datum_1">6.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EURO-SERVISI-USLUGE j.d.o.o. za usluge</izvorni_sadrzaj>
    <derivirana_varijabla naziv="DomainObject.Predmet.ProtustrankaIDrugi_1">EURO-SERVISI-USLUGE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EURO-SERVISI-USLUGE j.d.o.o. za usluge, OIB 30030701244, Obrtnička 14, 10437 Rakitje</izvorni_sadrzaj>
    <derivirana_varijabla naziv="DomainObject.Predmet.ProtustrankaIDrugiAdressOIB_1">EURO-SERVISI-USLUGE j.d.o.o. za usluge, OIB 30030701244, Obrtnička 14, 10437 Rakitje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EURO-SERVISI-USLUGE j.d.o.o. za usluge</item>
      <item>Ranko Gardijan</item>
    </izvorni_sadrzaj>
    <derivirana_varijabla naziv="DomainObject.Predmet.SudioniciListNaziv_1">
      <item>FINA Regionalni centar Zagreb</item>
      <item>EURO-SERVISI-USLUGE j.d.o.o. za usluge</item>
      <item>Ranko Gardijan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EURO-SERVISI-USLUGE j.d.o.o. za usluge, OIB 30030701244, Obrtnička 14,10437 Rakitje</item>
      <item>Ranko Gardijan, OIB 04565088424, Milovana Muževića 158,51260 Dramalj</item>
    </izvorni_sadrzaj>
    <derivirana_varijabla naziv="DomainObject.Predmet.SudioniciListAdressOIB_1">
      <item>FINA Regionalni centar Zagreb, OIB 85821130368, Trg svibanjskih žrtava 1995. br. 1,10000 Zagreb</item>
      <item>EURO-SERVISI-USLUGE j.d.o.o. za usluge, OIB 30030701244, Obrtnička 14,10437 Rakitje</item>
      <item>Ranko Gardijan, OIB 04565088424, Milovana Muževića 158,51260 Dramalj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30030701244</item>
      <item>, OIB 04565088424</item>
    </izvorni_sadrzaj>
    <derivirana_varijabla naziv="DomainObject.Predmet.SudioniciListNazivOIB_1">
      <item>, OIB 85821130368</item>
      <item>, OIB 30030701244</item>
      <item>, OIB 04565088424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Heinzelova 47/B, 10000 Zagreb</item>
    </izvorni_sadrzaj>
    <derivirana_varijabla naziv="DomainObject.Predmet.StecajniUpraviteljiListAddressOIB_1">
      <item>Mirjana Viduka Varenina, OIB 98866841784, Heinzelova 47/B,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2019.</izvorni_sadrzaj>
    <derivirana_varijabla naziv="DomainObject.Predmet.DatumZadnjeOdrzaneSudskeRadnje_1">6. rujna 2019.</derivirana_varijabla>
  </DomainObject.Predmet.DatumZadnjeOdrzaneSudskeRadnje>
  <DomainObject.PredzadnjaOdlukaIzPredmeta.DatumDonosenjaOdluke>
    <izvorni_sadrzaj>28. svibnja 2019.</izvorni_sadrzaj>
    <derivirana_varijabla naziv="DomainObject.PredzadnjaOdlukaIzPredmeta.DatumDonosenjaOdluke_1">28. svibnja 2019.</derivirana_varijabla>
  </DomainObject.PredzadnjaOdlukaIzPredmeta.DatumDonosenjaOdluke>
  <DomainObject.PredzadnjaOdlukaIzPredmeta.Oznaka>
    <izvorni_sadrzaj>St-1747/2018-20</izvorni_sadrzaj>
    <derivirana_varijabla naziv="DomainObject.PredzadnjaOdlukaIzPredmeta.Oznaka_1">St-1747/2018-20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 Fifth Edition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B0A4D4-7ADA-4267-B467-D1B291BDFDE3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1194</properties:Words>
  <properties:Characters>6586</properties:Characters>
  <properties:Lines>132</properties:Lines>
  <properties:Paragraphs>30</properties:Paragraphs>
  <properties:TotalTime>12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7865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2019-06-07T07:40:00Z</dcterms:created>
  <dc:creator>mbakula</dc:creator>
  <cp:lastModifiedBy>Marija Bakula Vugrinec</cp:lastModifiedBy>
  <cp:lastPrinted>2019-02-13T08:31:00Z</cp:lastPrinted>
  <dcterms:modified xmlns:xsi="http://www.w3.org/2001/XMLSchema-instance" xsi:type="dcterms:W3CDTF">2019-09-06T07:42:00Z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(Rj - poziv predujam po čl. 132. SZ - nije zaplijenjen predujam, privremeni st upravitelj.docx)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