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47b56d8" w14:paraId="47b56d8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63583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Ogulinu 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A53A9B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A53A9B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53A9B"/>
    <w:rsid w:val="00A62C96"/>
    <w:rsid w:val="00A63583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5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5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Magazinska cesta 69</izvorni_sadrzaj>
    <derivirana_varijabla naziv="DomainObject.UcesnikSudskeRadnje.Adresa.UlicaIKBR_1">Magazinska cesta 69</derivirana_varijabla>
  </DomainObject.UcesnikSudskeRadnje.Adresa.UlicaIKBR>
  <DomainObject.UcesnikSudskeRadnje.Naziv>
    <izvorni_sadrzaj>Raiffeisenbank Austria d.d.</izvorni_sadrzaj>
    <derivirana_varijabla naziv="DomainObject.UcesnikSudskeRadnje.Naziv_1">Raiffeisenbank Austria d.d.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Raiffeisenbank Austria d.d., OIB 53056966535, Magazinska cesta 69,10000 Zagreb</izvorni_sadrzaj>
    <derivirana_varijabla naziv="DomainObject.UcesnikSudskeRadnje.NazivFormated_1">Raiffeisenbank Austria d.d., OIB 53056966535, Magazinska cesta 69,10000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42F2B-E909-491D-B454-FDB17302C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Raiffeisenbank Austria d.d.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