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e736" w14:paraId="549e736" w:rsidRDefault="004149FE" w:rsidP="004149FE" w:rsidR="004149FE" w:rsidRPr="00E47FED">
      <w:pPr>
        <w:ind w:firstLine="708"/>
        <w15:collapsed w:val="false"/>
        <w:rPr>
          <w:rFonts w:hAnsi="Arial" w:ascii="Arial"/>
          <w:b/>
          <w:lang w:eastAsia="en-US"/>
        </w:rPr>
      </w:pPr>
      <w:bookmarkStart w:name="_GoBack" w:id="0"/>
      <w:bookmarkEnd w:id="0"/>
      <w:r w:rsidRPr="00E47FED">
        <w:rPr>
          <w:rFonts w:hAnsi="Arial" w:ascii="Arial"/>
          <w:b/>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149FE" w:rsidP="004149FE" w:rsidR="004149FE" w:rsidRPr="00E47FED">
      <w:pPr>
        <w:rPr>
          <w:lang w:eastAsia="en-US"/>
        </w:rPr>
      </w:pPr>
      <w:r w:rsidRPr="00E47FED">
        <w:rPr>
          <w:rFonts w:eastAsia="MS Mincho"/>
          <w:lang w:eastAsia="en-US"/>
        </w:rPr>
        <w:t xml:space="preserve">  REPUBLIKA HRVATSKA</w:t>
      </w:r>
    </w:p>
    <w:p w:rsidRDefault="004149FE" w:rsidP="004149FE" w:rsidR="004149FE" w:rsidRPr="00E47FED">
      <w:pPr>
        <w:rPr>
          <w:lang w:eastAsia="en-US"/>
        </w:rPr>
      </w:pPr>
      <w:r w:rsidRPr="00E47FED">
        <w:rPr>
          <w:rFonts w:eastAsia="MS Mincho"/>
          <w:lang w:eastAsia="en-US"/>
        </w:rPr>
        <w:t>TRGOVAČKI SUD U RIJECI</w:t>
      </w:r>
    </w:p>
    <w:p w:rsidRDefault="004149FE" w:rsidP="004149FE" w:rsidR="004149FE">
      <w:pPr>
        <w:rPr>
          <w:rFonts w:eastAsia="MS Mincho"/>
          <w:lang w:eastAsia="en-US"/>
        </w:rPr>
      </w:pPr>
      <w:r w:rsidRPr="00E47FED">
        <w:rPr>
          <w:rFonts w:eastAsia="MS Mincho"/>
          <w:lang w:eastAsia="en-US"/>
        </w:rPr>
        <w:t xml:space="preserve">     Rijeka, Zadarska 1 i 3 </w:t>
      </w:r>
    </w:p>
    <w:p w:rsidRDefault="004149FE" w:rsidP="004149FE" w:rsidR="004149FE" w:rsidRPr="004149FE">
      <w:pPr>
        <w:rPr>
          <w:rFonts w:eastAsia="MS Mincho"/>
          <w:lang w:eastAsia="en-US"/>
        </w:rPr>
      </w:pPr>
    </w:p>
    <w:p w:rsidRDefault="004149FE" w:rsidP="004149FE" w:rsidR="004149FE" w:rsidRPr="00DA0330">
      <w:pPr>
        <w:pStyle w:val="Zaglavlje"/>
        <w:tabs>
          <w:tab w:pos="4536" w:val="clear"/>
          <w:tab w:pos="9072" w:val="clear"/>
          <w:tab w:pos="6685" w:val="left"/>
        </w:tabs>
        <w:jc w:val="right"/>
      </w:pPr>
      <w:r w:rsidRPr="00DA0330">
        <w:t>Posl. br. 14 Stpn-</w:t>
      </w:r>
      <w:r>
        <w:t>2/2017-3-3</w:t>
      </w:r>
    </w:p>
    <w:p w:rsidRDefault="006E5257" w:rsidP="004149FE" w:rsidR="006E5257" w:rsidRPr="00570202"/>
    <w:p w:rsidRDefault="00DA0330" w:rsidP="006E5257" w:rsidR="00DA0330">
      <w:pPr>
        <w:jc w:val="center"/>
      </w:pPr>
      <w:r w:rsidRPr="00570202">
        <w:t>R E P U B L I K A    H R V A T S K A</w:t>
      </w:r>
    </w:p>
    <w:p w:rsidRDefault="004149FE" w:rsidP="006E5257" w:rsidR="004149FE" w:rsidRPr="00570202">
      <w:pPr>
        <w:jc w:val="center"/>
      </w:pPr>
    </w:p>
    <w:p w:rsidRDefault="006E5257" w:rsidP="006E5257" w:rsidR="003248AE" w:rsidRPr="00570202">
      <w:pPr>
        <w:jc w:val="center"/>
      </w:pPr>
      <w:r w:rsidRPr="00570202">
        <w:t>Z A K L J U Č A K</w:t>
      </w:r>
    </w:p>
    <w:p w:rsidRDefault="003248AE" w:rsidP="003248AE" w:rsidR="003248AE" w:rsidRPr="00570202"/>
    <w:p w:rsidRDefault="000C6FE7" w:rsidP="003248AE" w:rsidR="003248AE" w:rsidRPr="00570202">
      <w:pPr>
        <w:ind w:firstLine="1440"/>
        <w:jc w:val="both"/>
      </w:pPr>
      <w:r w:rsidRPr="00570202">
        <w:t xml:space="preserve">Trgovački sud u Rijeci, po </w:t>
      </w:r>
      <w:r w:rsidR="003248AE" w:rsidRPr="00570202">
        <w:t xml:space="preserve">sucu ovog suda Veri Jelenović, u postupku sklapanja predstečajne nagodbe nad dužnikom </w:t>
      </w:r>
      <w:r w:rsidR="005F2387" w:rsidRPr="005F2387">
        <w:rPr>
          <w:bCs/>
        </w:rPr>
        <w:t>KAIROS NEKRETNINE</w:t>
      </w:r>
      <w:r w:rsidR="005F2387" w:rsidRPr="005F2387">
        <w:t xml:space="preserve"> društvo s ograničenom odgovornošću za poslovanje nekretninama Rijeka, Pomerio 21, OIB: 73132834819</w:t>
      </w:r>
      <w:r w:rsidR="003248AE" w:rsidRPr="00570202">
        <w:t xml:space="preserve">, dana </w:t>
      </w:r>
      <w:r w:rsidR="005F2387">
        <w:t>20. studenoga 2017</w:t>
      </w:r>
      <w:r w:rsidR="003248AE" w:rsidRPr="00570202">
        <w:t xml:space="preserve">. </w:t>
      </w:r>
    </w:p>
    <w:p w:rsidRDefault="003248AE" w:rsidP="003248AE" w:rsidR="003248AE" w:rsidRPr="00570202"/>
    <w:p w:rsidRDefault="003248AE" w:rsidP="003248AE" w:rsidR="003248AE" w:rsidRPr="00570202">
      <w:pPr>
        <w:jc w:val="center"/>
      </w:pPr>
      <w:r w:rsidRPr="00570202">
        <w:t>z a k l j u č i o    j e</w:t>
      </w:r>
    </w:p>
    <w:p w:rsidRDefault="003248AE" w:rsidP="003248AE" w:rsidR="003248AE" w:rsidRPr="00570202"/>
    <w:p w:rsidRDefault="00570202" w:rsidP="000338F0" w:rsidR="00DA0330" w:rsidRPr="00570202">
      <w:pPr>
        <w:ind w:firstLine="1440"/>
        <w:jc w:val="both"/>
      </w:pPr>
      <w:r>
        <w:t xml:space="preserve">I. </w:t>
      </w:r>
      <w:r w:rsidR="003248AE" w:rsidRPr="00570202">
        <w:t>Nalaže se dužniku da u roku od osam dan</w:t>
      </w:r>
      <w:r w:rsidR="000338F0" w:rsidRPr="00570202">
        <w:t xml:space="preserve">a dostavi ovom sudu uz poziv na gornji poslovni broj spisa </w:t>
      </w:r>
      <w:r w:rsidR="00DA0330" w:rsidRPr="00570202">
        <w:t>ispravljeni prijedlog predstečajne nagodbe koji sadrži sve elemente nacrta predstečajne nagodbe iz članka 46.a</w:t>
      </w:r>
      <w:r w:rsidR="000338F0" w:rsidRPr="00570202">
        <w:t xml:space="preserve"> </w:t>
      </w:r>
      <w:r w:rsidR="00892225" w:rsidRPr="00570202">
        <w:t>Zakona o financijskom poslovanju i predstečajnoj nagodbi (NN 108/12</w:t>
      </w:r>
      <w:r w:rsidR="00DA0330" w:rsidRPr="00570202">
        <w:t>,</w:t>
      </w:r>
      <w:r w:rsidR="00892225" w:rsidRPr="00570202">
        <w:t xml:space="preserve"> 144/12</w:t>
      </w:r>
      <w:r w:rsidR="00DA0330" w:rsidRPr="00570202">
        <w:t>, 81/13 i 112/13,</w:t>
      </w:r>
      <w:r w:rsidR="00892225" w:rsidRPr="00570202">
        <w:t xml:space="preserve"> dalje ZFPPN-i),  </w:t>
      </w:r>
      <w:r w:rsidRPr="00570202">
        <w:t>odnosno prijedlog treba sadržavati sve elemente ovršne isprave, a osobito:</w:t>
      </w:r>
    </w:p>
    <w:p w:rsidRDefault="00570202" w:rsidP="00570202" w:rsidR="00570202" w:rsidRPr="00570202">
      <w:pPr>
        <w:jc w:val="both"/>
      </w:pPr>
      <w:r w:rsidRPr="00570202">
        <w:t>1. način uređenja odnosa s pojedinim razlučnim vjerovnicima,</w:t>
      </w:r>
    </w:p>
    <w:p w:rsidRDefault="00570202" w:rsidP="00570202" w:rsidR="00570202" w:rsidRPr="00570202">
      <w:pPr>
        <w:jc w:val="both"/>
      </w:pPr>
      <w:r w:rsidRPr="00570202">
        <w:t>2. visinu, način, oblik i rokove namirenja tražbina svakog pojedinog vjerovnika ili skupine vjerovnika u jednakom pravnom položaju u pogledu namirenja,</w:t>
      </w:r>
      <w:r w:rsidRPr="00570202">
        <w:br/>
        <w:t>3. obveze dužnika prema svim vjerovnicima na provedbu mjera koje podrazumijevaju provedbu postupka smanjenja ili povećanja temeljnog kapitala društva dužnika, ako je dužnik društvo kapitala,</w:t>
      </w:r>
    </w:p>
    <w:p w:rsidRDefault="00570202" w:rsidP="00570202" w:rsidR="00570202" w:rsidRPr="00570202">
      <w:pPr>
        <w:jc w:val="both"/>
      </w:pPr>
      <w:r w:rsidRPr="00570202">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570202" w:rsidP="00570202" w:rsidR="00570202" w:rsidRPr="00570202">
      <w:pPr>
        <w:jc w:val="both"/>
      </w:pPr>
      <w:r w:rsidRPr="00570202">
        <w:t>5. obveze dužnika na ispunjenje prioritetnih tražbina radnika,</w:t>
      </w:r>
    </w:p>
    <w:p w:rsidRDefault="00570202" w:rsidP="00570202" w:rsidR="00570202" w:rsidRPr="00570202">
      <w:pPr>
        <w:jc w:val="both"/>
      </w:pPr>
      <w:r w:rsidRPr="00570202">
        <w:t>6. druge posebne obveze dužnika prema pojedinim ili svim vjerovnicima, sadržane u planu financijskog i operativnog restrukturiranja.</w:t>
      </w:r>
    </w:p>
    <w:p w:rsidRDefault="00DA0330" w:rsidP="000338F0" w:rsidR="00DA0330" w:rsidRPr="00570202">
      <w:pPr>
        <w:ind w:firstLine="1440"/>
        <w:jc w:val="both"/>
      </w:pPr>
    </w:p>
    <w:p w:rsidRDefault="00570202" w:rsidP="000338F0" w:rsidR="00DA0330" w:rsidRPr="00570202">
      <w:pPr>
        <w:ind w:firstLine="1440"/>
        <w:jc w:val="both"/>
      </w:pPr>
      <w:r>
        <w:t xml:space="preserve">II. </w:t>
      </w:r>
      <w:r w:rsidRPr="00570202">
        <w:t xml:space="preserve">Prijedlog predstečajne nagodbe treba biti </w:t>
      </w:r>
      <w:r>
        <w:t xml:space="preserve">(u skladu sa člankom 66. stavak 3. ZFPPN-i) </w:t>
      </w:r>
      <w:r w:rsidRPr="00570202">
        <w:t xml:space="preserve">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prijedlog predstečajne nagodbe mora odgovarati sadržaju plana financijskog i operativnog </w:t>
      </w:r>
      <w:r w:rsidRPr="00570202">
        <w:lastRenderedPageBreak/>
        <w:t>restrukturiranja, prihvaćenog pred nagodbenim vijećem i nacrtu predstečajne nagodbe iz članka 46.a ovoga Zakona.</w:t>
      </w:r>
    </w:p>
    <w:p w:rsidRDefault="00DA0330" w:rsidP="000338F0" w:rsidR="00DA0330" w:rsidRPr="00570202">
      <w:pPr>
        <w:ind w:firstLine="1440"/>
        <w:jc w:val="both"/>
      </w:pPr>
    </w:p>
    <w:p w:rsidRDefault="00570202" w:rsidP="000338F0" w:rsidR="003248AE">
      <w:pPr>
        <w:ind w:firstLine="1440"/>
        <w:jc w:val="both"/>
      </w:pPr>
      <w:r>
        <w:t xml:space="preserve">III. </w:t>
      </w:r>
      <w:r w:rsidR="00DA0330" w:rsidRPr="00570202">
        <w:t>Ako dužnik ne postupi po ovom zaključku,</w:t>
      </w:r>
      <w:r w:rsidR="000338F0" w:rsidRPr="00570202">
        <w:t xml:space="preserve"> njegov </w:t>
      </w:r>
      <w:r w:rsidR="00DA0330" w:rsidRPr="00570202">
        <w:t xml:space="preserve">će se </w:t>
      </w:r>
      <w:r w:rsidR="000338F0" w:rsidRPr="00570202">
        <w:t>prijedlog za sklapanje predstečajne nagodbe u skladu sa člankom 109. Zakona o parničnom postupku (NN 53/91, 91/92, 112/99, 88/01, 117/03, 88/05, 2/07-Odluka USRH, 84/08, 96/08, 123/08</w:t>
      </w:r>
      <w:r w:rsidR="006E5257" w:rsidRPr="00570202">
        <w:t xml:space="preserve">, </w:t>
      </w:r>
      <w:r w:rsidR="000338F0" w:rsidRPr="00570202">
        <w:t>57/11</w:t>
      </w:r>
      <w:r w:rsidR="006E5257" w:rsidRPr="00570202">
        <w:t xml:space="preserve">, 148/11, </w:t>
      </w:r>
      <w:r w:rsidR="006E5257" w:rsidRPr="00570202">
        <w:rPr>
          <w:rStyle w:val="Naglaeno"/>
          <w:b w:val="false"/>
        </w:rPr>
        <w:t xml:space="preserve">25/13 </w:t>
      </w:r>
      <w:r w:rsidR="006E5257" w:rsidRPr="00570202">
        <w:t xml:space="preserve">i </w:t>
      </w:r>
      <w:r w:rsidR="006E5257" w:rsidRPr="00570202">
        <w:rPr>
          <w:rStyle w:val="Naglaeno"/>
          <w:b w:val="false"/>
        </w:rPr>
        <w:t>43/13 - Odluka USRH</w:t>
      </w:r>
      <w:r w:rsidR="000338F0" w:rsidRPr="00570202">
        <w:t>) odbaciti.</w:t>
      </w:r>
    </w:p>
    <w:p w:rsidRDefault="004149FE" w:rsidP="000338F0" w:rsidR="004149FE" w:rsidRPr="00570202">
      <w:pPr>
        <w:ind w:firstLine="1440"/>
        <w:jc w:val="both"/>
      </w:pPr>
    </w:p>
    <w:p w:rsidRDefault="000338F0" w:rsidP="000338F0" w:rsidR="003248AE" w:rsidRPr="00570202">
      <w:pPr>
        <w:jc w:val="center"/>
      </w:pPr>
      <w:r w:rsidRPr="00570202">
        <w:t>Rijeka</w:t>
      </w:r>
      <w:r w:rsidR="003248AE" w:rsidRPr="00570202">
        <w:t xml:space="preserve">, </w:t>
      </w:r>
      <w:r w:rsidR="005F2387">
        <w:t>20. studenoga 2017.</w:t>
      </w:r>
    </w:p>
    <w:p w:rsidRDefault="003248AE" w:rsidP="003248AE" w:rsidR="003248AE" w:rsidRPr="00570202"/>
    <w:p w:rsidRDefault="00570202" w:rsidR="00570202" w:rsidRPr="006875A2">
      <w:pPr>
        <w:jc w:val="both"/>
      </w:pPr>
      <w:r w:rsidRPr="006875A2">
        <w:t xml:space="preserve">                                                                                                 </w:t>
      </w:r>
      <w:r>
        <w:t xml:space="preserve">         </w:t>
      </w:r>
      <w:r w:rsidRPr="006875A2">
        <w:t>Sudac</w:t>
      </w:r>
    </w:p>
    <w:p w:rsidRDefault="00570202" w:rsidR="00570202" w:rsidRPr="006875A2">
      <w:pPr>
        <w:jc w:val="both"/>
      </w:pPr>
      <w:r w:rsidRPr="006875A2">
        <w:t xml:space="preserve">                                                                                                 Vera Jelenović </w:t>
      </w:r>
    </w:p>
    <w:p w:rsidRDefault="00570202" w:rsidR="00570202">
      <w:pPr>
        <w:jc w:val="both"/>
      </w:pPr>
    </w:p>
    <w:p w:rsidRDefault="003248AE" w:rsidP="003248AE" w:rsidR="003248AE" w:rsidRPr="00570202">
      <w:r w:rsidRPr="00570202">
        <w:t>UPUTA O PRAVNOM LIJEKU:</w:t>
      </w:r>
    </w:p>
    <w:p w:rsidRDefault="003248AE" w:rsidP="003248AE" w:rsidR="003248AE" w:rsidRPr="00570202">
      <w:r w:rsidRPr="00570202">
        <w:t>Protiv zaključka nije dopuštena žalba.</w:t>
      </w:r>
    </w:p>
    <w:p w:rsidRDefault="00570202" w:rsidP="003248AE" w:rsidR="00570202"/>
    <w:p w:rsidRDefault="00570202" w:rsidP="003248AE" w:rsidR="00570202"/>
    <w:p w:rsidRDefault="00570202" w:rsidP="003248AE" w:rsidR="00570202"/>
    <w:sectPr w:rsidSect="004149FE" w:rsidR="00570202">
      <w:headerReference w:type="default" r:id="rId9"/>
      <w:footerReference w:type="default" r:id="rId10"/>
      <w:foot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86E" w:rsidR="00E9186E">
      <w:r>
        <w:separator/>
      </w:r>
    </w:p>
  </w:endnote>
  <w:endnote w:id="0" w:type="continuationSeparator">
    <w:p w:rsidRDefault="00E9186E" w:rsidR="00E918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0202" w:rsidR="00570202">
    <w:pPr>
      <w:pStyle w:val="Podnoje"/>
      <w:jc w:val="center"/>
    </w:pPr>
    <w:r>
      <w:fldChar w:fldCharType="begin"/>
    </w:r>
    <w:r>
      <w:instrText>PAGE   \* MERGEFORMAT</w:instrText>
    </w:r>
    <w:r>
      <w:fldChar w:fldCharType="separate"/>
    </w:r>
    <w:r w:rsidR="00126F9F">
      <w:rPr>
        <w:noProof/>
      </w:rPr>
      <w:t>2</w:t>
    </w:r>
    <w:r>
      <w:fldChar w:fldCharType="end"/>
    </w:r>
  </w:p>
  <w:p w:rsidRDefault="00570202" w:rsidR="005702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49FE" w:rsidP="004149FE" w:rsidR="004149FE">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86E" w:rsidR="00E9186E">
      <w:r>
        <w:separator/>
      </w:r>
    </w:p>
  </w:footnote>
  <w:footnote w:id="0" w:type="continuationSeparator">
    <w:p w:rsidRDefault="00E9186E" w:rsidR="00E918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49FE" w:rsidP="004149FE" w:rsidR="004149FE" w:rsidRPr="00DA0330">
    <w:pPr>
      <w:pStyle w:val="Zaglavlje"/>
      <w:tabs>
        <w:tab w:pos="4536" w:val="clear"/>
        <w:tab w:pos="9072" w:val="clear"/>
        <w:tab w:pos="6685" w:val="left"/>
      </w:tabs>
      <w:jc w:val="right"/>
    </w:pPr>
    <w:r w:rsidRPr="00DA0330">
      <w:t>Posl. br. 14 Stpn-</w:t>
    </w:r>
    <w:r>
      <w:t>2/2017-3-3</w:t>
    </w:r>
  </w:p>
  <w:p w:rsidRDefault="004149FE" w:rsidP="004149FE" w:rsidR="004149FE">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48AE"/>
    <w:rsid w:val="000338F0"/>
    <w:rsid w:val="0007357A"/>
    <w:rsid w:val="000C6FE7"/>
    <w:rsid w:val="00120ECA"/>
    <w:rsid w:val="00126F9F"/>
    <w:rsid w:val="001534EB"/>
    <w:rsid w:val="00183BE4"/>
    <w:rsid w:val="00195026"/>
    <w:rsid w:val="001C2356"/>
    <w:rsid w:val="001E5A2A"/>
    <w:rsid w:val="002901BF"/>
    <w:rsid w:val="002A0C18"/>
    <w:rsid w:val="002C7104"/>
    <w:rsid w:val="003248AE"/>
    <w:rsid w:val="00333140"/>
    <w:rsid w:val="003570EA"/>
    <w:rsid w:val="00377334"/>
    <w:rsid w:val="0038054A"/>
    <w:rsid w:val="004149FE"/>
    <w:rsid w:val="00512F96"/>
    <w:rsid w:val="00546779"/>
    <w:rsid w:val="00570202"/>
    <w:rsid w:val="00570FDF"/>
    <w:rsid w:val="005F2387"/>
    <w:rsid w:val="00606084"/>
    <w:rsid w:val="006E5257"/>
    <w:rsid w:val="0081752B"/>
    <w:rsid w:val="00892225"/>
    <w:rsid w:val="008C0509"/>
    <w:rsid w:val="00923529"/>
    <w:rsid w:val="00C54067"/>
    <w:rsid w:val="00CC14A6"/>
    <w:rsid w:val="00CC3C67"/>
    <w:rsid w:val="00CF50CA"/>
    <w:rsid w:val="00D36B12"/>
    <w:rsid w:val="00D87D7F"/>
    <w:rsid w:val="00DA0330"/>
    <w:rsid w:val="00DB1EBB"/>
    <w:rsid w:val="00E22407"/>
    <w:rsid w:val="00E9186E"/>
    <w:rsid w:val="00F74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48AE"/>
    <w:pPr>
      <w:tabs>
        <w:tab w:pos="4536" w:val="center"/>
        <w:tab w:pos="9072" w:val="right"/>
      </w:tabs>
    </w:pPr>
  </w:style>
  <w:style w:styleId="Podnoje" w:type="paragraph">
    <w:name w:val="footer"/>
    <w:basedOn w:val="Normal"/>
    <w:link w:val="PodnojeChar"/>
    <w:uiPriority w:val="99"/>
    <w:rsid w:val="003248AE"/>
    <w:pPr>
      <w:tabs>
        <w:tab w:pos="4536" w:val="center"/>
        <w:tab w:pos="9072" w:val="right"/>
      </w:tabs>
    </w:pPr>
  </w:style>
  <w:style w:styleId="Naglaeno" w:type="character">
    <w:name w:val="Strong"/>
    <w:qFormat/>
    <w:rsid w:val="006E5257"/>
    <w:rPr>
      <w:b/>
      <w:bCs/>
    </w:rPr>
  </w:style>
  <w:style w:customStyle="true" w:styleId="PodnojeChar" w:type="character">
    <w:name w:val="Podnožje Char"/>
    <w:link w:val="Podnoje"/>
    <w:uiPriority w:val="99"/>
    <w:rsid w:val="00570202"/>
    <w:rPr>
      <w:sz w:val="24"/>
      <w:szCs w:val="24"/>
    </w:rPr>
  </w:style>
  <w:style w:styleId="Tekstbalonia" w:type="paragraph">
    <w:name w:val="Balloon Text"/>
    <w:basedOn w:val="Normal"/>
    <w:link w:val="TekstbaloniaChar"/>
    <w:rsid w:val="004149FE"/>
    <w:rPr>
      <w:rFonts w:cs="Tahoma" w:hAnsi="Tahoma" w:ascii="Tahoma"/>
      <w:sz w:val="16"/>
      <w:szCs w:val="16"/>
    </w:rPr>
  </w:style>
  <w:style w:customStyle="true" w:styleId="TekstbaloniaChar" w:type="character">
    <w:name w:val="Tekst balončića Char"/>
    <w:basedOn w:val="Zadanifontodlomka"/>
    <w:link w:val="Tekstbalonia"/>
    <w:rsid w:val="004149FE"/>
    <w:rPr>
      <w:rFonts w:cs="Tahoma" w:hAnsi="Tahoma" w:ascii="Tahoma"/>
      <w:sz w:val="16"/>
      <w:szCs w:val="16"/>
    </w:rPr>
  </w:style>
  <w:style w:styleId="Tekstrezerviranogmjesta" w:type="character">
    <w:name w:val="Placeholder Text"/>
    <w:basedOn w:val="Zadanifontodlomka"/>
    <w:uiPriority w:val="99"/>
    <w:semiHidden/>
    <w:rsid w:val="00126F9F"/>
    <w:rPr>
      <w:color w:val="808080"/>
      <w:bdr w:space="0" w:sz="0" w:color="auto" w:val="none"/>
      <w:shd w:fill="auto" w:color="auto" w:val="clear"/>
    </w:rPr>
  </w:style>
  <w:style w:customStyle="true" w:styleId="eSPISCCParagraphDefaultFont" w:type="character">
    <w:name w:val="eSPIS_CC_Paragraph Default Font"/>
    <w:basedOn w:val="Zadanifontodlomka"/>
    <w:rsid w:val="00126F9F"/>
    <w:rPr>
      <w:rFonts w:cs="Times New Roman" w:hAnsi="Times New Roman" w:ascii="Times New Roman"/>
      <w:b/>
      <w:sz w:val="24"/>
      <w:bdr w:space="0" w:sz="0" w:color="auto" w:val="none"/>
      <w:shd w:fill="auto" w:color="auto" w:val="clear"/>
      <w:lang w:eastAsia="en-US" w:val="hr-HR"/>
    </w:rPr>
  </w:style>
  <w:style w:customStyle="true" w:styleId="PozadinaSvijetloZuta" w:type="character">
    <w:name w:val="Pozadina_SvijetloZuta"/>
    <w:basedOn w:val="Zadanifontodlomka"/>
    <w:rsid w:val="00126F9F"/>
    <w:rPr>
      <w:rFonts w:hAnsi="Arial" w:ascii="Arial"/>
      <w:b/>
      <w:bdr w:space="0" w:sz="0" w:color="auto" w:val="none"/>
      <w:shd w:fill="FFFFCC" w:color="auto" w:val="clear"/>
      <w:lang w:eastAsia="en-US" w:val="hr-HR"/>
    </w:rPr>
  </w:style>
  <w:style w:customStyle="true" w:styleId="PozadinaSvijetloCrvena" w:type="character">
    <w:name w:val="Pozadina_SvijetloCrvena"/>
    <w:basedOn w:val="eSPISCCParagraphDefaultFont"/>
    <w:rsid w:val="00126F9F"/>
    <w:rPr>
      <w:rFonts w:cs="Times New Roman" w:hAnsi="Arial" w:ascii="Arial"/>
      <w:b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26F9F"/>
    <w:rPr>
      <w:rFonts w:cs="Times New Roman" w:hAnsi="Arial" w:ascii="Arial"/>
      <w:b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48AE"/>
    <w:pPr>
      <w:tabs>
        <w:tab w:pos="4536" w:val="center"/>
        <w:tab w:pos="9072" w:val="right"/>
      </w:tabs>
    </w:pPr>
  </w:style>
  <w:style w:styleId="Podnoje" w:type="paragraph">
    <w:name w:val="footer"/>
    <w:basedOn w:val="Normal"/>
    <w:link w:val="PodnojeChar"/>
    <w:uiPriority w:val="99"/>
    <w:rsid w:val="003248AE"/>
    <w:pPr>
      <w:tabs>
        <w:tab w:pos="4536" w:val="center"/>
        <w:tab w:pos="9072" w:val="right"/>
      </w:tabs>
    </w:pPr>
  </w:style>
  <w:style w:styleId="Naglaeno" w:type="character">
    <w:name w:val="Strong"/>
    <w:qFormat/>
    <w:rsid w:val="006E5257"/>
    <w:rPr>
      <w:b/>
      <w:bCs/>
    </w:rPr>
  </w:style>
  <w:style w:customStyle="1" w:styleId="PodnojeChar" w:type="character">
    <w:name w:val="Podnožje Char"/>
    <w:link w:val="Podnoje"/>
    <w:uiPriority w:val="99"/>
    <w:rsid w:val="00570202"/>
    <w:rPr>
      <w:sz w:val="24"/>
      <w:szCs w:val="24"/>
    </w:rPr>
  </w:style>
  <w:style w:styleId="Tekstbalonia" w:type="paragraph">
    <w:name w:val="Balloon Text"/>
    <w:basedOn w:val="Normal"/>
    <w:link w:val="TekstbaloniaChar"/>
    <w:rsid w:val="004149FE"/>
    <w:rPr>
      <w:rFonts w:ascii="Tahoma" w:cs="Tahoma" w:hAnsi="Tahoma"/>
      <w:sz w:val="16"/>
      <w:szCs w:val="16"/>
    </w:rPr>
  </w:style>
  <w:style w:customStyle="1" w:styleId="TekstbaloniaChar" w:type="character">
    <w:name w:val="Tekst balončića Char"/>
    <w:basedOn w:val="Zadanifontodlomka"/>
    <w:link w:val="Tekstbalonia"/>
    <w:rsid w:val="004149FE"/>
    <w:rPr>
      <w:rFonts w:ascii="Tahoma" w:cs="Tahoma" w:hAnsi="Tahoma"/>
      <w:sz w:val="16"/>
      <w:szCs w:val="16"/>
    </w:rPr>
  </w:style>
  <w:style w:styleId="Tekstrezerviranogmjesta" w:type="character">
    <w:name w:val="Placeholder Text"/>
    <w:basedOn w:val="Zadanifontodlomka"/>
    <w:uiPriority w:val="99"/>
    <w:semiHidden/>
    <w:rsid w:val="00126F9F"/>
    <w:rPr>
      <w:color w:val="808080"/>
      <w:bdr w:color="auto" w:space="0" w:sz="0" w:val="none"/>
      <w:shd w:color="auto" w:fill="auto" w:val="clear"/>
    </w:rPr>
  </w:style>
  <w:style w:customStyle="1" w:styleId="eSPISCCParagraphDefaultFont" w:type="character">
    <w:name w:val="eSPIS_CC_Paragraph Default Font"/>
    <w:basedOn w:val="Zadanifontodlomka"/>
    <w:rsid w:val="00126F9F"/>
    <w:rPr>
      <w:rFonts w:ascii="Times New Roman" w:cs="Times New Roman" w:hAnsi="Times New Roman"/>
      <w:b/>
      <w:sz w:val="24"/>
      <w:bdr w:color="auto" w:space="0" w:sz="0" w:val="none"/>
      <w:shd w:color="auto" w:fill="auto" w:val="clear"/>
      <w:lang w:eastAsia="en-US" w:val="hr-HR"/>
    </w:rPr>
  </w:style>
  <w:style w:customStyle="1" w:styleId="PozadinaSvijetloZuta" w:type="character">
    <w:name w:val="Pozadina_SvijetloZuta"/>
    <w:basedOn w:val="Zadanifontodlomka"/>
    <w:rsid w:val="00126F9F"/>
    <w:rPr>
      <w:rFonts w:ascii="Arial" w:hAnsi="Arial"/>
      <w:b/>
      <w:bdr w:color="auto" w:space="0" w:sz="0" w:val="none"/>
      <w:shd w:color="auto" w:fill="FFFFCC" w:val="clear"/>
      <w:lang w:eastAsia="en-US" w:val="hr-HR"/>
    </w:rPr>
  </w:style>
  <w:style w:customStyle="1" w:styleId="PozadinaSvijetloCrvena" w:type="character">
    <w:name w:val="Pozadina_SvijetloCrvena"/>
    <w:basedOn w:val="eSPISCCParagraphDefaultFont"/>
    <w:rsid w:val="00126F9F"/>
    <w:rPr>
      <w:rFonts w:ascii="Arial" w:cs="Times New Roman" w:hAnsi="Arial"/>
      <w:b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26F9F"/>
    <w:rPr>
      <w:rFonts w:ascii="Arial" w:cs="Times New Roman" w:hAnsi="Arial"/>
      <w:b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2603026">
      <w:bodyDiv w:val="true"/>
      <w:marLeft w:val="0"/>
      <w:marRight w:val="0"/>
      <w:marTop w:val="0"/>
      <w:marBottom w:val="0"/>
      <w:divBdr>
        <w:top w:space="0" w:sz="0" w:color="auto" w:val="none"/>
        <w:left w:space="0" w:sz="0" w:color="auto" w:val="none"/>
        <w:bottom w:space="0" w:sz="0" w:color="auto" w:val="none"/>
        <w:right w:space="0" w:sz="0" w:color="auto" w:val="none"/>
      </w:divBdr>
      <w:divsChild>
        <w:div w:id="2026206110">
          <w:marLeft w:val="42"/>
          <w:marRight w:val="42"/>
          <w:marTop w:val="0"/>
          <w:marBottom w:val="0"/>
          <w:divBdr>
            <w:top w:space="0" w:sz="0" w:color="auto" w:val="none"/>
            <w:left w:space="0" w:sz="0" w:color="auto" w:val="none"/>
            <w:bottom w:space="0" w:sz="0" w:color="auto" w:val="none"/>
            <w:right w:space="0" w:sz="0" w:color="auto" w:val="none"/>
          </w:divBdr>
          <w:divsChild>
            <w:div w:id="571501565">
              <w:marLeft w:val="0"/>
              <w:marRight w:val="0"/>
              <w:marTop w:val="0"/>
              <w:marBottom w:val="0"/>
              <w:divBdr>
                <w:top w:space="0" w:sz="0" w:color="auto" w:val="none"/>
                <w:left w:space="0" w:sz="0" w:color="auto" w:val="none"/>
                <w:bottom w:space="0" w:sz="0" w:color="auto" w:val="none"/>
                <w:right w:space="0" w:sz="0" w:color="auto" w:val="none"/>
              </w:divBdr>
              <w:divsChild>
                <w:div w:id="2028167763">
                  <w:marLeft w:val="0"/>
                  <w:marRight w:val="0"/>
                  <w:marTop w:val="0"/>
                  <w:marBottom w:val="0"/>
                  <w:divBdr>
                    <w:top w:space="0" w:sz="0" w:color="auto" w:val="none"/>
                    <w:left w:space="0" w:sz="0" w:color="auto" w:val="none"/>
                    <w:bottom w:space="0" w:sz="0" w:color="auto" w:val="none"/>
                    <w:right w:space="0" w:sz="0" w:color="auto" w:val="none"/>
                  </w:divBdr>
                  <w:divsChild>
                    <w:div w:id="1303192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Stpn-2/2017</izvorni_sadrzaj>
    <derivirana_varijabla naziv="DomainObject.Predmet.OznakaBroj_1">Stpn-2/2017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KAIROS NEKRETNINE d.o.o.</izvorni_sadrzaj>
    <derivirana_varijabla naziv="DomainObject.Predmet.StrankaFormated_1">  KAIROS NEKRETNINE d.o.o.</derivirana_varijabla>
  </DomainObject.Predmet.StrankaFormated>
  <DomainObject.Predmet.StrankaFormatedOIB>
    <izvorni_sadrzaj>  KAIROS NEKRETNINE d.o.o., OIB 73132834819</izvorni_sadrzaj>
    <derivirana_varijabla naziv="DomainObject.Predmet.StrankaFormatedOIB_1">  KAIROS NEKRETNINE d.o.o., OIB 73132834819</derivirana_varijabla>
  </DomainObject.Predmet.StrankaFormatedOIB>
  <DomainObject.Predmet.StrankaFormatedWithAdress>
    <izvorni_sadrzaj> KAIROS NEKRETNINE d.o.o., Pomerio 21, 51000 Rijeka</izvorni_sadrzaj>
    <derivirana_varijabla naziv="DomainObject.Predmet.StrankaFormatedWithAdress_1"> KAIROS NEKRETNINE d.o.o., Pomerio 21, 51000 Rijeka</derivirana_varijabla>
  </DomainObject.Predmet.StrankaFormatedWithAdress>
  <DomainObject.Predmet.StrankaFormatedWithAdressOIB>
    <izvorni_sadrzaj> KAIROS NEKRETNINE d.o.o., OIB 73132834819, Pomerio 21, 51000 Rijeka</izvorni_sadrzaj>
    <derivirana_varijabla naziv="DomainObject.Predmet.StrankaFormatedWithAdressOIB_1"> KAIROS NEKRETNINE d.o.o., OIB 73132834819, Pomerio 21, 51000 Rijeka</derivirana_varijabla>
  </DomainObject.Predmet.StrankaFormatedWithAdressOIB>
  <DomainObject.Predmet.StrankaWithAdress>
    <izvorni_sadrzaj>KAIROS NEKRETNINE d.o.o. Pomerio 21,51000 Rijeka</izvorni_sadrzaj>
    <derivirana_varijabla naziv="DomainObject.Predmet.StrankaWithAdress_1">KAIROS NEKRETNINE d.o.o. Pomerio 21,51000 Rijeka</derivirana_varijabla>
  </DomainObject.Predmet.StrankaWithAdress>
  <DomainObject.Predmet.StrankaWithAdressOIB>
    <izvorni_sadrzaj>KAIROS NEKRETNINE d.o.o., OIB 73132834819, Pomerio 21,51000 Rijeka</izvorni_sadrzaj>
    <derivirana_varijabla naziv="DomainObject.Predmet.StrankaWithAdressOIB_1">KAIROS NEKRETNINE d.o.o., OIB 73132834819, Pomerio 21,51000 Rijeka</derivirana_varijabla>
  </DomainObject.Predmet.StrankaWithAdressOIB>
  <DomainObject.Predmet.StrankaNazivFormated>
    <izvorni_sadrzaj>KAIROS NEKRETNINE d.o.o.</izvorni_sadrzaj>
    <derivirana_varijabla naziv="DomainObject.Predmet.StrankaNazivFormated_1">KAIROS NEKRETNINE d.o.o.</derivirana_varijabla>
  </DomainObject.Predmet.StrankaNazivFormated>
  <DomainObject.Predmet.StrankaNazivFormatedOIB>
    <izvorni_sadrzaj>KAIROS NEKRETNINE d.o.o., OIB 73132834819</izvorni_sadrzaj>
    <derivirana_varijabla naziv="DomainObject.Predmet.StrankaNazivFormatedOIB_1">KAIROS NEKRETNINE d.o.o., OIB 73132834819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KAIROS NEKRETNINE d.o.o.</item>
    </izvorni_sadrzaj>
    <derivirana_varijabla naziv="DomainObject.Predmet.StrankaListFormated_1">
      <item>KAIROS NEKRETNINE d.o.o.</item>
    </derivirana_varijabla>
  </DomainObject.Predmet.StrankaListFormated>
  <DomainObject.Predmet.StrankaListFormatedOIB>
    <izvorni_sadrzaj>
      <item>KAIROS NEKRETNINE d.o.o., OIB 73132834819</item>
    </izvorni_sadrzaj>
    <derivirana_varijabla naziv="DomainObject.Predmet.StrankaListFormatedOIB_1">
      <item>KAIROS NEKRETNINE d.o.o., OIB 73132834819</item>
    </derivirana_varijabla>
  </DomainObject.Predmet.StrankaListFormatedOIB>
  <DomainObject.Predmet.StrankaListFormatedWithAdress>
    <izvorni_sadrzaj>
      <item>KAIROS NEKRETNINE d.o.o., Pomerio 21, 51000 Rijeka</item>
    </izvorni_sadrzaj>
    <derivirana_varijabla naziv="DomainObject.Predmet.StrankaListFormatedWithAdress_1">
      <item>KAIROS NEKRETNINE d.o.o., Pomerio 21, 51000 Rijeka</item>
    </derivirana_varijabla>
  </DomainObject.Predmet.StrankaListFormatedWithAdress>
  <DomainObject.Predmet.StrankaListFormatedWithAdressOIB>
    <izvorni_sadrzaj>
      <item>KAIROS NEKRETNINE d.o.o., OIB 73132834819, Pomerio 21, 51000 Rijeka</item>
    </izvorni_sadrzaj>
    <derivirana_varijabla naziv="DomainObject.Predmet.StrankaListFormatedWithAdressOIB_1">
      <item>KAIROS NEKRETNINE d.o.o., OIB 73132834819, Pomerio 21, 51000 Rijeka</item>
    </derivirana_varijabla>
  </DomainObject.Predmet.StrankaListFormatedWithAdressOIB>
  <DomainObject.Predmet.StrankaListNazivFormated>
    <izvorni_sadrzaj>
      <item>KAIROS NEKRETNINE d.o.o.</item>
    </izvorni_sadrzaj>
    <derivirana_varijabla naziv="DomainObject.Predmet.StrankaListNazivFormated_1">
      <item>KAIROS NEKRETNINE d.o.o.</item>
    </derivirana_varijabla>
  </DomainObject.Predmet.StrankaListNazivFormated>
  <DomainObject.Predmet.StrankaListNazivFormatedOIB>
    <izvorni_sadrzaj>
      <item>KAIROS NEKRETNINE d.o.o., OIB 73132834819</item>
    </izvorni_sadrzaj>
    <derivirana_varijabla naziv="DomainObject.Predmet.StrankaListNazivFormatedOIB_1">
      <item>KAIROS NEKRETNINE d.o.o., OIB 73132834819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KAIROS NEKRETNINE d.o.o.</izvorni_sadrzaj>
    <derivirana_varijabla naziv="DomainObject.Predmet.StrankaIDrugi_1">KAIROS NEKRETNINE d.o.o.</derivirana_varijabla>
  </DomainObject.Predmet.StrankaIDrugi>
  <DomainObject.Predmet.ProtustrankaIDrugi>
    <izvorni_sadrzaj/>
    <derivirana_varijabla naziv="DomainObject.Predmet.ProtustrankaIDrugi_1"/>
  </DomainObject.Predmet.ProtustrankaIDrugi>
  <DomainObject.Predmet.StrankaIDrugiAdressOIB>
    <izvorni_sadrzaj>KAIROS NEKRETNINE d.o.o., OIB 73132834819, Pomerio 21, 51000 Rijeka</izvorni_sadrzaj>
    <derivirana_varijabla naziv="DomainObject.Predmet.StrankaIDrugiAdressOIB_1">KAIROS NEKRETNINE d.o.o., OIB 73132834819, Pomerio 21,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KAIROS NEKRETNINE d.o.o.</item>
    </izvorni_sadrzaj>
    <derivirana_varijabla naziv="DomainObject.Predmet.SudioniciListNaziv_1">
      <item>KAIROS NEKRETNINE d.o.o.</item>
    </derivirana_varijabla>
  </DomainObject.Predmet.SudioniciListNaziv>
  <DomainObject.Predmet.SudioniciListAdressOIB>
    <izvorni_sadrzaj>
      <item>KAIROS NEKRETNINE d.o.o., OIB 73132834819, Pomerio 21,51000 Rijeka</item>
    </izvorni_sadrzaj>
    <derivirana_varijabla naziv="DomainObject.Predmet.SudioniciListAdressOIB_1">
      <item>KAIROS NEKRETNINE d.o.o., OIB 73132834819, Pomerio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73132834819</item>
    </izvorni_sadrzaj>
    <derivirana_varijabla naziv="DomainObject.Predmet.SudioniciListNazivOIB_1">
      <item>, OIB 73132834819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478</properties:Words>
  <properties:Characters>2722</properties:Characters>
  <properties:Lines>65</properties:Lines>
  <properties:Paragraphs>21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3399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2017-11-20T13:36:00Z</dcterms:created>
  <dc:creator>vjelenovic</dc:creator>
  <cp:lastModifiedBy>wsadmin</cp:lastModifiedBy>
  <cp:lastPrinted>2017-11-20T13:42:00Z</cp:lastPrinted>
  <dcterms:modified xmlns:xsi="http://www.w3.org/2001/XMLSchema-instance" xsi:type="dcterms:W3CDTF">2017-11-20T13:44:00Z</dcterms:modified>
  <cp:revision>4</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