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05a8" w14:paraId="cc305a8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A4699D">
        <w:rPr>
          <w:b/>
          <w:bCs/>
          <w:iCs/>
        </w:rPr>
        <w:t>562</w:t>
      </w:r>
      <w:r w:rsidRPr="00817535">
        <w:rPr>
          <w:b/>
          <w:bCs/>
          <w:iCs/>
        </w:rPr>
        <w:t>/201</w:t>
      </w:r>
      <w:r w:rsidR="00B14637">
        <w:rPr>
          <w:b/>
          <w:bCs/>
          <w:iCs/>
        </w:rPr>
        <w:t>6</w:t>
      </w:r>
      <w:r w:rsidR="00A4699D">
        <w:rPr>
          <w:b/>
          <w:bCs/>
          <w:iCs/>
        </w:rPr>
        <w:t>-109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REPUBLIKA HRVATSKA</w:t>
      </w:r>
    </w:p>
    <w:p w:rsidRDefault="00817535" w:rsidP="00817535" w:rsidR="00817535" w:rsidRPr="00817535">
      <w:pPr>
        <w:rPr>
          <w:b/>
        </w:rPr>
      </w:pPr>
      <w:r w:rsidRPr="00817535">
        <w:rPr>
          <w:b/>
        </w:rPr>
        <w:t>TRGOVAČKI SUD U SPLITU</w:t>
      </w:r>
    </w:p>
    <w:p w:rsidRDefault="00A4699D" w:rsidP="00817535" w:rsidR="00817535">
      <w:pPr>
        <w:rPr>
          <w:b/>
        </w:rPr>
      </w:pPr>
      <w:r>
        <w:rPr>
          <w:b/>
        </w:rPr>
        <w:t>STALNA SLUŽBA U DUBROVNIKU</w:t>
      </w:r>
    </w:p>
    <w:p w:rsidRDefault="00A4699D" w:rsidP="00817535" w:rsidR="00A4699D" w:rsidRPr="00817535">
      <w:pPr>
        <w:rPr>
          <w:b/>
        </w:rPr>
      </w:pPr>
      <w:r>
        <w:rPr>
          <w:b/>
        </w:rPr>
        <w:t>Dubrovnik, Dr. Ante Starčevića 23</w:t>
      </w:r>
    </w:p>
    <w:p w:rsidRDefault="00817535" w:rsidP="00817535" w:rsid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REPUBLIKA HRVATSKA</w:t>
      </w:r>
    </w:p>
    <w:p w:rsidRDefault="00817535" w:rsidP="00817535" w:rsidR="00817535" w:rsidRPr="00817535">
      <w:pPr>
        <w:keepNext/>
        <w:spacing w:after="60" w:before="240"/>
        <w:jc w:val="center"/>
        <w:outlineLvl w:val="1"/>
        <w:rPr>
          <w:b/>
          <w:bCs/>
          <w:iCs/>
        </w:rPr>
      </w:pPr>
      <w:r>
        <w:rPr>
          <w:b/>
          <w:bCs/>
          <w:iCs/>
        </w:rPr>
        <w:t>RJEŠENJE</w:t>
      </w:r>
    </w:p>
    <w:p w:rsidRDefault="00817535" w:rsidP="00817535" w:rsidR="00817535" w:rsidRPr="00817535"/>
    <w:p w:rsidRDefault="00817535" w:rsidP="00817535" w:rsidR="00817535" w:rsidRPr="00817535">
      <w:pPr>
        <w:jc w:val="both"/>
      </w:pPr>
      <w:r w:rsidRPr="00817535">
        <w:tab/>
        <w:t>Trgovački sud u Splitu,</w:t>
      </w:r>
      <w:r w:rsidR="00A4699D" w:rsidRPr="00A4699D">
        <w:t xml:space="preserve"> </w:t>
      </w:r>
      <w:r w:rsidR="00A4699D">
        <w:t>Stalna služba u D</w:t>
      </w:r>
      <w:r w:rsidR="00A4699D" w:rsidRPr="00A4699D">
        <w:t>ubrovniku</w:t>
      </w:r>
      <w:r w:rsidR="00A4699D">
        <w:t>,</w:t>
      </w:r>
      <w:r w:rsidR="00A4699D" w:rsidRPr="00817535">
        <w:t xml:space="preserve"> </w:t>
      </w:r>
      <w:r w:rsidRPr="00817535">
        <w:t xml:space="preserve">po sucu toga suda Katarini Franković, u stečajnom postupku nad dužnikom </w:t>
      </w:r>
      <w:r w:rsidR="00A4699D" w:rsidRPr="00A4699D">
        <w:t>CEFRANK d.o.o. "u stečaju", Blato, Ulica 69 br. 1 OIB: 96458399581, zastupanog</w:t>
      </w:r>
      <w:r w:rsidR="00A4699D">
        <w:t xml:space="preserve"> po stečajnom upravitelju Perici</w:t>
      </w:r>
      <w:r w:rsidR="00A4699D" w:rsidRPr="00A4699D">
        <w:t xml:space="preserve"> Mitrović, Osijek, Kardinala A. Stepinca 35, OIB: 29538074286</w:t>
      </w:r>
      <w:r w:rsidRPr="00817535">
        <w:t xml:space="preserve">, dana </w:t>
      </w:r>
      <w:r w:rsidR="00A4699D">
        <w:t>08</w:t>
      </w:r>
      <w:r w:rsidRPr="00817535">
        <w:t xml:space="preserve">. </w:t>
      </w:r>
      <w:r w:rsidR="00A4699D">
        <w:t>studenog</w:t>
      </w:r>
      <w:r w:rsidRPr="00817535">
        <w:t xml:space="preserve"> 201</w:t>
      </w:r>
      <w:r w:rsidR="00FD2C78">
        <w:t>8</w:t>
      </w:r>
      <w:r w:rsidRPr="00817535">
        <w:t>.g.</w:t>
      </w:r>
    </w:p>
    <w:p w:rsidRDefault="00817535" w:rsidP="00817535" w:rsidR="00817535" w:rsidRPr="00817535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A4699D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A4699D" w:rsidRPr="00A4699D">
        <w:rPr>
          <w:szCs w:val="24"/>
        </w:rPr>
        <w:t>Perici Mitrović, Osijek, Kardinala A. Stepinca 35, OIB: 29538074286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A4699D" w:rsidRPr="00A4699D">
        <w:rPr>
          <w:szCs w:val="24"/>
        </w:rPr>
        <w:t xml:space="preserve">272.620,07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962BF1" w:rsidP="00962BF1" w:rsidR="00962BF1">
      <w:pPr>
        <w:pStyle w:val="Tijeloteksta"/>
        <w:ind w:left="720"/>
        <w:rPr>
          <w:szCs w:val="24"/>
        </w:rPr>
      </w:pPr>
    </w:p>
    <w:p w:rsidRDefault="00962BF1" w:rsidP="00791621" w:rsidR="00962BF1">
      <w:pPr>
        <w:pStyle w:val="Tijeloteksta"/>
        <w:rPr>
          <w:szCs w:val="24"/>
        </w:rPr>
      </w:pPr>
    </w:p>
    <w:p w:rsidRDefault="004C5535" w:rsidP="004C5535" w:rsidR="004C5535">
      <w:pPr>
        <w:pStyle w:val="Tijeloteksta"/>
        <w:ind w:left="720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B14637" w:rsidP="00FD2C78" w:rsidR="00FD2C78">
      <w:pPr>
        <w:ind w:firstLine="708"/>
        <w:jc w:val="both"/>
      </w:pPr>
      <w:r w:rsidRPr="00B14637">
        <w:t>Rješenjem ovog suda posl.br. St-</w:t>
      </w:r>
      <w:r w:rsidR="00A4699D">
        <w:t>562</w:t>
      </w:r>
      <w:r w:rsidRPr="00B14637">
        <w:t xml:space="preserve">/2016 od 21. </w:t>
      </w:r>
      <w:r w:rsidR="00A4699D">
        <w:t>ožujk</w:t>
      </w:r>
      <w:r w:rsidRPr="00B14637">
        <w:t xml:space="preserve">a 2016. godine otvoren je stečajni postupak nad stečajnim dužnikom </w:t>
      </w:r>
      <w:r w:rsidR="00A4699D" w:rsidRPr="00A4699D">
        <w:t>CEFRANK d.o.o. "u stečaju", Blato, Ulica 69 br. 1 OIB: 96458399581</w:t>
      </w:r>
      <w:r w:rsidR="00FD2C78">
        <w:t xml:space="preserve">, te je za stečajnog upravitelja imenovan </w:t>
      </w:r>
      <w:r w:rsidR="00A4699D">
        <w:t>Perica</w:t>
      </w:r>
      <w:r w:rsidR="00A4699D" w:rsidRPr="00A4699D">
        <w:t xml:space="preserve"> Mitrović, Osijek, Kardinala A. Stepinca 35, OIB: 29538074286</w:t>
      </w:r>
      <w:r w:rsidR="00FD2C78">
        <w:t>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 w:rsidRPr="00B14637">
      <w:pPr>
        <w:ind w:firstLine="708"/>
        <w:jc w:val="both"/>
      </w:pPr>
      <w:r w:rsidRPr="00080ECC"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A4699D">
        <w:t>3.466.001,00</w:t>
      </w:r>
      <w:r w:rsidR="00A400FC">
        <w:t xml:space="preserve"> </w:t>
      </w:r>
      <w:r w:rsidR="00A400FC">
        <w:lastRenderedPageBreak/>
        <w:t xml:space="preserve">kuna. </w:t>
      </w:r>
      <w:r w:rsidR="00B14637" w:rsidRPr="00B14637">
        <w:t>Prema čl. 7 Uredbe stečajnom upravitelju pripada 16 % nagrade do 100.000,00 kuna (dakle iznos od 16.000,00 kuna), na razliku od 100.000,01 do 300.000,00 kuna stečajnom upravitelju pripada 12 % nagrade (iznos od 24.000,00 kuna),  na razliku od 300.000,01 do 500.000,00 kuna stečajnom upravitelju pripada 10 % nagrade (iznos od 20.000,00 kuna), te na razliku od 500.000,01 do 1.000.000,00 kuna</w:t>
      </w:r>
      <w:r w:rsidR="00B14637">
        <w:t xml:space="preserve"> </w:t>
      </w:r>
      <w:r w:rsidR="00A4699D">
        <w:t>stečajnom upravitelju pripada 8 % nagrade (iznos od 4</w:t>
      </w:r>
      <w:r w:rsidR="00A4699D" w:rsidRPr="00A4699D">
        <w:t>0.000,00 kuna)</w:t>
      </w:r>
      <w:r w:rsidR="00A4699D">
        <w:t>, te</w:t>
      </w:r>
      <w:r w:rsidR="00A4699D" w:rsidRPr="00A4699D">
        <w:t xml:space="preserve"> </w:t>
      </w:r>
      <w:r w:rsidR="00A4699D">
        <w:t>na razliku od 1.000.000,01 do 5</w:t>
      </w:r>
      <w:r w:rsidR="00A4699D" w:rsidRPr="00A4699D">
        <w:t>.000.000,00 kuna</w:t>
      </w:r>
      <w:r w:rsidR="00A4699D">
        <w:t xml:space="preserve"> stečajnom upravitelju pripada 7</w:t>
      </w:r>
      <w:r w:rsidR="00A4699D" w:rsidRPr="00A4699D">
        <w:t xml:space="preserve"> % nagrade</w:t>
      </w:r>
      <w:r w:rsidR="00A4699D">
        <w:t xml:space="preserve">, odnosno ovdje do iznosa </w:t>
      </w:r>
      <w:r w:rsidR="00A4699D" w:rsidRPr="00A4699D">
        <w:t xml:space="preserve">3.466.001,00 </w:t>
      </w:r>
      <w:r w:rsidR="00A4699D">
        <w:t>kuna (iznos od 172.620,07</w:t>
      </w:r>
      <w:r w:rsidR="00A4699D" w:rsidRPr="00A4699D">
        <w:t xml:space="preserve"> kuna)</w:t>
      </w:r>
      <w:r w:rsidR="00B14637" w:rsidRPr="00B14637">
        <w:t xml:space="preserve">. Stoga je sud uzimajući u obzir vrijednost unovčene stečajne mase dosudio iznos od </w:t>
      </w:r>
      <w:r w:rsidR="00A4699D">
        <w:t>272.620,07</w:t>
      </w:r>
      <w:r w:rsidR="00B14637" w:rsidRPr="00B14637">
        <w:t xml:space="preserve"> kuna i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A4699D">
        <w:rPr>
          <w:b/>
        </w:rPr>
        <w:t>08. studenog</w:t>
      </w:r>
      <w:r w:rsidR="004E31A9" w:rsidRPr="00606628">
        <w:rPr>
          <w:b/>
        </w:rPr>
        <w:t xml:space="preserve"> 201</w:t>
      </w:r>
      <w:r w:rsidR="004C5535">
        <w:rPr>
          <w:b/>
        </w:rPr>
        <w:t>8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8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A4699D" w:rsidRPr="00A4699D">
      <w:rPr>
        <w:rFonts w:hAnsi="Book Antiqua" w:ascii="Book Antiqua"/>
        <w:b/>
        <w:sz w:val="22"/>
        <w:szCs w:val="22"/>
      </w:rPr>
      <w:t xml:space="preserve">Posl. br. 18 St-562/2016-109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217CDB"/>
    <w:rsid w:val="002215D3"/>
    <w:rsid w:val="002809D4"/>
    <w:rsid w:val="00283E52"/>
    <w:rsid w:val="002B3636"/>
    <w:rsid w:val="002C5B4C"/>
    <w:rsid w:val="00305D96"/>
    <w:rsid w:val="00323EC8"/>
    <w:rsid w:val="00390CA7"/>
    <w:rsid w:val="003A6800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7FE5"/>
    <w:rsid w:val="00E13E9A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800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800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800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800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800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800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800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800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St-562/2016-103</izvorni_sadrzaj>
    <derivirana_varijabla naziv="DomainObject.PredzadnjaOdlukaIzPredmeta.Oznaka_1">St-562/2016-103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2806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2018-11-08T08:11:00Z</dcterms:created>
  <dc:creator>kfrankovic</dc:creator>
  <cp:lastModifiedBy>Katarina Franković</cp:lastModifiedBy>
  <cp:lastPrinted>2018-09-07T07:47:00Z</cp:lastPrinted>
  <dcterms:modified xmlns:xsi="http://www.w3.org/2001/XMLSchema-instance" xsi:type="dcterms:W3CDTF">2018-11-08T08:12:00Z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562 2016.docx)</vt:lpwstr>
  </prop:property>
  <prop:property name="CC_coloring" pid="5" fmtid="{D5CDD505-2E9C-101B-9397-08002B2CF9AE}">
    <vt:bool>false</vt:bool>
  </prop:property>
</prop:Properties>
</file>