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273e1" w14:paraId="f3273e1" w:rsidRDefault="00480FA7" w:rsidP="00FC6C2B" w:rsidR="00480FA7" w:rsidRPr="00FC6C2B">
      <w:pPr>
        <w:spacing w:lineRule="auto" w:line="240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480FA7" w:rsidP="00FC6C2B" w:rsidR="00480FA7" w:rsidRPr="00FC6C2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480FA7" w:rsidP="00FC6C2B" w:rsidR="00480FA7" w:rsidRPr="00FC6C2B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>TRGOVAČKI SUD U VARAŽDINU</w:t>
      </w:r>
      <w:r w:rsidRPr="00FC6C2B">
        <w:rPr>
          <w:rFonts w:cs="Times New Roman" w:hAnsi="Times New Roman" w:ascii="Times New Roman"/>
          <w:sz w:val="24"/>
          <w:szCs w:val="24"/>
        </w:rPr>
        <w:tab/>
      </w:r>
      <w:r w:rsidRPr="00FC6C2B">
        <w:rPr>
          <w:rFonts w:cs="Times New Roman" w:hAnsi="Times New Roman" w:ascii="Times New Roman"/>
          <w:sz w:val="24"/>
          <w:szCs w:val="24"/>
        </w:rPr>
        <w:tab/>
      </w:r>
      <w:r w:rsidRPr="00FC6C2B">
        <w:rPr>
          <w:rFonts w:cs="Times New Roman" w:hAnsi="Times New Roman" w:ascii="Times New Roman"/>
          <w:sz w:val="24"/>
          <w:szCs w:val="24"/>
        </w:rPr>
        <w:tab/>
      </w:r>
      <w:r w:rsidRPr="00FC6C2B">
        <w:rPr>
          <w:rFonts w:cs="Times New Roman" w:hAnsi="Times New Roman" w:ascii="Times New Roman"/>
          <w:sz w:val="24"/>
          <w:szCs w:val="24"/>
        </w:rPr>
        <w:tab/>
      </w:r>
      <w:r w:rsidRPr="00FC6C2B">
        <w:rPr>
          <w:rFonts w:cs="Times New Roman" w:hAnsi="Times New Roman" w:ascii="Times New Roman"/>
          <w:sz w:val="24"/>
          <w:szCs w:val="24"/>
        </w:rPr>
        <w:tab/>
      </w:r>
      <w:r w:rsidRPr="00FC6C2B">
        <w:rPr>
          <w:rFonts w:cs="Times New Roman" w:hAnsi="Times New Roman" w:ascii="Times New Roman"/>
          <w:sz w:val="24"/>
          <w:szCs w:val="24"/>
        </w:rPr>
        <w:tab/>
      </w:r>
    </w:p>
    <w:p w:rsidRDefault="00480FA7" w:rsidP="00FC6C2B" w:rsidR="00480FA7" w:rsidRPr="00FC6C2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480FA7" w:rsidP="00FC6C2B" w:rsidR="00480FA7" w:rsidRPr="00FC6C2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480FA7" w:rsidP="00E64E8C" w:rsidR="00480FA7" w:rsidRPr="00E64E8C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E64E8C">
        <w:rPr>
          <w:rFonts w:cs="Times New Roman" w:hAnsi="Times New Roman" w:ascii="Times New Roman"/>
          <w:b/>
          <w:sz w:val="24"/>
          <w:szCs w:val="24"/>
        </w:rPr>
        <w:t>Z A P I S N I K</w:t>
      </w:r>
    </w:p>
    <w:p w:rsidRDefault="00346BA6" w:rsidP="00E64E8C" w:rsidR="00480FA7" w:rsidRPr="00E64E8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64E8C">
        <w:rPr>
          <w:rFonts w:cs="Times New Roman" w:hAnsi="Times New Roman" w:ascii="Times New Roman"/>
          <w:sz w:val="24"/>
          <w:szCs w:val="24"/>
        </w:rPr>
        <w:t xml:space="preserve">od </w:t>
      </w:r>
      <w:r w:rsidR="00972D7D">
        <w:rPr>
          <w:rFonts w:cs="Times New Roman" w:hAnsi="Times New Roman" w:ascii="Times New Roman"/>
          <w:sz w:val="24"/>
          <w:szCs w:val="24"/>
        </w:rPr>
        <w:t>26. lipnja</w:t>
      </w:r>
      <w:r w:rsidR="00E64E8C" w:rsidRPr="00E64E8C">
        <w:rPr>
          <w:rFonts w:cs="Times New Roman" w:hAnsi="Times New Roman" w:ascii="Times New Roman"/>
          <w:sz w:val="24"/>
          <w:szCs w:val="24"/>
        </w:rPr>
        <w:t xml:space="preserve"> 2017</w:t>
      </w:r>
      <w:r w:rsidR="00480FA7" w:rsidRPr="00E64E8C">
        <w:rPr>
          <w:rFonts w:cs="Times New Roman" w:hAnsi="Times New Roman" w:ascii="Times New Roman"/>
          <w:sz w:val="24"/>
          <w:szCs w:val="24"/>
        </w:rPr>
        <w:t>. godine</w:t>
      </w:r>
    </w:p>
    <w:p w:rsidRDefault="00426CF6" w:rsidP="00E64E8C" w:rsidR="00480FA7" w:rsidRPr="00E64E8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64E8C">
        <w:rPr>
          <w:rFonts w:cs="Times New Roman" w:hAnsi="Times New Roman" w:ascii="Times New Roman"/>
          <w:sz w:val="24"/>
          <w:szCs w:val="24"/>
        </w:rPr>
        <w:t>o održanom ročištu za diobu kupovnine</w:t>
      </w:r>
      <w:r w:rsidR="00480FA7" w:rsidRPr="00E64E8C">
        <w:rPr>
          <w:rFonts w:cs="Times New Roman" w:hAnsi="Times New Roman" w:ascii="Times New Roman"/>
          <w:sz w:val="24"/>
          <w:szCs w:val="24"/>
        </w:rPr>
        <w:t xml:space="preserve"> kod Trgovačkog suda u Varaždinu</w:t>
      </w:r>
    </w:p>
    <w:p w:rsidRDefault="00480FA7" w:rsidP="00E64E8C" w:rsidR="00480FA7" w:rsidRPr="00E64E8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64E8C">
        <w:rPr>
          <w:rFonts w:cs="Times New Roman" w:hAnsi="Times New Roman" w:ascii="Times New Roman"/>
          <w:sz w:val="24"/>
          <w:szCs w:val="24"/>
        </w:rPr>
        <w:t>u stečajnom postupku nad stečajnim dužnikom</w:t>
      </w:r>
    </w:p>
    <w:p w:rsidRDefault="00E64E8C" w:rsidP="00E64E8C" w:rsidR="00E64E8C" w:rsidRPr="00E64E8C">
      <w:pPr>
        <w:jc w:val="center"/>
        <w:rPr>
          <w:rFonts w:hAnsi="Times New Roman" w:ascii="Times New Roman"/>
          <w:sz w:val="24"/>
          <w:szCs w:val="24"/>
        </w:rPr>
      </w:pPr>
      <w:r w:rsidRPr="00E64E8C">
        <w:rPr>
          <w:rFonts w:hAnsi="Times New Roman" w:ascii="Times New Roman"/>
          <w:sz w:val="24"/>
          <w:szCs w:val="24"/>
        </w:rPr>
        <w:t>GRGEC d.o.o. u stečaju, Kotoriba, Kralja Tomislava 122, OIB: 55163470393</w:t>
      </w:r>
    </w:p>
    <w:p w:rsidRDefault="00480FA7" w:rsidP="00E64E8C" w:rsidR="00480FA7" w:rsidRPr="00E64E8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64E8C" w:rsidP="00FC6C2B" w:rsidR="00E64E8C" w:rsidRPr="00FC6C2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80FA7" w:rsidP="00FC6C2B" w:rsidR="00480FA7" w:rsidRPr="00FC6C2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80FA7" w:rsidP="00FC6C2B" w:rsidR="00480FA7" w:rsidRPr="00FC6C2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>NAZOČNI OD STRANE SUDA:</w:t>
      </w:r>
    </w:p>
    <w:p w:rsidRDefault="00480FA7" w:rsidP="00FC6C2B" w:rsidR="00480FA7" w:rsidRPr="00FC6C2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>Sudac: Ksenija Flack-Makitan</w:t>
      </w:r>
    </w:p>
    <w:p w:rsidRDefault="00480FA7" w:rsidP="00FC6C2B" w:rsidR="00480FA7" w:rsidRPr="00FC6C2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>Zapisničar: Lea Rogina</w:t>
      </w:r>
    </w:p>
    <w:p w:rsidRDefault="00B46CDC" w:rsidP="00FC6C2B" w:rsidR="00480FA7" w:rsidRPr="00FC6C2B">
      <w:pPr>
        <w:pStyle w:val="Naslov1"/>
        <w:spacing w:after="0"/>
        <w:rPr>
          <w:rFonts w:hAnsi="Times New Roman" w:ascii="Times New Roman"/>
          <w:b w:val="false"/>
          <w:sz w:val="24"/>
          <w:szCs w:val="24"/>
        </w:rPr>
      </w:pPr>
      <w:r w:rsidRPr="00FC6C2B">
        <w:rPr>
          <w:rFonts w:hAnsi="Times New Roman" w:ascii="Times New Roman"/>
          <w:b w:val="false"/>
          <w:sz w:val="24"/>
          <w:szCs w:val="24"/>
        </w:rPr>
        <w:t>Početak u</w:t>
      </w:r>
      <w:r w:rsidR="00D35471">
        <w:rPr>
          <w:rFonts w:hAnsi="Times New Roman" w:ascii="Times New Roman"/>
          <w:b w:val="false"/>
          <w:sz w:val="24"/>
          <w:szCs w:val="24"/>
        </w:rPr>
        <w:t xml:space="preserve"> </w:t>
      </w:r>
      <w:r w:rsidR="00972D7D">
        <w:rPr>
          <w:rFonts w:hAnsi="Times New Roman" w:ascii="Times New Roman"/>
          <w:b w:val="false"/>
          <w:sz w:val="24"/>
          <w:szCs w:val="24"/>
        </w:rPr>
        <w:t>08,</w:t>
      </w:r>
      <w:r w:rsidR="00E64E8C">
        <w:rPr>
          <w:rFonts w:hAnsi="Times New Roman" w:ascii="Times New Roman"/>
          <w:b w:val="false"/>
          <w:sz w:val="24"/>
          <w:szCs w:val="24"/>
        </w:rPr>
        <w:t>00</w:t>
      </w:r>
      <w:r w:rsidR="00D35471">
        <w:rPr>
          <w:rFonts w:hAnsi="Times New Roman" w:ascii="Times New Roman"/>
          <w:b w:val="false"/>
          <w:sz w:val="24"/>
          <w:szCs w:val="24"/>
        </w:rPr>
        <w:t xml:space="preserve"> sati</w:t>
      </w:r>
      <w:r w:rsidR="00480FA7" w:rsidRPr="00FC6C2B">
        <w:rPr>
          <w:rFonts w:hAnsi="Times New Roman" w:ascii="Times New Roman"/>
          <w:b w:val="false"/>
          <w:sz w:val="24"/>
          <w:szCs w:val="24"/>
        </w:rPr>
        <w:t>.</w:t>
      </w:r>
    </w:p>
    <w:p w:rsidRDefault="0057488C" w:rsidP="00FC6C2B" w:rsidR="0057488C" w:rsidRPr="00FC6C2B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480FA7" w:rsidP="00143643" w:rsidR="005E2EC2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 xml:space="preserve">Utvrđuje se da su </w:t>
      </w:r>
      <w:r w:rsidR="005E2EC2">
        <w:rPr>
          <w:rFonts w:cs="Times New Roman" w:hAnsi="Times New Roman" w:ascii="Times New Roman"/>
          <w:sz w:val="24"/>
          <w:szCs w:val="24"/>
        </w:rPr>
        <w:t xml:space="preserve">na današnje ročište za diobu kupovnine </w:t>
      </w:r>
      <w:r w:rsidR="00E64E8C">
        <w:rPr>
          <w:rFonts w:cs="Times New Roman" w:hAnsi="Times New Roman" w:ascii="Times New Roman"/>
          <w:sz w:val="24"/>
          <w:szCs w:val="24"/>
        </w:rPr>
        <w:t xml:space="preserve">pristupili </w:t>
      </w:r>
      <w:r w:rsidRPr="00FC6C2B">
        <w:rPr>
          <w:rFonts w:cs="Times New Roman" w:hAnsi="Times New Roman" w:ascii="Times New Roman"/>
          <w:sz w:val="24"/>
          <w:szCs w:val="24"/>
        </w:rPr>
        <w:t>stečajni upravitelj</w:t>
      </w:r>
      <w:r w:rsidR="00E64E8C">
        <w:rPr>
          <w:rFonts w:cs="Times New Roman" w:hAnsi="Times New Roman" w:ascii="Times New Roman"/>
          <w:sz w:val="24"/>
          <w:szCs w:val="24"/>
        </w:rPr>
        <w:t xml:space="preserve"> Nenad Homar</w:t>
      </w:r>
      <w:r w:rsidR="00856541">
        <w:rPr>
          <w:rFonts w:cs="Times New Roman" w:hAnsi="Times New Roman" w:ascii="Times New Roman"/>
          <w:sz w:val="24"/>
          <w:szCs w:val="24"/>
        </w:rPr>
        <w:t xml:space="preserve"> i</w:t>
      </w:r>
      <w:r w:rsidR="008A14CA">
        <w:rPr>
          <w:rFonts w:cs="Times New Roman" w:hAnsi="Times New Roman" w:ascii="Times New Roman"/>
          <w:sz w:val="24"/>
          <w:szCs w:val="24"/>
        </w:rPr>
        <w:t xml:space="preserve"> zastupnica</w:t>
      </w:r>
      <w:r w:rsidR="007173E8">
        <w:rPr>
          <w:rFonts w:cs="Times New Roman" w:hAnsi="Times New Roman" w:ascii="Times New Roman"/>
          <w:sz w:val="24"/>
          <w:szCs w:val="24"/>
        </w:rPr>
        <w:t xml:space="preserve"> Republike Hrvatske, zamjenica Ž</w:t>
      </w:r>
      <w:r w:rsidR="008A14CA">
        <w:rPr>
          <w:rFonts w:cs="Times New Roman" w:hAnsi="Times New Roman" w:ascii="Times New Roman"/>
          <w:sz w:val="24"/>
          <w:szCs w:val="24"/>
        </w:rPr>
        <w:t xml:space="preserve">upanijskog državnog odvjetnika u Varaždinu, Građansko-upravni odjel, </w:t>
      </w:r>
      <w:r w:rsidR="00856541">
        <w:rPr>
          <w:rFonts w:cs="Times New Roman" w:hAnsi="Times New Roman" w:ascii="Times New Roman"/>
          <w:sz w:val="24"/>
          <w:szCs w:val="24"/>
        </w:rPr>
        <w:t>Mirjana Bogdanović-Kamber</w:t>
      </w:r>
      <w:r w:rsidR="00143643">
        <w:rPr>
          <w:rFonts w:cs="Times New Roman" w:hAnsi="Times New Roman" w:ascii="Times New Roman"/>
          <w:sz w:val="24"/>
          <w:szCs w:val="24"/>
        </w:rPr>
        <w:t>.</w:t>
      </w:r>
    </w:p>
    <w:p w:rsidRDefault="00E64E8C" w:rsidP="00E64E8C" w:rsidR="00143643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Današnje ročište za diobu kupovnine zakazano je rješenjem ovoga suda od </w:t>
      </w:r>
      <w:r w:rsidR="00972D7D">
        <w:rPr>
          <w:rFonts w:cs="Times New Roman" w:hAnsi="Times New Roman" w:ascii="Times New Roman"/>
          <w:sz w:val="24"/>
          <w:szCs w:val="24"/>
        </w:rPr>
        <w:t>1. lipnja 2017., poslovni broj St-2/15-61</w:t>
      </w:r>
      <w:r>
        <w:rPr>
          <w:rFonts w:cs="Times New Roman" w:hAnsi="Times New Roman" w:ascii="Times New Roman"/>
          <w:sz w:val="24"/>
          <w:szCs w:val="24"/>
        </w:rPr>
        <w:t xml:space="preserve">, te objavljeno na e-Oglasnoj ploči suda od </w:t>
      </w:r>
      <w:r w:rsidR="00972D7D">
        <w:rPr>
          <w:rFonts w:cs="Times New Roman" w:hAnsi="Times New Roman" w:ascii="Times New Roman"/>
          <w:sz w:val="24"/>
          <w:szCs w:val="24"/>
        </w:rPr>
        <w:t xml:space="preserve">1. lipnja </w:t>
      </w:r>
      <w:r>
        <w:rPr>
          <w:rFonts w:cs="Times New Roman" w:hAnsi="Times New Roman" w:ascii="Times New Roman"/>
          <w:sz w:val="24"/>
          <w:szCs w:val="24"/>
        </w:rPr>
        <w:t xml:space="preserve">2017. – </w:t>
      </w:r>
      <w:r w:rsidR="00972D7D">
        <w:rPr>
          <w:rFonts w:cs="Times New Roman" w:hAnsi="Times New Roman" w:ascii="Times New Roman"/>
          <w:sz w:val="24"/>
          <w:szCs w:val="24"/>
        </w:rPr>
        <w:t>25. lipnja</w:t>
      </w:r>
      <w:r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E60718" w:rsidP="00143643" w:rsidR="00972D7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Konstatira se da ostali razlučni vjerovnici H-ABDUCO d.o.o., MAGMA d.o.o. i B2 KAPITAL d.o.o., iako su uredno pozvani putem e-Oglasne ploče suda nisu pristupili na današnje ročište.</w:t>
      </w:r>
    </w:p>
    <w:p w:rsidRDefault="00E60718" w:rsidP="00143643" w:rsidR="00972D7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Stečajni upravitelj izjavljuje da je dostavio izvješće kojim predlaže namirenje na način da se od prodane nekretnine namire troškovi unovčenja i utvrđivanja tražbine u iznosu od 40.329,52 kn, a s ostatkom da se namiri razlučni vjerovnik B2 KAPITAL d.o.o. u iznosu od 175.200,61 kn. Napominje da 21.219,37 kn je ostvareno od prodaje pokretnina stečajnog dužnika, na tim pokretninama ne postoji razlučno pravo pa je potrebno te novce prebaciti u stečajnu masu. </w:t>
      </w:r>
    </w:p>
    <w:p w:rsidRDefault="00E60718" w:rsidP="00143643" w:rsidR="00972D7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Zastupnica Republike Hrvatske nema primjedbi na ovakvo izvješće stečajnog upravitelja.</w:t>
      </w:r>
    </w:p>
    <w:p w:rsidRDefault="00143643" w:rsidP="00143643" w:rsidR="0014364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Sud donosi</w:t>
      </w:r>
    </w:p>
    <w:p w:rsidRDefault="00143643" w:rsidP="00E60718" w:rsidR="00143643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E60718" w:rsidP="00E60718" w:rsidR="00E60718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60718" w:rsidP="00E60718" w:rsidR="00972D7D" w:rsidRPr="00143643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Odluka će se donijeti pisanim putem.</w:t>
      </w:r>
    </w:p>
    <w:p w:rsidRDefault="009F7FF5" w:rsidP="005F32D3" w:rsidR="005F32D3" w:rsidRPr="00FC6C2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Dovršeno u</w:t>
      </w:r>
      <w:r w:rsidR="00143643">
        <w:rPr>
          <w:rFonts w:cs="Times New Roman" w:hAnsi="Times New Roman" w:ascii="Times New Roman"/>
          <w:sz w:val="24"/>
          <w:szCs w:val="24"/>
        </w:rPr>
        <w:t xml:space="preserve"> </w:t>
      </w:r>
      <w:r w:rsidR="00E60718">
        <w:rPr>
          <w:rFonts w:cs="Times New Roman" w:hAnsi="Times New Roman" w:ascii="Times New Roman"/>
          <w:sz w:val="24"/>
          <w:szCs w:val="24"/>
        </w:rPr>
        <w:t>08,15</w:t>
      </w:r>
      <w:r w:rsidR="0057488C">
        <w:rPr>
          <w:rFonts w:cs="Times New Roman" w:hAnsi="Times New Roman" w:ascii="Times New Roman"/>
          <w:sz w:val="24"/>
          <w:szCs w:val="24"/>
        </w:rPr>
        <w:t xml:space="preserve"> </w:t>
      </w:r>
      <w:r w:rsidR="005F32D3">
        <w:rPr>
          <w:rFonts w:cs="Times New Roman" w:hAnsi="Times New Roman" w:ascii="Times New Roman"/>
          <w:sz w:val="24"/>
          <w:szCs w:val="24"/>
        </w:rPr>
        <w:t>sati.</w:t>
      </w:r>
    </w:p>
    <w:p w:rsidRDefault="005F32D3" w:rsidP="005F32D3" w:rsidR="005F32D3" w:rsidRPr="00FC6C2B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7D02AE" w:rsidP="009F42C1" w:rsidR="007D02AE" w:rsidRPr="007D02AE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sectPr w:rsidSect="005F32D3" w:rsidR="007D02AE" w:rsidRPr="007D02AE">
      <w:headerReference w:type="default" r:id="rId10"/>
      <w:headerReference w:type="firs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312F" w:rsidP="00480FA7" w:rsidR="006C312F">
      <w:pPr>
        <w:spacing w:lineRule="auto" w:line="240" w:after="0"/>
      </w:pPr>
      <w:r>
        <w:separator/>
      </w:r>
    </w:p>
  </w:endnote>
  <w:endnote w:id="0" w:type="continuationSeparator">
    <w:p w:rsidRDefault="006C312F" w:rsidP="00480FA7" w:rsidR="006C312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312F" w:rsidP="00480FA7" w:rsidR="006C312F">
      <w:pPr>
        <w:spacing w:lineRule="auto" w:line="240" w:after="0"/>
      </w:pPr>
      <w:r>
        <w:separator/>
      </w:r>
    </w:p>
  </w:footnote>
  <w:footnote w:id="0" w:type="continuationSeparator">
    <w:p w:rsidRDefault="006C312F" w:rsidP="00480FA7" w:rsidR="006C312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2037342939"/>
      <w:docPartObj>
        <w:docPartGallery w:val="Page Numbers (Top of Page)"/>
        <w:docPartUnique/>
      </w:docPartObj>
    </w:sdtPr>
    <w:sdtEndPr/>
    <w:sdtContent>
      <w:p w:rsidRDefault="00480FA7" w:rsidR="00480FA7" w:rsidRPr="00480FA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80FA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80FA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80FA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6071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80FA7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480FA7" w:rsidP="004E024B" w:rsidR="004E024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80FA7">
          <w:rPr>
            <w:rFonts w:cs="Times New Roman" w:hAnsi="Times New Roman" w:ascii="Times New Roman"/>
            <w:sz w:val="24"/>
            <w:szCs w:val="24"/>
          </w:rPr>
          <w:tab/>
        </w:r>
        <w:r w:rsidRPr="00480FA7">
          <w:rPr>
            <w:rFonts w:cs="Times New Roman" w:hAnsi="Times New Roman" w:ascii="Times New Roman"/>
            <w:sz w:val="24"/>
            <w:szCs w:val="24"/>
          </w:rPr>
          <w:tab/>
          <w:t>Poslovni broj: 5 St-</w:t>
        </w:r>
        <w:r w:rsidR="00E64E8C">
          <w:rPr>
            <w:rFonts w:cs="Times New Roman" w:hAnsi="Times New Roman" w:ascii="Times New Roman"/>
            <w:sz w:val="24"/>
            <w:szCs w:val="24"/>
          </w:rPr>
          <w:t>2/15-60</w:t>
        </w:r>
      </w:p>
      <w:p w:rsidRDefault="00961647" w:rsidP="004E024B" w:rsidR="00480FA7" w:rsidRPr="00480FA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</w:p>
    </w:sdtContent>
  </w:sdt>
  <w:p w:rsidRDefault="00480FA7" w:rsidR="00480F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31643932"/>
      <w:docPartObj>
        <w:docPartGallery w:val="Page Numbers (Top of Page)"/>
        <w:docPartUnique/>
      </w:docPartObj>
    </w:sdtPr>
    <w:sdtEndPr/>
    <w:sdtContent>
      <w:p w:rsidRDefault="00FC6C2B" w:rsidP="00FC6C2B" w:rsidR="00480FA7">
        <w:pPr>
          <w:pStyle w:val="Zaglavlje"/>
          <w:ind w:firstLine="996" w:left="4668"/>
        </w:pPr>
        <w:r>
          <w:t xml:space="preserve">           </w:t>
        </w:r>
        <w:r w:rsidR="00972D7D">
          <w:rPr>
            <w:rFonts w:cs="Times New Roman" w:hAnsi="Times New Roman" w:ascii="Times New Roman"/>
            <w:sz w:val="24"/>
            <w:szCs w:val="24"/>
          </w:rPr>
          <w:t>Poslovni broj: 5 St-2/15-</w:t>
        </w:r>
        <w:r w:rsidR="00D90F26">
          <w:rPr>
            <w:rFonts w:cs="Times New Roman" w:hAnsi="Times New Roman" w:ascii="Times New Roman"/>
            <w:sz w:val="24"/>
            <w:szCs w:val="24"/>
          </w:rPr>
          <w:t>63</w:t>
        </w:r>
      </w:p>
    </w:sdtContent>
  </w:sdt>
  <w:p w:rsidRDefault="00480FA7" w:rsidR="00480FA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52117F"/>
    <w:multiLevelType w:val="hybridMultilevel"/>
    <w:tmpl w:val="68AE36AA"/>
    <w:lvl w:tplc="7B1A345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CEC4215"/>
    <w:multiLevelType w:val="hybridMultilevel"/>
    <w:tmpl w:val="4C12C8BE"/>
    <w:lvl w:tplc="02F260D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065761F"/>
    <w:multiLevelType w:val="hybridMultilevel"/>
    <w:tmpl w:val="F9C83252"/>
    <w:lvl w:tplc="8D1AB6A2" w:ilvl="0">
      <w:start w:val="7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E2924D6"/>
    <w:multiLevelType w:val="hybridMultilevel"/>
    <w:tmpl w:val="4C12C8BE"/>
    <w:lvl w:tplc="02F260D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416338DD"/>
    <w:multiLevelType w:val="hybridMultilevel"/>
    <w:tmpl w:val="157464B8"/>
    <w:lvl w:tplc="30E8AA4E" w:ilvl="0">
      <w:start w:val="1"/>
      <w:numFmt w:val="upperRoman"/>
      <w:lvlText w:val="%1."/>
      <w:lvlJc w:val="left"/>
      <w:pPr>
        <w:ind w:hanging="720" w:left="1428"/>
      </w:pPr>
      <w:rPr>
        <w:rFonts w:eastAsia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8451685"/>
    <w:multiLevelType w:val="hybridMultilevel"/>
    <w:tmpl w:val="C20AAF4A"/>
    <w:lvl w:tplc="B54221F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C060EA4"/>
    <w:multiLevelType w:val="hybridMultilevel"/>
    <w:tmpl w:val="D2685C9E"/>
    <w:lvl w:tplc="C79E874C" w:ilvl="0">
      <w:start w:val="1"/>
      <w:numFmt w:val="upperRoman"/>
      <w:lvlText w:val="%1."/>
      <w:lvlJc w:val="left"/>
      <w:pPr>
        <w:ind w:hanging="720" w:left="14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6EE46428"/>
    <w:multiLevelType w:val="hybridMultilevel"/>
    <w:tmpl w:val="255CC7F0"/>
    <w:lvl w:tplc="31CA68E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78F52B3C"/>
    <w:multiLevelType w:val="hybridMultilevel"/>
    <w:tmpl w:val="26A4B884"/>
    <w:lvl w:tplc="26FE35B0" w:ilvl="0">
      <w:start w:val="1"/>
      <w:numFmt w:val="upperRoman"/>
      <w:lvlText w:val="%1."/>
      <w:lvlJc w:val="left"/>
      <w:pPr>
        <w:ind w:hanging="720" w:left="1428"/>
      </w:pPr>
      <w:rPr>
        <w:rFonts w:eastAsia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6"/>
  </w:num>
  <w:num w:numId="6">
    <w:abstractNumId w:val="8"/>
  </w:num>
  <w:num w:numId="7">
    <w:abstractNumId w:val="7"/>
  </w:num>
  <w:num w:numId="8">
    <w:abstractNumId w:val="0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0FA7"/>
    <w:rsid w:val="00004418"/>
    <w:rsid w:val="00012DC5"/>
    <w:rsid w:val="0002474D"/>
    <w:rsid w:val="000C0659"/>
    <w:rsid w:val="000D490B"/>
    <w:rsid w:val="000D4CF5"/>
    <w:rsid w:val="000D72F7"/>
    <w:rsid w:val="00130150"/>
    <w:rsid w:val="00133BC9"/>
    <w:rsid w:val="00143643"/>
    <w:rsid w:val="001B4194"/>
    <w:rsid w:val="001D650E"/>
    <w:rsid w:val="002604B3"/>
    <w:rsid w:val="002A51DE"/>
    <w:rsid w:val="00321AA1"/>
    <w:rsid w:val="00346BA6"/>
    <w:rsid w:val="003542D8"/>
    <w:rsid w:val="00380466"/>
    <w:rsid w:val="00382F2B"/>
    <w:rsid w:val="00397A61"/>
    <w:rsid w:val="00426CF6"/>
    <w:rsid w:val="00475FBA"/>
    <w:rsid w:val="00480FA7"/>
    <w:rsid w:val="00491553"/>
    <w:rsid w:val="004E024B"/>
    <w:rsid w:val="004E503C"/>
    <w:rsid w:val="00517913"/>
    <w:rsid w:val="00520336"/>
    <w:rsid w:val="0052676C"/>
    <w:rsid w:val="00554319"/>
    <w:rsid w:val="0055434A"/>
    <w:rsid w:val="00560ACF"/>
    <w:rsid w:val="005669AC"/>
    <w:rsid w:val="0057458B"/>
    <w:rsid w:val="0057488C"/>
    <w:rsid w:val="00583835"/>
    <w:rsid w:val="00590538"/>
    <w:rsid w:val="0059267D"/>
    <w:rsid w:val="005A4246"/>
    <w:rsid w:val="005E2EC2"/>
    <w:rsid w:val="005F32D3"/>
    <w:rsid w:val="006019DF"/>
    <w:rsid w:val="00603A46"/>
    <w:rsid w:val="00603B58"/>
    <w:rsid w:val="006144AF"/>
    <w:rsid w:val="00615BB5"/>
    <w:rsid w:val="006435D7"/>
    <w:rsid w:val="00650AB1"/>
    <w:rsid w:val="006C312F"/>
    <w:rsid w:val="006E33AE"/>
    <w:rsid w:val="006F0728"/>
    <w:rsid w:val="007173E8"/>
    <w:rsid w:val="007211AD"/>
    <w:rsid w:val="00734EAF"/>
    <w:rsid w:val="00755A40"/>
    <w:rsid w:val="00776A36"/>
    <w:rsid w:val="00791473"/>
    <w:rsid w:val="007B0D92"/>
    <w:rsid w:val="007B4A80"/>
    <w:rsid w:val="007B5EE1"/>
    <w:rsid w:val="007C0A5F"/>
    <w:rsid w:val="007D02AE"/>
    <w:rsid w:val="007F3948"/>
    <w:rsid w:val="0081772B"/>
    <w:rsid w:val="00826138"/>
    <w:rsid w:val="008440E0"/>
    <w:rsid w:val="00856541"/>
    <w:rsid w:val="00874414"/>
    <w:rsid w:val="008A14CA"/>
    <w:rsid w:val="008B7694"/>
    <w:rsid w:val="008C30FE"/>
    <w:rsid w:val="008E41CD"/>
    <w:rsid w:val="008E51D9"/>
    <w:rsid w:val="009125C2"/>
    <w:rsid w:val="00954519"/>
    <w:rsid w:val="00961647"/>
    <w:rsid w:val="00972D7D"/>
    <w:rsid w:val="009B3FDB"/>
    <w:rsid w:val="009E4B4D"/>
    <w:rsid w:val="009F42C1"/>
    <w:rsid w:val="009F7439"/>
    <w:rsid w:val="009F7FF5"/>
    <w:rsid w:val="00A101BF"/>
    <w:rsid w:val="00AA4FF2"/>
    <w:rsid w:val="00AB4D12"/>
    <w:rsid w:val="00AF57CE"/>
    <w:rsid w:val="00B46CDC"/>
    <w:rsid w:val="00B72CD2"/>
    <w:rsid w:val="00B91858"/>
    <w:rsid w:val="00BA0FC3"/>
    <w:rsid w:val="00C02CC8"/>
    <w:rsid w:val="00C30F53"/>
    <w:rsid w:val="00C50634"/>
    <w:rsid w:val="00CE65AD"/>
    <w:rsid w:val="00CF2016"/>
    <w:rsid w:val="00D13BDB"/>
    <w:rsid w:val="00D35471"/>
    <w:rsid w:val="00D437E5"/>
    <w:rsid w:val="00D45C7F"/>
    <w:rsid w:val="00D56B78"/>
    <w:rsid w:val="00D57AD4"/>
    <w:rsid w:val="00D90F26"/>
    <w:rsid w:val="00DA1A8C"/>
    <w:rsid w:val="00DB1572"/>
    <w:rsid w:val="00DC3527"/>
    <w:rsid w:val="00DE18B1"/>
    <w:rsid w:val="00E21409"/>
    <w:rsid w:val="00E24CFC"/>
    <w:rsid w:val="00E60718"/>
    <w:rsid w:val="00E61A28"/>
    <w:rsid w:val="00E64E8C"/>
    <w:rsid w:val="00ED5656"/>
    <w:rsid w:val="00EF7695"/>
    <w:rsid w:val="00F62BC7"/>
    <w:rsid w:val="00F7330A"/>
    <w:rsid w:val="00F81A07"/>
    <w:rsid w:val="00F82AFF"/>
    <w:rsid w:val="00FA5ED2"/>
    <w:rsid w:val="00FC6C2B"/>
    <w:rsid w:val="00FE2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qFormat/>
    <w:rsid w:val="00480FA7"/>
    <w:pPr>
      <w:keepNext/>
      <w:widowControl w:val="false"/>
      <w:spacing w:lineRule="auto" w:line="240" w:after="60" w:before="240"/>
      <w:outlineLvl w:val="0"/>
    </w:pPr>
    <w:rPr>
      <w:rFonts w:cs="Times New Roman" w:eastAsia="Times New Roman" w:hAnsi="Arial" w:ascii="Arial"/>
      <w:b/>
      <w:snapToGrid w:val="false"/>
      <w:kern w:val="28"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0FA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0FA7"/>
  </w:style>
  <w:style w:styleId="Podnoje" w:type="paragraph">
    <w:name w:val="footer"/>
    <w:basedOn w:val="Normal"/>
    <w:link w:val="PodnojeChar"/>
    <w:uiPriority w:val="99"/>
    <w:unhideWhenUsed/>
    <w:rsid w:val="00480FA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0FA7"/>
  </w:style>
  <w:style w:customStyle="true" w:styleId="Naslov1Char" w:type="character">
    <w:name w:val="Naslov 1 Char"/>
    <w:basedOn w:val="Zadanifontodlomka"/>
    <w:link w:val="Naslov1"/>
    <w:rsid w:val="00480FA7"/>
    <w:rPr>
      <w:rFonts w:cs="Times New Roman" w:eastAsia="Times New Roman" w:hAnsi="Arial" w:ascii="Arial"/>
      <w:b/>
      <w:snapToGrid w:val="false"/>
      <w:kern w:val="28"/>
      <w:sz w:val="28"/>
      <w:szCs w:val="20"/>
    </w:rPr>
  </w:style>
  <w:style w:styleId="Odlomakpopisa" w:type="paragraph">
    <w:name w:val="List Paragraph"/>
    <w:basedOn w:val="Normal"/>
    <w:uiPriority w:val="34"/>
    <w:qFormat/>
    <w:rsid w:val="00130150"/>
    <w:pPr>
      <w:ind w:left="720"/>
      <w:contextualSpacing/>
    </w:pPr>
  </w:style>
  <w:style w:styleId="Tijeloteksta" w:type="paragraph">
    <w:name w:val="Body Text"/>
    <w:basedOn w:val="Normal"/>
    <w:link w:val="TijelotekstaChar"/>
    <w:rsid w:val="007211AD"/>
    <w:pPr>
      <w:widowControl w:val="false"/>
      <w:spacing w:lineRule="auto" w:line="240" w:after="0"/>
    </w:pPr>
    <w:rPr>
      <w:rFonts w:cs="Times New Roman" w:eastAsia="Times New Roman" w:hAnsi="Arial" w:ascii="Arial"/>
      <w:snapToGrid w:val="false"/>
      <w:szCs w:val="20"/>
    </w:rPr>
  </w:style>
  <w:style w:customStyle="true" w:styleId="TijelotekstaChar" w:type="character">
    <w:name w:val="Tijelo teksta Char"/>
    <w:basedOn w:val="Zadanifontodlomka"/>
    <w:link w:val="Tijeloteksta"/>
    <w:rsid w:val="007211AD"/>
    <w:rPr>
      <w:rFonts w:cs="Times New Roman" w:eastAsia="Times New Roman" w:hAnsi="Arial" w:ascii="Arial"/>
      <w:snapToGrid w:val="false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769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76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16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164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1647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164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164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qFormat/>
    <w:rsid w:val="00480FA7"/>
    <w:pPr>
      <w:keepNext/>
      <w:widowControl w:val="0"/>
      <w:spacing w:after="60" w:before="240" w:line="240" w:lineRule="auto"/>
      <w:outlineLvl w:val="0"/>
    </w:pPr>
    <w:rPr>
      <w:rFonts w:ascii="Arial" w:cs="Times New Roman" w:eastAsia="Times New Roman" w:hAnsi="Arial"/>
      <w:b/>
      <w:snapToGrid w:val="0"/>
      <w:kern w:val="28"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0FA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0FA7"/>
  </w:style>
  <w:style w:styleId="Podnoje" w:type="paragraph">
    <w:name w:val="footer"/>
    <w:basedOn w:val="Normal"/>
    <w:link w:val="PodnojeChar"/>
    <w:uiPriority w:val="99"/>
    <w:unhideWhenUsed/>
    <w:rsid w:val="00480FA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0FA7"/>
  </w:style>
  <w:style w:customStyle="1" w:styleId="Naslov1Char" w:type="character">
    <w:name w:val="Naslov 1 Char"/>
    <w:basedOn w:val="Zadanifontodlomka"/>
    <w:link w:val="Naslov1"/>
    <w:rsid w:val="00480FA7"/>
    <w:rPr>
      <w:rFonts w:ascii="Arial" w:cs="Times New Roman" w:eastAsia="Times New Roman" w:hAnsi="Arial"/>
      <w:b/>
      <w:snapToGrid w:val="0"/>
      <w:kern w:val="28"/>
      <w:sz w:val="28"/>
      <w:szCs w:val="20"/>
    </w:rPr>
  </w:style>
  <w:style w:styleId="Odlomakpopisa" w:type="paragraph">
    <w:name w:val="List Paragraph"/>
    <w:basedOn w:val="Normal"/>
    <w:uiPriority w:val="34"/>
    <w:qFormat/>
    <w:rsid w:val="00130150"/>
    <w:pPr>
      <w:ind w:left="720"/>
      <w:contextualSpacing/>
    </w:pPr>
  </w:style>
  <w:style w:styleId="Tijeloteksta" w:type="paragraph">
    <w:name w:val="Body Text"/>
    <w:basedOn w:val="Normal"/>
    <w:link w:val="TijelotekstaChar"/>
    <w:rsid w:val="007211AD"/>
    <w:pPr>
      <w:widowControl w:val="0"/>
      <w:spacing w:after="0" w:line="240" w:lineRule="auto"/>
    </w:pPr>
    <w:rPr>
      <w:rFonts w:ascii="Arial" w:cs="Times New Roman" w:eastAsia="Times New Roman" w:hAnsi="Arial"/>
      <w:snapToGrid w:val="0"/>
      <w:szCs w:val="20"/>
    </w:rPr>
  </w:style>
  <w:style w:customStyle="1" w:styleId="TijelotekstaChar" w:type="character">
    <w:name w:val="Tijelo teksta Char"/>
    <w:basedOn w:val="Zadanifontodlomka"/>
    <w:link w:val="Tijeloteksta"/>
    <w:rsid w:val="007211AD"/>
    <w:rPr>
      <w:rFonts w:ascii="Arial" w:cs="Times New Roman" w:eastAsia="Times New Roman" w:hAnsi="Arial"/>
      <w:snapToGrid w:val="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769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76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16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164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1647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164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164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26. lipnja 2017.</izvorni_sadrzaj>
    <derivirana_varijabla naziv="DomainObject.StvarniPocetakDatum_1">26. lipnja 2017.</derivirana_varijabla>
  </DomainObject.StvarniPocetakDatum>
  <DomainObject.StvarniZavrsetakDatum>
    <izvorni_sadrzaj>26. lipnja 2017.</izvorni_sadrzaj>
    <derivirana_varijabla naziv="DomainObject.StvarniZavrsetakDatum_1">26. lipnja 2017.</derivirana_varijabla>
  </DomainObject.StvarniZavrsetakDatum>
  <DomainObject.PlaniraniZavrsetakDatum>
    <izvorni_sadrzaj>26. lipnja 2017.</izvorni_sadrzaj>
    <derivirana_varijabla naziv="DomainObject.PlaniraniZavrsetakDatum_1">26. lipnja 2017.</derivirana_varijabla>
  </DomainObject.PlaniraniZavrsetakDatum>
  <DomainObject.PlaniraniPocetakDatum>
    <izvorni_sadrzaj>26. lipnja 2017.</izvorni_sadrzaj>
    <derivirana_varijabla naziv="DomainObject.PlaniraniPocetakDatum_1">26. lipnja 2017.</derivirana_varijabla>
  </DomainObject.PlaniraniPocetakDatum>
  <DomainObject.StvarniPocetakVrijeme>
    <izvorni_sadrzaj>08:00</izvorni_sadrzaj>
    <derivirana_varijabla naziv="DomainObject.StvarniPocetakVrijeme_1">08:00</derivirana_varijabla>
  </DomainObject.StvarniPocetakVrijeme>
  <DomainObject.StvarniZavrsetakVrijeme>
    <izvorni_sadrzaj>08:15</izvorni_sadrzaj>
    <derivirana_varijabla naziv="DomainObject.StvarniZavrsetakVrijeme_1">08:15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08:00</izvorni_sadrzaj>
    <derivirana_varijabla naziv="DomainObject.PlaniraniPocetakVrijeme_1">08:00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lipnja 2017.</izvorni_sadrzaj>
    <derivirana_varijabla naziv="DomainObject.Zapisnik.DatumKreiranja_1">26. lipnja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St-2/2015-63</izvorni_sadrzaj>
    <derivirana_varijabla naziv="DomainObject.Zapisnik.Oznaka_1">St-2/2015-63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2015.</izvorni_sadrzaj>
    <derivirana_varijabla naziv="DomainObject.Predmet.DatumOsnivanja_1">2.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GRGEC društvo s ograničenom odgovornošću za ugostiteljstvo i trgovinu u stečaju</izvorni_sadrzaj>
    <derivirana_varijabla naziv="DomainObject.Predmet.ProtustrankaFormated_1">  GRGEC društvo s ograničenom odgovornošću za ugostiteljstvo i trgovinu u stečaju</derivirana_varijabla>
  </DomainObject.Predmet.ProtustrankaFormated>
  <DomainObject.Predmet.ProtustrankaFormatedOIB>
    <izvorni_sadrzaj>  GRGEC društvo s ograničenom odgovornošću za ugostiteljstvo i trgovinu u stečaju, OIB 55163470393</izvorni_sadrzaj>
    <derivirana_varijabla naziv="DomainObject.Predmet.ProtustrankaFormatedOIB_1">  GRGEC društvo s ograničenom odgovornošću za ugostiteljstvo i trgovinu u stečaju, OIB 55163470393</derivirana_varijabla>
  </DomainObject.Predmet.ProtustrankaFormatedOIB>
  <DomainObject.Predmet.ProtustrankaFormatedWithAdress>
    <izvorni_sadrzaj> GRGEC društvo s ograničenom odgovornošću za ugostiteljstvo i trgovinu u stečaju, Kralja Tomislava 122, 40320 Kotoriba</izvorni_sadrzaj>
    <derivirana_varijabla naziv="DomainObject.Predmet.ProtustrankaFormatedWithAdress_1"> GRGEC društvo s ograničenom odgovornošću za ugostiteljstvo i trgovinu u stečaju, Kralja Tomislava 122, 40320 Kotoriba</derivirana_varijabla>
  </DomainObject.Predmet.ProtustrankaFormatedWithAdress>
  <DomainObject.Predmet.ProtustrankaFormatedWithAdressOIB>
    <izvorni_sadrzaj> GRGEC društvo s ograničenom odgovornošću za ugostiteljstvo i trgovinu u stečaju, OIB 55163470393, Kralja Tomislava 122, 40320 Kotoriba</izvorni_sadrzaj>
    <derivirana_varijabla naziv="DomainObject.Predmet.ProtustrankaFormatedWithAdressOIB_1"> GRGEC društvo s ograničenom odgovornošću za ugostiteljstvo i trgovinu u stečaju, OIB 55163470393, Kralja Tomislava 122, 40320 Kotoriba</derivirana_varijabla>
  </DomainObject.Predmet.ProtustrankaFormatedWithAdressOIB>
  <DomainObject.Predmet.ProtustrankaWithAdress>
    <izvorni_sadrzaj>GRGEC društvo s ograničenom odgovornošću za ugostiteljstvo i trgovinu u stečaju Kralja Tomislava 122, 40320 Kotoriba</izvorni_sadrzaj>
    <derivirana_varijabla naziv="DomainObject.Predmet.ProtustrankaWithAdress_1">GRGEC društvo s ograničenom odgovornošću za ugostiteljstvo i trgovinu u stečaju Kralja Tomislava 122, 40320 Kotoriba</derivirana_varijabla>
  </DomainObject.Predmet.ProtustrankaWithAdress>
  <DomainObject.Predmet.ProtustrankaWithAdressOIB>
    <izvorni_sadrzaj>GRGEC društvo s ograničenom odgovornošću za ugostiteljstvo i trgovinu u stečaju, OIB 55163470393, Kralja Tomislava 122, 40320 Kotoriba</izvorni_sadrzaj>
    <derivirana_varijabla naziv="DomainObject.Predmet.ProtustrankaWithAdressOIB_1">GRGEC društvo s ograničenom odgovornošću za ugostiteljstvo i trgovinu u stečaju, OIB 55163470393, Kralja Tomislava 122, 40320 Kotoriba</derivirana_varijabla>
  </DomainObject.Predmet.ProtustrankaWithAdressOIB>
  <DomainObject.Predmet.ProtustrankaNazivFormated>
    <izvorni_sadrzaj>GRGEC društvo s ograničenom odgovornošću za ugostiteljstvo i trgovinu u stečaju</izvorni_sadrzaj>
    <derivirana_varijabla naziv="DomainObject.Predmet.ProtustrankaNazivFormated_1">GRGEC društvo s ograničenom odgovornošću za ugostiteljstvo i trgovinu u stečaju</derivirana_varijabla>
  </DomainObject.Predmet.ProtustrankaNazivFormated>
  <DomainObject.Predmet.ProtustrankaNazivFormatedOIB>
    <izvorni_sadrzaj>GRGEC društvo s ograničenom odgovornošću za ugostiteljstvo i trgovinu u stečaju, OIB 55163470393</izvorni_sadrzaj>
    <derivirana_varijabla naziv="DomainObject.Predmet.ProtustrankaNazivFormatedOIB_1">GRGEC društvo s ograničenom odgovornošću za ugostiteljstvo i trgovinu u stečaju, OIB 55163470393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Područni ured u Čakovcu</izvorni_sadrzaj>
    <derivirana_varijabla naziv="DomainObject.Predmet.StrankaFormated_1">  Ministarstvo financija Porezna uprava Područni ured u Čakovcu</derivirana_varijabla>
  </DomainObject.Predmet.StrankaFormated>
  <DomainObject.Predmet.StrankaFormatedOIB>
    <izvorni_sadrzaj>  Ministarstvo financija Porezna uprava Područni ured u Čakovcu, OIB 18683136487</izvorni_sadrzaj>
    <derivirana_varijabla naziv="DomainObject.Predmet.StrankaFormatedOIB_1">  Ministarstvo financija Porezna uprava Područni ured u Čakovcu, OIB 18683136487</derivirana_varijabla>
  </DomainObject.Predmet.StrankaFormatedOIB>
  <DomainObject.Predmet.StrankaFormatedWithAdress>
    <izvorni_sadrzaj> Ministarstvo financija Porezna uprava Područni ured u Čakovcu, O.Keršovanija 11, 40000 Čakovec</izvorni_sadrzaj>
    <derivirana_varijabla naziv="DomainObject.Predmet.StrankaFormatedWithAdress_1"> Ministarstvo financija Porezna uprava Područni ured u Čakovcu, O.Keršovanija 11, 40000 Čakovec</derivirana_varijabla>
  </DomainObject.Predmet.StrankaFormatedWithAdress>
  <DomainObject.Predmet.StrankaFormatedWithAdressOIB>
    <izvorni_sadrzaj> Ministarstvo financija Porezna uprava Područni ured u Čakovcu, OIB 18683136487, O.Keršovanija 11, 40000 Čakovec</izvorni_sadrzaj>
    <derivirana_varijabla naziv="DomainObject.Predmet.StrankaFormatedWithAdressOIB_1"> Ministarstvo financija Porezna uprava Područni ured u Čakovcu, OIB 18683136487, O.Keršovanija 11, 40000 Čakovec</derivirana_varijabla>
  </DomainObject.Predmet.StrankaFormatedWithAdressOIB>
  <DomainObject.Predmet.StrankaWithAdress>
    <izvorni_sadrzaj>Ministarstvo financija Porezna uprava Područni ured u Čakovcu O.Keršovanija 11,40000 Čakovec</izvorni_sadrzaj>
    <derivirana_varijabla naziv="DomainObject.Predmet.StrankaWithAdress_1">Ministarstvo financija Porezna uprava Područni ured u Čakovcu O.Keršovanija 11,40000 Čakovec</derivirana_varijabla>
  </DomainObject.Predmet.StrankaWithAdress>
  <DomainObject.Predmet.StrankaWithAdressOIB>
    <izvorni_sadrzaj>Ministarstvo financija Porezna uprava Područni ured u Čakovcu, OIB 18683136487, O.Keršovanija 11,40000 Čakovec</izvorni_sadrzaj>
    <derivirana_varijabla naziv="DomainObject.Predmet.StrankaWithAdressOIB_1">Ministarstvo financija Porezna uprava Područni ured u Čakovcu, OIB 18683136487, O.Keršovanija 11,40000 Čakovec</derivirana_varijabla>
  </DomainObject.Predmet.StrankaWithAdressOIB>
  <DomainObject.Predmet.StrankaNazivFormated>
    <izvorni_sadrzaj>Ministarstvo financija Porezna uprava Područni ured u Čakovcu</izvorni_sadrzaj>
    <derivirana_varijabla naziv="DomainObject.Predmet.StrankaNazivFormated_1">Ministarstvo financija Porezna uprava Područni ured u Čakovcu</derivirana_varijabla>
  </DomainObject.Predmet.StrankaNazivFormated>
  <DomainObject.Predmet.StrankaNazivFormatedOIB>
    <izvorni_sadrzaj>Ministarstvo financija Porezna uprava Područni ured u Čakovcu, OIB 18683136487</izvorni_sadrzaj>
    <derivirana_varijabla naziv="DomainObject.Predmet.StrankaNazivFormatedOIB_1">Ministarstvo financija Porezna uprava Područni ured u Čakovcu,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257981.78</izvorni_sadrzaj>
    <derivirana_varijabla naziv="DomainObject.Predmet.TrenutnaVrijednost_1">257981.78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Ministarstvo financija Porezna uprava Područni ured u Čakovcu</item>
    </izvorni_sadrzaj>
    <derivirana_varijabla naziv="DomainObject.Predmet.StrankaListFormated_1">
      <item>Ministarstvo financija Porezna uprava Područni ured u Čakovcu</item>
    </derivirana_varijabla>
  </DomainObject.Predmet.StrankaListFormated>
  <DomainObject.Predmet.StrankaListFormatedOIB>
    <izvorni_sadrzaj>
      <item>Ministarstvo financija Porezna uprava Područni ured u Čakovcu, OIB 18683136487</item>
    </izvorni_sadrzaj>
    <derivirana_varijabla naziv="DomainObject.Predmet.StrankaListFormatedOIB_1">
      <item>Ministarstvo financija Porezna uprava Područni ured u Čakovcu, OIB 18683136487</item>
    </derivirana_varijabla>
  </DomainObject.Predmet.StrankaListFormatedOIB>
  <DomainObject.Predmet.StrankaListFormatedWithAdress>
    <izvorni_sadrzaj>
      <item>Ministarstvo financija Porezna uprava Područni ured u Čakovcu, O.Keršovanija 11, 40000 Čakovec</item>
    </izvorni_sadrzaj>
    <derivirana_varijabla naziv="DomainObject.Predmet.StrankaListFormatedWithAdress_1">
      <item>Ministarstvo financija Porezna uprava Područni ured u Čakovcu, O.Keršovanija 11, 40000 Čakovec</item>
    </derivirana_varijabla>
  </DomainObject.Predmet.StrankaListFormatedWithAdress>
  <DomainObject.Predmet.StrankaListFormatedWithAdressOIB>
    <izvorni_sadrzaj>
      <item>Ministarstvo financija Porezna uprava Područni ured u Čakovcu, OIB 18683136487, O.Keršovanija 11, 40000 Čakovec</item>
    </izvorni_sadrzaj>
    <derivirana_varijabla naziv="DomainObject.Predmet.StrankaListFormatedWithAdressOIB_1">
      <item>Ministarstvo financija Porezna uprava Područni ured u Čakovcu, OIB 18683136487, O.Keršovanija 11, 40000 Čakovec</item>
    </derivirana_varijabla>
  </DomainObject.Predmet.StrankaListFormatedWithAdressOIB>
  <DomainObject.Predmet.StrankaListNazivFormated>
    <izvorni_sadrzaj>
      <item>Ministarstvo financija Porezna uprava Područni ured u Čakovcu</item>
    </izvorni_sadrzaj>
    <derivirana_varijabla naziv="DomainObject.Predmet.StrankaListNazivFormated_1">
      <item>Ministarstvo financija Porezna uprava Područni ured u Čakovcu</item>
    </derivirana_varijabla>
  </DomainObject.Predmet.StrankaListNazivFormated>
  <DomainObject.Predmet.StrankaListNazivFormatedOIB>
    <izvorni_sadrzaj>
      <item>Ministarstvo financija Porezna uprava Područni ured u Čakovcu, OIB 18683136487</item>
    </izvorni_sadrzaj>
    <derivirana_varijabla naziv="DomainObject.Predmet.StrankaListNazivFormatedOIB_1">
      <item>Ministarstvo financija Porezna uprava Područni ured u Čakovcu, OIB 18683136487</item>
    </derivirana_varijabla>
  </DomainObject.Predmet.StrankaListNazivFormatedOIB>
  <DomainObject.Predmet.ProtuStrankaListFormated>
    <izvorni_sadrzaj>
      <item>GRGEC društvo s ograničenom odgovornošću za ugostiteljstvo i trgovinu u stečaju</item>
    </izvorni_sadrzaj>
    <derivirana_varijabla naziv="DomainObject.Predmet.ProtuStrankaListFormated_1">
      <item>GRGEC društvo s ograničenom odgovornošću za ugostiteljstvo i trgovinu u stečaju</item>
    </derivirana_varijabla>
  </DomainObject.Predmet.ProtuStrankaListFormated>
  <DomainObject.Predmet.ProtuStrankaListFormatedOIB>
    <izvorni_sadrzaj>
      <item>GRGEC društvo s ograničenom odgovornošću za ugostiteljstvo i trgovinu u stečaju, OIB 55163470393</item>
    </izvorni_sadrzaj>
    <derivirana_varijabla naziv="DomainObject.Predmet.ProtuStrankaListFormatedOIB_1">
      <item>GRGEC društvo s ograničenom odgovornošću za ugostiteljstvo i trgovinu u stečaju, OIB 55163470393</item>
    </derivirana_varijabla>
  </DomainObject.Predmet.ProtuStrankaListFormatedOIB>
  <DomainObject.Predmet.ProtuStrankaListFormatedWithAdress>
    <izvorni_sadrzaj>
      <item>GRGEC društvo s ograničenom odgovornošću za ugostiteljstvo i trgovinu u stečaju, Kralja Tomislava 122, 40320 Kotoriba</item>
    </izvorni_sadrzaj>
    <derivirana_varijabla naziv="DomainObject.Predmet.ProtuStrankaListFormatedWithAdress_1">
      <item>GRGEC društvo s ograničenom odgovornošću za ugostiteljstvo i trgovinu u stečaju, Kralja Tomislava 122, 40320 Kotoriba</item>
    </derivirana_varijabla>
  </DomainObject.Predmet.ProtuStrankaListFormatedWithAdress>
  <DomainObject.Predmet.ProtuStrankaListFormatedWithAdressOIB>
    <izvorni_sadrzaj>
      <item>GRGEC društvo s ograničenom odgovornošću za ugostiteljstvo i trgovinu u stečaju, OIB 55163470393, Kralja Tomislava 122, 40320 Kotoriba</item>
    </izvorni_sadrzaj>
    <derivirana_varijabla naziv="DomainObject.Predmet.ProtuStrankaListFormatedWithAdressOIB_1">
      <item>GRGEC društvo s ograničenom odgovornošću za ugostiteljstvo i trgovinu u stečaju, OIB 55163470393, Kralja Tomislava 122, 40320 Kotoriba</item>
    </derivirana_varijabla>
  </DomainObject.Predmet.ProtuStrankaListFormatedWithAdressOIB>
  <DomainObject.Predmet.ProtuStrankaListNazivFormated>
    <izvorni_sadrzaj>
      <item>GRGEC društvo s ograničenom odgovornošću za ugostiteljstvo i trgovinu u stečaju</item>
    </izvorni_sadrzaj>
    <derivirana_varijabla naziv="DomainObject.Predmet.ProtuStrankaListNazivFormated_1">
      <item>GRGEC društvo s ograničenom odgovornošću za ugostiteljstvo i trgovinu u stečaju</item>
    </derivirana_varijabla>
  </DomainObject.Predmet.ProtuStrankaListNazivFormated>
  <DomainObject.Predmet.ProtuStrankaListNazivFormatedOIB>
    <izvorni_sadrzaj>
      <item>GRGEC društvo s ograničenom odgovornošću za ugostiteljstvo i trgovinu u stečaju, OIB 55163470393</item>
    </izvorni_sadrzaj>
    <derivirana_varijabla naziv="DomainObject.Predmet.ProtuStrankaListNazivFormatedOIB_1">
      <item>GRGEC društvo s ograničenom odgovornošću za ugostiteljstvo i trgovinu u stečaju, OIB 55163470393</item>
    </derivirana_varijabla>
  </DomainObject.Predmet.ProtuStrankaListNazivFormatedOIB>
  <DomainObject.Predmet.OstaliListFormated>
    <izvorni_sadrzaj>
      <item>Županijsko državno odvjetništvo u Varaždinu</item>
      <item>Oglasna ploča</item>
      <item>Sudski registar</item>
      <item>Eva Grgec</item>
      <item>Nenad Homar</item>
    </izvorni_sadrzaj>
    <derivirana_varijabla naziv="DomainObject.Predmet.OstaliListFormated_1">
      <item>Županijsko državno odvjetništvo u Varaždinu</item>
      <item>Oglasna ploča</item>
      <item>Sudski registar</item>
      <item>Eva Grgec</item>
      <item>Nenad Homar</item>
    </derivirana_varijabla>
  </DomainObject.Predmet.OstaliListFormated>
  <DomainObject.Predmet.OstaliListFormatedOIB>
    <izvorni_sadrzaj>
      <item>Županijsko državno odvjetništvo u Varaždinu</item>
      <item>Oglasna ploča</item>
      <item>Sudski registar</item>
      <item>Eva Grgec, OIB 97833935107</item>
      <item>Nenad Homar, OIB 11719729882</item>
    </izvorni_sadrzaj>
    <derivirana_varijabla naziv="DomainObject.Predmet.OstaliListFormatedOIB_1">
      <item>Županijsko državno odvjetništvo u Varaždinu</item>
      <item>Oglasna ploča</item>
      <item>Sudski registar</item>
      <item>Eva Grgec, OIB 97833935107</item>
      <item>Nenad Homar, OIB 11719729882</item>
    </derivirana_varijabla>
  </DomainObject.Predmet.OstaliListFormatedOIB>
  <DomainObject.Predmet.OstaliListFormatedWithAdress>
    <izvorni_sadrzaj>
      <item>Županijsko državno odvjetništvo u Varaždinu, B.Radića 2, 42000 Varaždin</item>
      <item>Oglasna ploča</item>
      <item>Sudski registar, B.Radića 2, 42000 Varaždin</item>
      <item>Eva Grgec, Ulica Kralja Tomislava 122, 40320 Kotoriba</item>
      <item>Nenad Homar, Dravska Ulica 1, 48000 Koprivnica</item>
    </izvorni_sadrzaj>
    <derivirana_varijabla naziv="DomainObject.Predmet.OstaliListFormatedWithAdress_1">
      <item>Županijsko državno odvjetništvo u Varaždinu, B.Radića 2, 42000 Varaždin</item>
      <item>Oglasna ploča</item>
      <item>Sudski registar, B.Radića 2, 42000 Varaždin</item>
      <item>Eva Grgec, Ulica Kralja Tomislava 122, 40320 Kotoriba</item>
      <item>Nenad Homar, Dravska Ulica 1, 48000 Koprivnica</item>
    </derivirana_varijabla>
  </DomainObject.Predmet.OstaliListFormatedWithAdress>
  <DomainObject.Predmet.OstaliListFormatedWithAdressOIB>
    <izvorni_sadrzaj>
      <item>Županijsko državno odvjetništvo u Varaždinu, B.Radića 2, 42000 Varaždin</item>
      <item>Oglasna ploča</item>
      <item>Sudski registar, B.Radića 2, 42000 Varaždin</item>
      <item>Eva Grgec, OIB 97833935107, Ulica Kralja Tomislava 122, 40320 Kotoriba</item>
      <item>Nenad Homar, OIB 11719729882, Dravska Ulica 1, 48000 Koprivnica</item>
    </izvorni_sadrzaj>
    <derivirana_varijabla naziv="DomainObject.Predmet.OstaliListFormatedWithAdressOIB_1">
      <item>Županijsko državno odvjetništvo u Varaždinu, B.Radića 2, 42000 Varaždin</item>
      <item>Oglasna ploča</item>
      <item>Sudski registar, B.Radića 2, 42000 Varaždin</item>
      <item>Eva Grgec, OIB 97833935107, Ulica Kralja Tomislava 122, 40320 Kotoriba</item>
      <item>Nenad Homar, OIB 11719729882, Dravska Ulica 1, 48000 Koprivnica</item>
    </derivirana_varijabla>
  </DomainObject.Predmet.OstaliListFormatedWithAdressOIB>
  <DomainObject.Predmet.OstaliListNazivFormated>
    <izvorni_sadrzaj>
      <item>Županijsko državno odvjetništvo u Varaždinu</item>
      <item>Oglasna ploča</item>
      <item>Sudski registar</item>
      <item>Eva Grgec</item>
      <item>Nenad Homar</item>
    </izvorni_sadrzaj>
    <derivirana_varijabla naziv="DomainObject.Predmet.OstaliListNazivFormated_1">
      <item>Županijsko državno odvjetništvo u Varaždinu</item>
      <item>Oglasna ploča</item>
      <item>Sudski registar</item>
      <item>Eva Grgec</item>
      <item>Nenad Homar</item>
    </derivirana_varijabla>
  </DomainObject.Predmet.OstaliListNazivFormated>
  <DomainObject.Predmet.OstaliListNazivFormatedOIB>
    <izvorni_sadrzaj>
      <item>Županijsko državno odvjetništvo u Varaždinu</item>
      <item>Oglasna ploča</item>
      <item>Sudski registar</item>
      <item>Eva Grgec, OIB 97833935107</item>
      <item>Nenad Homar, OIB 11719729882</item>
    </izvorni_sadrzaj>
    <derivirana_varijabla naziv="DomainObject.Predmet.OstaliListNazivFormatedOIB_1">
      <item>Županijsko državno odvjetništvo u Varaždinu</item>
      <item>Oglasna ploča</item>
      <item>Sudski registar</item>
      <item>Eva Grgec, OIB 97833935107</item>
      <item>Nenad Homar, OIB 11719729882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>St-2/2015-63</izvorni_sadrzaj>
    <derivirana_varijabla naziv="DomainObject.PoslovniBrojDokumenta_1">St-2/2015-63</derivirana_varijabla>
  </DomainObject.PoslovniBrojDokumenta>
  <DomainObject.Predmet.StrankaIDrugi>
    <izvorni_sadrzaj>Ministarstvo financija Porezna uprava Područni ured u Čakovcu</izvorni_sadrzaj>
    <derivirana_varijabla naziv="DomainObject.Predmet.StrankaIDrugi_1">Ministarstvo financija Porezna uprava Područni ured u Čakovcu</derivirana_varijabla>
  </DomainObject.Predmet.StrankaIDrugi>
  <DomainObject.Predmet.ProtustrankaIDrugi>
    <izvorni_sadrzaj>GRGEC društvo s ograničenom odgovornošću za ugostiteljstvo i trgovinu u stečaju</izvorni_sadrzaj>
    <derivirana_varijabla naziv="DomainObject.Predmet.ProtustrankaIDrugi_1">GRGEC društvo s ograničenom odgovornošću za ugostiteljstvo i trgovinu u stečaju</derivirana_varijabla>
  </DomainObject.Predmet.ProtustrankaIDrugi>
  <DomainObject.Predmet.StrankaIDrugiAdressOIB>
    <izvorni_sadrzaj>Ministarstvo financija Porezna uprava Područni ured u Čakovcu, OIB 18683136487, O.Keršovanija 11, 40000 Čakovec</izvorni_sadrzaj>
    <derivirana_varijabla naziv="DomainObject.Predmet.StrankaIDrugiAdressOIB_1">Ministarstvo financija Porezna uprava Područni ured u Čakovcu, OIB 18683136487, O.Keršovanija 11, 40000 Čakovec</derivirana_varijabla>
  </DomainObject.Predmet.StrankaIDrugiAdressOIB>
  <DomainObject.Predmet.ProtustrankaIDrugiAdressOIB>
    <izvorni_sadrzaj>GRGEC društvo s ograničenom odgovornošću za ugostiteljstvo i trgovinu u stečaju, OIB 55163470393, Kralja Tomislava 122, 40320 Kotoriba</izvorni_sadrzaj>
    <derivirana_varijabla naziv="DomainObject.Predmet.ProtustrankaIDrugiAdressOIB_1">GRGEC društvo s ograničenom odgovornošću za ugostiteljstvo i trgovinu u stečaju, OIB 55163470393, Kralja Tomislava 122, 40320 Kotoriba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Porezna uprava Područni ured u Čakovcu</item>
      <item>GRGEC društvo s ograničenom odgovornošću za ugostiteljstvo i trgovinu u stečaju</item>
      <item>Županijsko državno odvjetništvo u Varaždinu</item>
      <item>Oglasna ploča</item>
      <item>Sudski registar</item>
      <item>Eva Grgec</item>
      <item>Nenad Homar</item>
    </izvorni_sadrzaj>
    <derivirana_varijabla naziv="DomainObject.Predmet.SudioniciListNaziv_1">
      <item>Ministarstvo financija Porezna uprava Područni ured u Čakovcu</item>
      <item>GRGEC društvo s ograničenom odgovornošću za ugostiteljstvo i trgovinu u stečaju</item>
      <item>Županijsko državno odvjetništvo u Varaždinu</item>
      <item>Oglasna ploča</item>
      <item>Sudski registar</item>
      <item>Eva Grgec</item>
      <item>Nenad Homar</item>
    </derivirana_varijabla>
  </DomainObject.Predmet.SudioniciListNaziv>
  <DomainObject.Predmet.SudioniciListAdressOIB>
    <izvorni_sadrzaj>
      <item>Ministarstvo financija Porezna uprava Područni ured u Čakovcu, OIB 18683136487, O.Keršovanija 11,40000 Čakovec</item>
      <item>GRGEC društvo s ograničenom odgovornošću za ugostiteljstvo i trgovinu u stečaju, OIB 55163470393, Kralja Tomislava 122,40320 Kotoriba</item>
      <item>Županijsko državno odvjetništvo u Varaždinu, B.Radića 2,42000 Varaždin</item>
      <item>Oglasna ploča</item>
      <item>Sudski registar, B.Radića 2,42000 Varaždin</item>
      <item>Eva Grgec, OIB 97833935107, Ulica Kralja Tomislava 122,40320 Kotoriba</item>
      <item>Nenad Homar, OIB 11719729882, Dravska Ulica 1,48000 Koprivnica</item>
    </izvorni_sadrzaj>
    <derivirana_varijabla naziv="DomainObject.Predmet.SudioniciListAdressOIB_1">
      <item>Ministarstvo financija Porezna uprava Područni ured u Čakovcu, OIB 18683136487, O.Keršovanija 11,40000 Čakovec</item>
      <item>GRGEC društvo s ograničenom odgovornošću za ugostiteljstvo i trgovinu u stečaju, OIB 55163470393, Kralja Tomislava 122,40320 Kotoriba</item>
      <item>Županijsko državno odvjetništvo u Varaždinu, B.Radića 2,42000 Varaždin</item>
      <item>Oglasna ploča</item>
      <item>Sudski registar, B.Radića 2,42000 Varaždin</item>
      <item>Eva Grgec, OIB 97833935107, Ulica Kralja Tomislava 122,40320 Kotoriba</item>
      <item>Nenad Homar, OIB 11719729882, Dravska Ulica 1,48000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55163470393</item>
      <item>, OIB null</item>
      <item>, OIB null</item>
      <item>, OIB null</item>
      <item>, OIB 97833935107</item>
      <item>, OIB 11719729882</item>
    </izvorni_sadrzaj>
    <derivirana_varijabla naziv="DomainObject.Predmet.SudioniciListNazivOIB_1">
      <item>, OIB 18683136487</item>
      <item>, OIB 55163470393</item>
      <item>, OIB null</item>
      <item>, OIB null</item>
      <item>, OIB null</item>
      <item>, OIB 97833935107</item>
      <item>, OIB 11719729882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660E77-5DD8-4145-B036-56C2460852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1372</properties:Characters>
  <properties:Lines>41</properties:Lines>
  <properties:Paragraphs>20</properties:Paragraphs>
  <properties:TotalTime>354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2016-02-24T13:04:00Z</dcterms:created>
  <dc:creator>Lea Rogina</dc:creator>
  <cp:lastModifiedBy>Lea Rogina</cp:lastModifiedBy>
  <cp:lastPrinted>2017-06-26T06:15:00Z</cp:lastPrinted>
  <dcterms:modified xmlns:xsi="http://www.w3.org/2001/XMLSchema-instance" xsi:type="dcterms:W3CDTF">2017-06-26T08:29:00Z</dcterms:modified>
  <cp:revision>87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St-2/2015-63 / Zapisnik - Ročište za diobu kupovnine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