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67f16" w14:paraId="7a67f16" w:rsidRDefault="00847790" w:rsidP="00E32783" w:rsidR="00E32783" w:rsidRPr="00E32783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32783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="00E32783" w:rsidRPr="00E32783">
        <w:rPr>
          <w:rFonts w:hAnsi="Times New Roman" w:ascii="Times New Roman"/>
          <w:sz w:val="24"/>
          <w:szCs w:val="24"/>
        </w:rPr>
        <w:t>6 St-</w:t>
      </w:r>
      <w:r w:rsidR="00B35826">
        <w:rPr>
          <w:rFonts w:hAnsi="Times New Roman" w:ascii="Times New Roman"/>
          <w:sz w:val="24"/>
          <w:szCs w:val="24"/>
        </w:rPr>
        <w:t>871/16-10</w:t>
      </w:r>
    </w:p>
    <w:p w:rsidRDefault="00847790" w:rsidP="00761584" w:rsidR="00847790" w:rsidRPr="00847790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</w:p>
    <w:p w:rsidRDefault="00847790" w:rsidP="00847790" w:rsidR="00847790">
      <w:pPr>
        <w:rPr>
          <w:rStyle w:val="Naglaeno"/>
        </w:rPr>
      </w:pPr>
      <w:r>
        <w:rPr>
          <w:rStyle w:val="Naglaeno"/>
        </w:rPr>
        <w:t xml:space="preserve">   </w:t>
      </w:r>
      <w:r w:rsidR="00076E74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790" w:rsidP="00847790" w:rsidR="00847790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47790" w:rsidP="00847790" w:rsid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D27BE3" w:rsidP="00847790" w:rsidR="00D27BE3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D27BE3" w:rsidR="00F427F2" w:rsidRPr="00D27BE3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4C4E74" w:rsidP="00847790" w:rsidR="004C4E74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B35826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B3582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35826">
        <w:rPr>
          <w:rFonts w:hAnsi="Times New Roman" w:ascii="Times New Roman"/>
          <w:sz w:val="24"/>
          <w:szCs w:val="24"/>
        </w:rPr>
        <w:t xml:space="preserve">Trgovački sud u Osijeku, po </w:t>
      </w:r>
      <w:r w:rsidR="00F909B8" w:rsidRPr="00B35826">
        <w:rPr>
          <w:rFonts w:hAnsi="Times New Roman" w:ascii="Times New Roman"/>
          <w:sz w:val="24"/>
          <w:szCs w:val="24"/>
        </w:rPr>
        <w:t>stečajnoj sutkinji</w:t>
      </w:r>
      <w:r w:rsidRPr="00B35826">
        <w:rPr>
          <w:rFonts w:hAnsi="Times New Roman" w:ascii="Times New Roman"/>
          <w:sz w:val="24"/>
          <w:szCs w:val="24"/>
        </w:rPr>
        <w:t xml:space="preserve"> Nad</w:t>
      </w:r>
      <w:r w:rsidR="00F909B8" w:rsidRPr="00B35826">
        <w:rPr>
          <w:rFonts w:hAnsi="Times New Roman" w:ascii="Times New Roman"/>
          <w:sz w:val="24"/>
          <w:szCs w:val="24"/>
        </w:rPr>
        <w:t>i</w:t>
      </w:r>
      <w:r w:rsidRPr="00B35826">
        <w:rPr>
          <w:rFonts w:hAnsi="Times New Roman" w:ascii="Times New Roman"/>
          <w:sz w:val="24"/>
          <w:szCs w:val="24"/>
        </w:rPr>
        <w:t xml:space="preserve"> Roso, u predmetu </w:t>
      </w:r>
      <w:r w:rsidR="00F909B8" w:rsidRPr="00B35826">
        <w:rPr>
          <w:rFonts w:hAnsi="Times New Roman" w:ascii="Times New Roman"/>
          <w:sz w:val="24"/>
          <w:szCs w:val="24"/>
        </w:rPr>
        <w:t xml:space="preserve">stečajnog dužnika: </w:t>
      </w:r>
      <w:r w:rsidRPr="00B35826">
        <w:rPr>
          <w:rFonts w:hAnsi="Times New Roman" w:ascii="Times New Roman"/>
          <w:sz w:val="24"/>
          <w:szCs w:val="24"/>
        </w:rPr>
        <w:t xml:space="preserve"> </w:t>
      </w:r>
      <w:r w:rsidR="00B35826" w:rsidRPr="00B35826">
        <w:rPr>
          <w:rFonts w:hAnsi="Times New Roman" w:ascii="Times New Roman"/>
          <w:b/>
          <w:sz w:val="24"/>
          <w:szCs w:val="24"/>
        </w:rPr>
        <w:t>TELURA d.o.o., Osijek, Martina Divalta 184, OIB: 75902396797, MBS: 030083642</w:t>
      </w:r>
      <w:r w:rsidRPr="00B35826">
        <w:rPr>
          <w:rFonts w:hAnsi="Times New Roman" w:ascii="Times New Roman"/>
          <w:sz w:val="24"/>
          <w:szCs w:val="24"/>
        </w:rPr>
        <w:t xml:space="preserve">, dana  </w:t>
      </w:r>
      <w:r w:rsidR="00B35826" w:rsidRPr="00B35826">
        <w:rPr>
          <w:rFonts w:hAnsi="Times New Roman" w:ascii="Times New Roman"/>
          <w:sz w:val="24"/>
          <w:szCs w:val="24"/>
        </w:rPr>
        <w:t>18. siječnja 2017. g.,</w:t>
      </w:r>
      <w:r w:rsidR="00AE3C1E" w:rsidRPr="00B35826">
        <w:rPr>
          <w:rFonts w:hAnsi="Times New Roman" w:ascii="Times New Roman"/>
          <w:sz w:val="24"/>
          <w:szCs w:val="24"/>
        </w:rPr>
        <w:t xml:space="preserve"> </w:t>
      </w:r>
      <w:r w:rsidRPr="00B35826">
        <w:rPr>
          <w:rFonts w:hAnsi="Times New Roman" w:ascii="Times New Roman"/>
          <w:sz w:val="24"/>
          <w:szCs w:val="24"/>
        </w:rPr>
        <w:t xml:space="preserve"> </w:t>
      </w:r>
    </w:p>
    <w:p w:rsidRDefault="002C0D19" w:rsidP="00E32CE3" w:rsidR="002C0D19" w:rsidRPr="00B3582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35826" w:rsidP="00B35826" w:rsidR="004C4E74">
      <w:pPr>
        <w:pStyle w:val="Naslov1"/>
        <w:numPr>
          <w:ilvl w:val="0"/>
          <w:numId w:val="17"/>
        </w:numPr>
        <w:shd w:fill="FFFFFF" w:color="auto" w:val="clear"/>
        <w:spacing w:afterAutospacing="false" w:after="0" w:beforeAutospacing="false" w:before="0"/>
        <w:ind w:hanging="1" w:left="709"/>
        <w:jc w:val="both"/>
        <w:rPr>
          <w:b w:val="false"/>
          <w:sz w:val="24"/>
          <w:szCs w:val="24"/>
        </w:rPr>
      </w:pPr>
      <w:r w:rsidRPr="00B35826">
        <w:rPr>
          <w:b w:val="false"/>
          <w:sz w:val="24"/>
          <w:szCs w:val="24"/>
        </w:rPr>
        <w:t>Privremenoj stečajnoj</w:t>
      </w:r>
      <w:r w:rsidR="002C0D19" w:rsidRPr="00B35826">
        <w:rPr>
          <w:b w:val="false"/>
          <w:sz w:val="24"/>
          <w:szCs w:val="24"/>
        </w:rPr>
        <w:t xml:space="preserve"> upraviteljici</w:t>
      </w:r>
      <w:r w:rsidR="002C0D19" w:rsidRPr="00AE3C1E">
        <w:rPr>
          <w:sz w:val="24"/>
          <w:szCs w:val="24"/>
        </w:rPr>
        <w:t xml:space="preserve"> </w:t>
      </w:r>
      <w:r w:rsidR="00F909B8" w:rsidRPr="00B35826">
        <w:rPr>
          <w:sz w:val="24"/>
          <w:szCs w:val="24"/>
        </w:rPr>
        <w:t>Boji Stanković dipl. ing. iz Osijeka, Ilirska 48, OIB 96757479881</w:t>
      </w:r>
      <w:r w:rsidR="00E32783">
        <w:rPr>
          <w:b w:val="false"/>
          <w:sz w:val="24"/>
          <w:szCs w:val="24"/>
        </w:rPr>
        <w:t xml:space="preserve"> </w:t>
      </w:r>
      <w:r w:rsidRPr="0075314D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Pr="00B35826">
        <w:rPr>
          <w:sz w:val="24"/>
          <w:szCs w:val="24"/>
        </w:rPr>
        <w:t>TELURA d.o.o., Osijek, Martina Divalta 184, OIB: 75902396797, MBS: 030083642</w:t>
      </w:r>
      <w:r>
        <w:rPr>
          <w:sz w:val="24"/>
          <w:szCs w:val="24"/>
        </w:rPr>
        <w:t xml:space="preserve"> </w:t>
      </w:r>
      <w:r w:rsidRPr="0075314D">
        <w:rPr>
          <w:b w:val="false"/>
          <w:sz w:val="24"/>
          <w:szCs w:val="24"/>
        </w:rPr>
        <w:t xml:space="preserve">u iznosu od </w:t>
      </w:r>
      <w:r>
        <w:rPr>
          <w:b w:val="false"/>
          <w:sz w:val="24"/>
          <w:szCs w:val="24"/>
        </w:rPr>
        <w:t xml:space="preserve">10.000,00 </w:t>
      </w:r>
      <w:r w:rsidRPr="0075314D">
        <w:rPr>
          <w:b w:val="false"/>
          <w:sz w:val="24"/>
          <w:szCs w:val="24"/>
        </w:rPr>
        <w:t>kn</w:t>
      </w:r>
      <w:r>
        <w:rPr>
          <w:b w:val="false"/>
          <w:sz w:val="24"/>
          <w:szCs w:val="24"/>
        </w:rPr>
        <w:t xml:space="preserve"> bruto</w:t>
      </w:r>
      <w:r w:rsidRPr="0075314D">
        <w:rPr>
          <w:b w:val="false"/>
          <w:sz w:val="24"/>
          <w:szCs w:val="24"/>
        </w:rPr>
        <w:t xml:space="preserve">, sukladno članku </w:t>
      </w:r>
      <w:r>
        <w:rPr>
          <w:b w:val="false"/>
          <w:sz w:val="24"/>
          <w:szCs w:val="24"/>
        </w:rPr>
        <w:t>4 i 15 Uredbe o kriterijima i načinu obračuna i plaćanja nagrada stečajnim upraviteljima (NN br. 105/15).</w:t>
      </w:r>
    </w:p>
    <w:p w:rsidRDefault="00B35826" w:rsidP="00B35826" w:rsidR="00B35826" w:rsidRPr="00B35826">
      <w:pPr>
        <w:pStyle w:val="Naslov1"/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</w:p>
    <w:p w:rsidRDefault="00F909B8" w:rsidP="00F909B8" w:rsidR="00F909B8" w:rsidRPr="00F909B8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F909B8">
        <w:rPr>
          <w:rFonts w:hAnsi="Times New Roman" w:ascii="Times New Roman"/>
          <w:sz w:val="24"/>
          <w:szCs w:val="24"/>
          <w:lang w:val="hr-HR"/>
        </w:rPr>
        <w:t>Odobrava se</w:t>
      </w:r>
      <w:r w:rsidR="00B35826">
        <w:rPr>
          <w:rFonts w:hAnsi="Times New Roman" w:ascii="Times New Roman"/>
          <w:sz w:val="24"/>
          <w:szCs w:val="24"/>
          <w:lang w:val="hr-HR"/>
        </w:rPr>
        <w:t xml:space="preserve"> privremenoj</w:t>
      </w:r>
      <w:r w:rsidRPr="00F909B8">
        <w:rPr>
          <w:rFonts w:hAnsi="Times New Roman" w:ascii="Times New Roman"/>
          <w:sz w:val="24"/>
          <w:szCs w:val="24"/>
          <w:lang w:val="hr-HR"/>
        </w:rPr>
        <w:t xml:space="preserve"> stečajnoj upraviteljici da nakon pravomoćnosti ovoga rješenja isplati iznos iz točke 1. izreke ovog rješenja s žiro-računa stečajnog dužnika.</w:t>
      </w:r>
    </w:p>
    <w:p w:rsidRDefault="00F909B8" w:rsidP="00F909B8" w:rsidR="00F909B8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247EB8">
        <w:rPr>
          <w:rFonts w:hAnsi="Times New Roman" w:ascii="Times New Roman"/>
          <w:sz w:val="24"/>
          <w:szCs w:val="24"/>
          <w:lang w:val="hr-HR"/>
        </w:rPr>
        <w:t>Ovo rješenje objaviti će se na e-oglasnoj ploči suda Trgovačkog suda u Osijeku.</w:t>
      </w:r>
    </w:p>
    <w:p w:rsidRDefault="00483DC1" w:rsidP="00483DC1" w:rsidR="00483DC1" w:rsidRPr="00AE3C1E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483DC1" w:rsidP="00483DC1" w:rsidR="00483DC1">
      <w:pPr>
        <w:pStyle w:val="Bezproreda1"/>
        <w:rPr>
          <w:rFonts w:hAnsi="Times New Roman" w:ascii="Times New Roman"/>
          <w:sz w:val="24"/>
          <w:szCs w:val="24"/>
        </w:rPr>
      </w:pPr>
    </w:p>
    <w:p w:rsidRDefault="00B35826" w:rsidP="00B35826" w:rsidR="00B3582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St-871/16 od 16. studenog 2016.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te je za privremenu stečajnu upraviteljicu imenovana </w:t>
      </w:r>
      <w:r>
        <w:rPr>
          <w:rFonts w:hAnsi="Times New Roman" w:ascii="Times New Roman"/>
          <w:sz w:val="24"/>
          <w:szCs w:val="24"/>
        </w:rPr>
        <w:t>Boja Stanković iz Osijeka.</w:t>
      </w:r>
    </w:p>
    <w:p w:rsidRDefault="00B35826" w:rsidP="00B35826" w:rsidR="00B35826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35826" w:rsidP="00B35826" w:rsidR="00B35826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35826" w:rsidP="00B35826" w:rsidR="00B35826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35826" w:rsidP="00B35826" w:rsidR="00B35826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35826" w:rsidP="00B35826" w:rsidR="00B35826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35826" w:rsidP="00B35826" w:rsidR="00B35826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35826" w:rsidP="00B35826" w:rsidR="00B35826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076E74" w:rsidP="00076E74" w:rsidR="00076E74" w:rsidRPr="00E32783">
      <w:pPr>
        <w:jc w:val="right"/>
        <w:rPr>
          <w:rFonts w:hAnsi="Times New Roman" w:ascii="Times New Roman"/>
          <w:sz w:val="24"/>
          <w:szCs w:val="24"/>
        </w:rPr>
      </w:pPr>
      <w:r w:rsidRPr="00E32783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871/16-10</w:t>
      </w:r>
    </w:p>
    <w:p w:rsidRDefault="00B35826" w:rsidP="00B35826" w:rsidR="00B3582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35826" w:rsidP="00B35826" w:rsidR="00B35826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 xml:space="preserve">rivremena stečajna upraviteljica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 xml:space="preserve">izvršila uvid u poslovnu i financijsku dokumentaciju dužnika i sačinila pisano izvješće koje je usmeno izložila na ročištu od </w:t>
      </w:r>
      <w:r>
        <w:rPr>
          <w:rFonts w:hAnsi="Times New Roman" w:ascii="Times New Roman"/>
          <w:sz w:val="24"/>
          <w:szCs w:val="24"/>
        </w:rPr>
        <w:t xml:space="preserve"> 18. siječnja 2017.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Ujedno je tražene podatke pribavila od zemljišnoknjižnog odjela Općinskog suda, FINE. </w:t>
      </w:r>
    </w:p>
    <w:p w:rsidRDefault="00B35826" w:rsidP="00B35826" w:rsidR="00B35826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35826" w:rsidP="00B35826" w:rsidR="00B35826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Privremena s</w:t>
      </w:r>
      <w:r w:rsidRPr="0086293E">
        <w:rPr>
          <w:rFonts w:hAnsi="Times New Roman" w:ascii="Times New Roman"/>
          <w:sz w:val="24"/>
          <w:szCs w:val="24"/>
        </w:rPr>
        <w:t xml:space="preserve">tečajna upraviteljica je </w:t>
      </w:r>
      <w:r>
        <w:rPr>
          <w:rFonts w:hAnsi="Times New Roman" w:ascii="Times New Roman"/>
          <w:sz w:val="24"/>
          <w:szCs w:val="24"/>
        </w:rPr>
        <w:t xml:space="preserve">na ročištu od 17. siječnja 2017. g.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joj se isplati </w:t>
      </w:r>
      <w:r>
        <w:rPr>
          <w:rFonts w:hAnsi="Times New Roman" w:ascii="Times New Roman"/>
          <w:sz w:val="24"/>
          <w:szCs w:val="24"/>
        </w:rPr>
        <w:t xml:space="preserve">nagrada </w:t>
      </w:r>
      <w:r w:rsidRPr="0086293E">
        <w:rPr>
          <w:rFonts w:hAnsi="Times New Roman" w:ascii="Times New Roman"/>
          <w:sz w:val="24"/>
          <w:szCs w:val="24"/>
        </w:rPr>
        <w:t xml:space="preserve"> za poslove obavljene u prethodnom ispitnom postupku.</w:t>
      </w:r>
    </w:p>
    <w:p w:rsidRDefault="00B35826" w:rsidP="00B35826" w:rsidR="00B35826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35826" w:rsidP="00B35826" w:rsidR="00B35826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B35826" w:rsidP="00B35826" w:rsidR="00B35826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35826" w:rsidP="00B35826" w:rsidR="00B35826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076E74">
        <w:rPr>
          <w:rFonts w:hAnsi="Times New Roman" w:ascii="Times New Roman"/>
          <w:sz w:val="24"/>
          <w:szCs w:val="24"/>
        </w:rPr>
        <w:t xml:space="preserve">privremena </w:t>
      </w:r>
      <w:r w:rsidRPr="0086293E">
        <w:rPr>
          <w:rFonts w:hAnsi="Times New Roman" w:ascii="Times New Roman"/>
          <w:sz w:val="24"/>
          <w:szCs w:val="24"/>
        </w:rPr>
        <w:t xml:space="preserve">stečajna upraviteljica osobnim zalaganjem, korektnim odnosom i stručnošću obavila poslove u prethodnom postupku određena joj je nagrada 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076E74">
        <w:rPr>
          <w:rFonts w:hAnsi="Times New Roman" w:ascii="Times New Roman"/>
          <w:sz w:val="24"/>
          <w:szCs w:val="24"/>
        </w:rPr>
        <w:t>10.</w:t>
      </w:r>
      <w:r>
        <w:rPr>
          <w:rFonts w:hAnsi="Times New Roman" w:ascii="Times New Roman"/>
          <w:sz w:val="24"/>
          <w:szCs w:val="24"/>
        </w:rPr>
        <w:t xml:space="preserve">000,00  kn </w:t>
      </w:r>
      <w:r w:rsidR="00076E74">
        <w:rPr>
          <w:rFonts w:hAnsi="Times New Roman" w:ascii="Times New Roman"/>
          <w:sz w:val="24"/>
          <w:szCs w:val="24"/>
        </w:rPr>
        <w:t xml:space="preserve">bruto </w:t>
      </w:r>
      <w:r w:rsidRPr="0086293E">
        <w:rPr>
          <w:rFonts w:hAnsi="Times New Roman" w:ascii="Times New Roman"/>
          <w:sz w:val="24"/>
          <w:szCs w:val="24"/>
        </w:rPr>
        <w:t>valjalo je odlučiti kao u izreci</w:t>
      </w:r>
      <w:r>
        <w:rPr>
          <w:rFonts w:hAnsi="Times New Roman" w:ascii="Times New Roman"/>
          <w:sz w:val="24"/>
          <w:szCs w:val="24"/>
        </w:rPr>
        <w:t xml:space="preserve"> sukladno čl. 94 st. 1 i 2 Stečajnog zakona (NN br. 71/15 u daljnjem tekstu SZ</w:t>
      </w:r>
      <w:r w:rsidRPr="0086293E">
        <w:rPr>
          <w:rFonts w:hAnsi="Times New Roman" w:ascii="Times New Roman"/>
          <w:sz w:val="24"/>
          <w:szCs w:val="24"/>
        </w:rPr>
        <w:t>.</w:t>
      </w:r>
    </w:p>
    <w:p w:rsidRDefault="00B35826" w:rsidP="00B35826" w:rsidR="00B35826">
      <w:pPr>
        <w:pStyle w:val="Bezproreda10"/>
        <w:rPr>
          <w:rFonts w:hAnsi="Times New Roman" w:ascii="Times New Roman"/>
          <w:sz w:val="24"/>
          <w:szCs w:val="24"/>
        </w:rPr>
      </w:pPr>
    </w:p>
    <w:p w:rsidRDefault="00B44A44" w:rsidP="00B35826" w:rsidR="00B44A44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B35826">
        <w:rPr>
          <w:rFonts w:hAnsi="Times New Roman" w:ascii="Times New Roman"/>
          <w:sz w:val="24"/>
          <w:szCs w:val="24"/>
        </w:rPr>
        <w:t>18. siječnja 2017</w:t>
      </w:r>
      <w:r>
        <w:rPr>
          <w:rFonts w:hAnsi="Times New Roman" w:ascii="Times New Roman"/>
          <w:sz w:val="24"/>
          <w:szCs w:val="24"/>
        </w:rPr>
        <w:t>. g.</w:t>
      </w:r>
    </w:p>
    <w:p w:rsidRDefault="00B44A44" w:rsidP="00B44A44" w:rsidR="00B44A44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909B8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</w:t>
      </w:r>
      <w:r w:rsidR="00F909B8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upraviteljica </w:t>
      </w:r>
      <w:r w:rsidR="00D13AF3">
        <w:rPr>
          <w:rFonts w:hAnsi="Times New Roman" w:ascii="Times New Roman"/>
          <w:sz w:val="24"/>
          <w:szCs w:val="24"/>
        </w:rPr>
        <w:t>Boja Stanković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  <w:r w:rsidR="00F909B8">
        <w:rPr>
          <w:rFonts w:hAnsi="Times New Roman" w:ascii="Times New Roman"/>
          <w:sz w:val="24"/>
          <w:szCs w:val="24"/>
        </w:rPr>
        <w:t xml:space="preserve"> </w:t>
      </w:r>
    </w:p>
    <w:p w:rsidRDefault="00076E7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R-28.3.</w:t>
      </w:r>
    </w:p>
    <w:p w:rsidRDefault="004C4E74" w:rsidP="00E32783" w:rsidR="004C4E74" w:rsidRPr="002A09D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4C4E74" w:rsid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7307E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909B8">
        <w:rPr>
          <w:rFonts w:hAnsi="Times New Roman" w:ascii="Times New Roman"/>
          <w:sz w:val="24"/>
          <w:szCs w:val="24"/>
        </w:rPr>
        <w:t xml:space="preserve">               </w:t>
      </w:r>
      <w:r w:rsidR="000D19F5">
        <w:rPr>
          <w:rFonts w:hAnsi="Times New Roman" w:ascii="Times New Roman"/>
          <w:sz w:val="24"/>
          <w:szCs w:val="24"/>
        </w:rPr>
        <w:t xml:space="preserve">    </w:t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6A7" w:rsidP="00F427F2" w:rsidR="006F16A7">
      <w:pPr>
        <w:spacing w:lineRule="auto" w:line="240" w:after="0"/>
      </w:pPr>
      <w:r>
        <w:separator/>
      </w:r>
    </w:p>
  </w:endnote>
  <w:endnote w:id="0" w:type="continuationSeparator">
    <w:p w:rsidRDefault="006F16A7" w:rsidP="00F427F2" w:rsidR="006F16A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6A7" w:rsidP="00F427F2" w:rsidR="006F16A7">
      <w:pPr>
        <w:spacing w:lineRule="auto" w:line="240" w:after="0"/>
      </w:pPr>
      <w:r>
        <w:separator/>
      </w:r>
    </w:p>
  </w:footnote>
  <w:footnote w:id="0" w:type="continuationSeparator">
    <w:p w:rsidRDefault="006F16A7" w:rsidP="00F427F2" w:rsidR="006F16A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307E5">
      <w:rPr>
        <w:noProof/>
      </w:rPr>
      <w:t>3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76E74"/>
    <w:rsid w:val="000D19F5"/>
    <w:rsid w:val="000D2A5B"/>
    <w:rsid w:val="000D2DDD"/>
    <w:rsid w:val="000E792F"/>
    <w:rsid w:val="0011160C"/>
    <w:rsid w:val="0014454E"/>
    <w:rsid w:val="001805BA"/>
    <w:rsid w:val="001C376C"/>
    <w:rsid w:val="001C672C"/>
    <w:rsid w:val="001E0F82"/>
    <w:rsid w:val="002227F0"/>
    <w:rsid w:val="002806F3"/>
    <w:rsid w:val="002C0D19"/>
    <w:rsid w:val="002F0335"/>
    <w:rsid w:val="00301C20"/>
    <w:rsid w:val="00352B6A"/>
    <w:rsid w:val="003576DA"/>
    <w:rsid w:val="003600CC"/>
    <w:rsid w:val="00375DDD"/>
    <w:rsid w:val="003A5C6C"/>
    <w:rsid w:val="003B450C"/>
    <w:rsid w:val="003C1C2B"/>
    <w:rsid w:val="00404F3C"/>
    <w:rsid w:val="004164EB"/>
    <w:rsid w:val="004215E8"/>
    <w:rsid w:val="00447DE4"/>
    <w:rsid w:val="00483DC1"/>
    <w:rsid w:val="004C4E74"/>
    <w:rsid w:val="00573829"/>
    <w:rsid w:val="005A42BD"/>
    <w:rsid w:val="005A6A03"/>
    <w:rsid w:val="006436E5"/>
    <w:rsid w:val="006F16A7"/>
    <w:rsid w:val="00713E9B"/>
    <w:rsid w:val="007307E5"/>
    <w:rsid w:val="00752475"/>
    <w:rsid w:val="00761584"/>
    <w:rsid w:val="00764F2E"/>
    <w:rsid w:val="007B43BB"/>
    <w:rsid w:val="007B7E29"/>
    <w:rsid w:val="00811539"/>
    <w:rsid w:val="00847790"/>
    <w:rsid w:val="00887529"/>
    <w:rsid w:val="008D6FC8"/>
    <w:rsid w:val="00902D67"/>
    <w:rsid w:val="0093701A"/>
    <w:rsid w:val="009A0499"/>
    <w:rsid w:val="009A3C05"/>
    <w:rsid w:val="009D4867"/>
    <w:rsid w:val="009E6769"/>
    <w:rsid w:val="009F4D9E"/>
    <w:rsid w:val="00A21BC5"/>
    <w:rsid w:val="00A371BF"/>
    <w:rsid w:val="00A542C9"/>
    <w:rsid w:val="00A601A9"/>
    <w:rsid w:val="00A855CE"/>
    <w:rsid w:val="00AC6D07"/>
    <w:rsid w:val="00AE2842"/>
    <w:rsid w:val="00AE3C1E"/>
    <w:rsid w:val="00B071A9"/>
    <w:rsid w:val="00B1188C"/>
    <w:rsid w:val="00B35826"/>
    <w:rsid w:val="00B44A44"/>
    <w:rsid w:val="00BE0DC1"/>
    <w:rsid w:val="00BE66D2"/>
    <w:rsid w:val="00CA1194"/>
    <w:rsid w:val="00CE019E"/>
    <w:rsid w:val="00D13AF3"/>
    <w:rsid w:val="00D27BE3"/>
    <w:rsid w:val="00D463FF"/>
    <w:rsid w:val="00D61790"/>
    <w:rsid w:val="00D6411F"/>
    <w:rsid w:val="00D74553"/>
    <w:rsid w:val="00DB2D35"/>
    <w:rsid w:val="00E32783"/>
    <w:rsid w:val="00E32CE3"/>
    <w:rsid w:val="00E94CF4"/>
    <w:rsid w:val="00E96EFB"/>
    <w:rsid w:val="00EE6EBF"/>
    <w:rsid w:val="00F427F2"/>
    <w:rsid w:val="00F909B8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B35826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4C4E74"/>
    <w:rPr>
      <w:rFonts w:eastAsia="Times New Roman" w:hAnsi="Times New Roman" w:ascii="Times New Roman"/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B35826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7307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307E5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307E5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7E5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7E5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B35826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4C4E74"/>
    <w:rPr>
      <w:rFonts w:ascii="Times New Roman" w:eastAsia="Times New Roman" w:hAnsi="Times New Roman"/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B35826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7307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307E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307E5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7E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7E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St-871/2016</izvorni_sadrzaj>
    <derivirana_varijabla naziv="DomainObject.Predmet.OznakaBroj_1">St-871/2016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TELURA društvo s ograničenom odgovornošću za trgovinu i usluge</izvorni_sadrzaj>
    <derivirana_varijabla naziv="DomainObject.Predmet.ProtustrankaFormated_1">  TELURA društvo s ograničenom odgovornošću za trgovinu i usluge</derivirana_varijabla>
  </DomainObject.Predmet.ProtustrankaFormated>
  <DomainObject.Predmet.ProtustrankaFormatedOIB>
    <izvorni_sadrzaj>  TELURA društvo s ograničenom odgovornošću za trgovinu i usluge, OIB 75902396797</izvorni_sadrzaj>
    <derivirana_varijabla naziv="DomainObject.Predmet.ProtustrankaFormatedOIB_1">  TELURA društvo s ograničenom odgovornošću za trgovinu i usluge, OIB 75902396797</derivirana_varijabla>
  </DomainObject.Predmet.ProtustrankaFormatedOIB>
  <DomainObject.Predmet.ProtustrankaFormatedWithAdress>
    <izvorni_sadrzaj> TELURA društvo s ograničenom odgovornošću za trgovinu i usluge, Martina Divalta 184, 31000 Osijek</izvorni_sadrzaj>
    <derivirana_varijabla naziv="DomainObject.Predmet.ProtustrankaFormatedWithAdress_1"> TELURA društvo s ograničenom odgovornošću za trgovinu i usluge, Martina Divalta 184, 31000 Osijek</derivirana_varijabla>
  </DomainObject.Predmet.ProtustrankaFormatedWithAdress>
  <DomainObject.Predmet.ProtustrankaFormatedWithAdressOIB>
    <izvorni_sadrzaj> TELURA društvo s ograničenom odgovornošću za trgovinu i usluge, OIB 75902396797, Martina Divalta 184, 31000 Osijek</izvorni_sadrzaj>
    <derivirana_varijabla naziv="DomainObject.Predmet.ProtustrankaFormatedWithAdressOIB_1"> TELURA društvo s ograničenom odgovornošću za trgovinu i usluge, OIB 75902396797, Martina Divalta 184, 31000 Osijek</derivirana_varijabla>
  </DomainObject.Predmet.ProtustrankaFormatedWithAdressOIB>
  <DomainObject.Predmet.ProtustrankaWithAdress>
    <izvorni_sadrzaj>TELURA društvo s ograničenom odgovornošću za trgovinu i usluge Martina Divalta 184, 31000 Osijek</izvorni_sadrzaj>
    <derivirana_varijabla naziv="DomainObject.Predmet.ProtustrankaWithAdress_1">TELURA društvo s ograničenom odgovornošću za trgovinu i usluge Martina Divalta 184, 31000 Osijek</derivirana_varijabla>
  </DomainObject.Predmet.ProtustrankaWithAdress>
  <DomainObject.Predmet.ProtustrankaWithAdressOIB>
    <izvorni_sadrzaj>TELURA društvo s ograničenom odgovornošću za trgovinu i usluge, OIB 75902396797, Martina Divalta 184, 31000 Osijek</izvorni_sadrzaj>
    <derivirana_varijabla naziv="DomainObject.Predmet.ProtustrankaWithAdressOIB_1">TELURA društvo s ograničenom odgovornošću za trgovinu i usluge, OIB 75902396797, Martina Divalta 184, 31000 Osijek</derivirana_varijabla>
  </DomainObject.Predmet.ProtustrankaWithAdressOIB>
  <DomainObject.Predmet.ProtustrankaNazivFormated>
    <izvorni_sadrzaj>TELURA društvo s ograničenom odgovornošću za trgovinu i usluge</izvorni_sadrzaj>
    <derivirana_varijabla naziv="DomainObject.Predmet.ProtustrankaNazivFormated_1">TELURA društvo s ograničenom odgovornošću za trgovinu i usluge</derivirana_varijabla>
  </DomainObject.Predmet.ProtustrankaNazivFormated>
  <DomainObject.Predmet.ProtustrankaNazivFormatedOIB>
    <izvorni_sadrzaj>TELURA društvo s ograničenom odgovornošću za trgovinu i usluge, OIB 75902396797</izvorni_sadrzaj>
    <derivirana_varijabla naziv="DomainObject.Predmet.ProtustrankaNazivFormatedOIB_1">TELURA društvo s ograničenom odgovornošću za trgovinu i usluge, OIB 75902396797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TELURA društvo s ograničenom odgovornošću za trgovinu i usluge</item>
    </izvorni_sadrzaj>
    <derivirana_varijabla naziv="DomainObject.Predmet.ProtuStrankaListFormated_1">
      <item>TELURA društvo s ograničenom odgovornošću za trgovinu i usluge</item>
    </derivirana_varijabla>
  </DomainObject.Predmet.ProtuStrankaListFormated>
  <DomainObject.Predmet.ProtuStrankaListFormatedOIB>
    <izvorni_sadrzaj>
      <item>TELURA društvo s ograničenom odgovornošću za trgovinu i usluge, OIB 75902396797</item>
    </izvorni_sadrzaj>
    <derivirana_varijabla naziv="DomainObject.Predmet.ProtuStrankaListFormatedOIB_1">
      <item>TELURA društvo s ograničenom odgovornošću za trgovinu i usluge, OIB 75902396797</item>
    </derivirana_varijabla>
  </DomainObject.Predmet.ProtuStrankaListFormatedOIB>
  <DomainObject.Predmet.ProtuStrankaListFormatedWithAdress>
    <izvorni_sadrzaj>
      <item>TELURA društvo s ograničenom odgovornošću za trgovinu i usluge, Martina Divalta 184, 31000 Osijek</item>
    </izvorni_sadrzaj>
    <derivirana_varijabla naziv="DomainObject.Predmet.ProtuStrankaListFormatedWithAdress_1">
      <item>TELURA društvo s ograničenom odgovornošću za trgovinu i usluge, Martina Divalta 184, 31000 Osijek</item>
    </derivirana_varijabla>
  </DomainObject.Predmet.ProtuStrankaListFormatedWithAdress>
  <DomainObject.Predmet.ProtuStrankaListFormatedWithAdressOIB>
    <izvorni_sadrzaj>
      <item>TELURA društvo s ograničenom odgovornošću za trgovinu i usluge, OIB 75902396797, Martina Divalta 184, 31000 Osijek</item>
    </izvorni_sadrzaj>
    <derivirana_varijabla naziv="DomainObject.Predmet.ProtuStrankaListFormatedWithAdressOIB_1">
      <item>TELURA društvo s ograničenom odgovornošću za trgovinu i usluge, OIB 75902396797, Martina Divalta 184, 31000 Osijek</item>
    </derivirana_varijabla>
  </DomainObject.Predmet.ProtuStrankaListFormatedWithAdressOIB>
  <DomainObject.Predmet.ProtuStrankaListNazivFormated>
    <izvorni_sadrzaj>
      <item>TELURA društvo s ograničenom odgovornošću za trgovinu i usluge</item>
    </izvorni_sadrzaj>
    <derivirana_varijabla naziv="DomainObject.Predmet.ProtuStrankaListNazivFormated_1">
      <item>TELURA društvo s ograničenom odgovornošću za trgovinu i usluge</item>
    </derivirana_varijabla>
  </DomainObject.Predmet.ProtuStrankaListNazivFormated>
  <DomainObject.Predmet.ProtuStrankaListNazivFormatedOIB>
    <izvorni_sadrzaj>
      <item>TELURA društvo s ograničenom odgovornošću za trgovinu i usluge, OIB 75902396797</item>
    </izvorni_sadrzaj>
    <derivirana_varijabla naziv="DomainObject.Predmet.ProtuStrankaListNazivFormatedOIB_1">
      <item>TELURA društvo s ograničenom odgovornošću za trgovinu i usluge, OIB 75902396797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TELURA društvo s ograničenom odgovornošću za trgovinu i usluge</izvorni_sadrzaj>
    <derivirana_varijabla naziv="DomainObject.Predmet.ProtustrankaIDrugi_1">TELURA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TELURA društvo s ograničenom odgovornošću za trgovinu i usluge, OIB 75902396797, Martina Divalta 184, 31000 Osijek</izvorni_sadrzaj>
    <derivirana_varijabla naziv="DomainObject.Predmet.ProtustrankaIDrugiAdressOIB_1">TELURA društvo s ograničenom odgovornošću za trgovinu i usluge, OIB 75902396797, Martina Divalta 184,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TELURA društvo s ograničenom odgovornošću za trgovinu i usluge</item>
    </izvorni_sadrzaj>
    <derivirana_varijabla naziv="DomainObject.Predmet.SudioniciListNaziv_1">
      <item>FINA RC OSIJEK</item>
      <item>TELURA društvo s ograničenom odgovornošću za trgovinu i usluge</item>
    </derivirana_varijabla>
  </DomainObject.Predmet.SudioniciListNaziv>
  <DomainObject.Predmet.SudioniciListAdressOIB>
    <izvorni_sadrzaj>
      <item>FINA RC OSIJEK, OIB 85821130368</item>
      <item>TELURA društvo s ograničenom odgovornošću za trgovinu i usluge, OIB 75902396797, Martina Divalta 184,31000 Osijek</item>
    </izvorni_sadrzaj>
    <derivirana_varijabla naziv="DomainObject.Predmet.SudioniciListAdressOIB_1">
      <item>FINA RC OSIJEK, OIB 85821130368</item>
      <item>TELURA društvo s ograničenom odgovornošću za trgovinu i usluge, OIB 75902396797, Martina Divalta 184,31000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75902396797</item>
    </izvorni_sadrzaj>
    <derivirana_varijabla naziv="DomainObject.Predmet.SudioniciListNazivOIB_1">
      <item>, OIB 85821130368</item>
      <item>, OIB 75902396797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  <item>Boja Stanković, OIB 96757479881, Ilirska 48 Osijek</item>
    </izvorni_sadrzaj>
    <derivirana_varijabla naziv="DomainObject.Predmet.StecajniUpraviteljiListAddressOIB_1">
      <item>Boja Stanković, OIB 96757479881, Ilirska 48 Osijek</item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082590-8C34-4798-A2C5-BA523D84A0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437</properties:Words>
  <properties:Characters>2454</properties:Characters>
  <properties:Lines>109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2017-01-18T11:28:00Z</dcterms:created>
  <dc:creator>Blanka</dc:creator>
  <cp:lastModifiedBy>Danijela Sekulić</cp:lastModifiedBy>
  <cp:lastPrinted>2017-01-18T11:28:00Z</cp:lastPrinted>
  <dcterms:modified xmlns:xsi="http://www.w3.org/2001/XMLSchema-instance" xsi:type="dcterms:W3CDTF">2017-01-18T11:28:00Z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