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6932" w14:paraId="ffd6932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24DA7">
        <w:rPr>
          <w:b/>
          <w:sz w:val="22"/>
          <w:szCs w:val="22"/>
        </w:rPr>
        <w:t>1282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F5453F">
        <w:rPr>
          <w:b/>
          <w:sz w:val="22"/>
          <w:szCs w:val="22"/>
        </w:rPr>
        <w:t>46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stečajnom postupku nad dužnikom </w:t>
      </w:r>
      <w:r w:rsidR="00424DA7" w:rsidRPr="00424DA7">
        <w:rPr>
          <w:sz w:val="22"/>
          <w:szCs w:val="22"/>
        </w:rPr>
        <w:t>AETERNUM d.o.o. za usluge "u stečaju",</w:t>
      </w:r>
      <w:r w:rsidR="00424DA7" w:rsidRPr="00424DA7">
        <w:rPr>
          <w:b/>
          <w:sz w:val="22"/>
          <w:szCs w:val="22"/>
        </w:rPr>
        <w:t xml:space="preserve"> </w:t>
      </w:r>
      <w:r w:rsidR="00424DA7" w:rsidRPr="00424DA7">
        <w:rPr>
          <w:sz w:val="22"/>
          <w:szCs w:val="22"/>
        </w:rPr>
        <w:t>Zamaslina 31, Mokošica, MBS: 060229000, OIB: 16730457203, zastupano po stečajnom upravitelju Perici Mitroviću iz Osijeka</w:t>
      </w:r>
      <w:r w:rsidR="00F65327" w:rsidRPr="00F65327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E1B30">
        <w:rPr>
          <w:sz w:val="22"/>
          <w:szCs w:val="22"/>
        </w:rPr>
        <w:t>1</w:t>
      </w:r>
      <w:r w:rsidR="009937D5">
        <w:rPr>
          <w:sz w:val="22"/>
          <w:szCs w:val="22"/>
        </w:rPr>
        <w:t>6</w:t>
      </w:r>
      <w:r w:rsidRPr="00AB5585">
        <w:rPr>
          <w:sz w:val="22"/>
          <w:szCs w:val="22"/>
        </w:rPr>
        <w:t xml:space="preserve">. </w:t>
      </w:r>
      <w:r w:rsidR="00F5453F">
        <w:rPr>
          <w:sz w:val="22"/>
          <w:szCs w:val="22"/>
        </w:rPr>
        <w:t>prosinca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74C09" w:rsidR="00074C09" w:rsidRPr="00074C0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</w:t>
      </w:r>
      <w:r w:rsidR="00074C09">
        <w:rPr>
          <w:sz w:val="22"/>
          <w:szCs w:val="22"/>
        </w:rPr>
        <w:t xml:space="preserve">procjena vrijednosti nekretnine </w:t>
      </w:r>
      <w:r w:rsidR="00074C09" w:rsidRPr="00074C09">
        <w:rPr>
          <w:sz w:val="22"/>
          <w:szCs w:val="22"/>
        </w:rPr>
        <w:t xml:space="preserve">oznake katastarske čestice: 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279</w:t>
      </w:r>
      <w:r w:rsidRPr="00074C09">
        <w:rPr>
          <w:sz w:val="22"/>
          <w:szCs w:val="22"/>
        </w:rPr>
        <w:t xml:space="preserve"> vrt 946 m2, </w:t>
      </w:r>
      <w:r w:rsidRPr="00074C09">
        <w:rPr>
          <w:b/>
          <w:sz w:val="22"/>
          <w:szCs w:val="22"/>
        </w:rPr>
        <w:t>281</w:t>
      </w:r>
      <w:r w:rsidRPr="00074C09">
        <w:rPr>
          <w:sz w:val="22"/>
          <w:szCs w:val="22"/>
        </w:rPr>
        <w:t xml:space="preserve"> vrt 1.108 m2, sve z.ul. 713 k.o. Mokošica,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591</w:t>
      </w:r>
      <w:r w:rsidRPr="00074C09">
        <w:rPr>
          <w:sz w:val="22"/>
          <w:szCs w:val="22"/>
        </w:rPr>
        <w:t xml:space="preserve"> maslinjak 795 m2 z.ul. 286 k.o. Mokošica,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610/1</w:t>
      </w:r>
      <w:r w:rsidRPr="00074C09">
        <w:rPr>
          <w:sz w:val="22"/>
          <w:szCs w:val="22"/>
        </w:rPr>
        <w:t xml:space="preserve">  vrt, maslinjak 565 m2, </w:t>
      </w:r>
      <w:r w:rsidRPr="00074C09">
        <w:rPr>
          <w:b/>
          <w:sz w:val="22"/>
          <w:szCs w:val="22"/>
        </w:rPr>
        <w:t>610/2</w:t>
      </w:r>
      <w:r w:rsidRPr="00074C09">
        <w:rPr>
          <w:sz w:val="22"/>
          <w:szCs w:val="22"/>
        </w:rPr>
        <w:t xml:space="preserve"> vrt, maslinjak 309 m2, </w:t>
      </w:r>
      <w:r w:rsidRPr="00074C09">
        <w:rPr>
          <w:b/>
          <w:sz w:val="22"/>
          <w:szCs w:val="22"/>
        </w:rPr>
        <w:t>611</w:t>
      </w:r>
      <w:r w:rsidRPr="00074C09">
        <w:rPr>
          <w:sz w:val="22"/>
          <w:szCs w:val="22"/>
        </w:rPr>
        <w:t xml:space="preserve"> vrt, maslinjak 745 m2, sve z.ul. 295 k.o. Mokošica,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595/1</w:t>
      </w:r>
      <w:r w:rsidRPr="00074C09">
        <w:rPr>
          <w:sz w:val="22"/>
          <w:szCs w:val="22"/>
        </w:rPr>
        <w:t xml:space="preserve"> vrt 903 m2, </w:t>
      </w:r>
      <w:r w:rsidRPr="00074C09">
        <w:rPr>
          <w:b/>
          <w:sz w:val="22"/>
          <w:szCs w:val="22"/>
        </w:rPr>
        <w:t>595/2</w:t>
      </w:r>
      <w:r w:rsidRPr="00074C09">
        <w:rPr>
          <w:sz w:val="22"/>
          <w:szCs w:val="22"/>
        </w:rPr>
        <w:t xml:space="preserve"> potok 29 m2, </w:t>
      </w:r>
      <w:r w:rsidRPr="00074C09">
        <w:rPr>
          <w:b/>
          <w:sz w:val="22"/>
          <w:szCs w:val="22"/>
        </w:rPr>
        <w:t>596/1</w:t>
      </w:r>
      <w:r w:rsidRPr="00074C09">
        <w:rPr>
          <w:sz w:val="22"/>
          <w:szCs w:val="22"/>
        </w:rPr>
        <w:t xml:space="preserve"> potok 79 m2, </w:t>
      </w:r>
      <w:r w:rsidRPr="00074C09">
        <w:rPr>
          <w:b/>
          <w:sz w:val="22"/>
          <w:szCs w:val="22"/>
        </w:rPr>
        <w:t>596/2</w:t>
      </w:r>
      <w:r w:rsidRPr="00074C09">
        <w:rPr>
          <w:sz w:val="22"/>
          <w:szCs w:val="22"/>
        </w:rPr>
        <w:t xml:space="preserve"> vrt 1.108 m2, </w:t>
      </w:r>
      <w:r w:rsidRPr="00074C09">
        <w:rPr>
          <w:b/>
          <w:sz w:val="22"/>
          <w:szCs w:val="22"/>
        </w:rPr>
        <w:t>609</w:t>
      </w:r>
      <w:r w:rsidRPr="00074C09">
        <w:rPr>
          <w:sz w:val="22"/>
          <w:szCs w:val="22"/>
        </w:rPr>
        <w:t xml:space="preserve"> šuma 1.262 m2, sve z.ul. 57 k.o. Mokošica,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291</w:t>
      </w:r>
      <w:r w:rsidRPr="00074C09">
        <w:rPr>
          <w:sz w:val="22"/>
          <w:szCs w:val="22"/>
        </w:rPr>
        <w:t xml:space="preserve"> maslinjak z.ul. 715 k.o. Mokošica,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594</w:t>
      </w:r>
      <w:r w:rsidRPr="00074C09">
        <w:rPr>
          <w:sz w:val="22"/>
          <w:szCs w:val="22"/>
        </w:rPr>
        <w:t xml:space="preserve"> vrt 816 m2 z.ul. 292 k.o. Mokošica,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282/1</w:t>
      </w:r>
      <w:r w:rsidRPr="00074C09">
        <w:rPr>
          <w:sz w:val="22"/>
          <w:szCs w:val="22"/>
        </w:rPr>
        <w:t xml:space="preserve"> vrt 489 m2 z.ul. 116 k.o. Mokošica,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688</w:t>
      </w:r>
      <w:r w:rsidRPr="00074C09">
        <w:rPr>
          <w:sz w:val="22"/>
          <w:szCs w:val="22"/>
        </w:rPr>
        <w:t xml:space="preserve"> oranica 1.953 m2 z.ul. 398 k.o. Mokošica, za 1241/1953 dijela,</w:t>
      </w:r>
    </w:p>
    <w:p w:rsidRDefault="00074C09" w:rsidP="00074C09" w:rsidR="00074C09" w:rsidRPr="00074C09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289/2</w:t>
      </w:r>
      <w:r w:rsidRPr="00074C09">
        <w:rPr>
          <w:sz w:val="22"/>
          <w:szCs w:val="22"/>
        </w:rPr>
        <w:t xml:space="preserve"> vrt 1.023 m2 i </w:t>
      </w:r>
      <w:r w:rsidRPr="00074C09">
        <w:rPr>
          <w:b/>
          <w:sz w:val="22"/>
          <w:szCs w:val="22"/>
        </w:rPr>
        <w:t>290</w:t>
      </w:r>
      <w:r w:rsidRPr="00074C09">
        <w:rPr>
          <w:sz w:val="22"/>
          <w:szCs w:val="22"/>
        </w:rPr>
        <w:t xml:space="preserve"> pašnjak 421 m2, sve z.ul. 737 k.o. Mokošica,</w:t>
      </w:r>
    </w:p>
    <w:p w:rsidRDefault="00074C09" w:rsidP="00074C09" w:rsidR="00F5453F">
      <w:pPr>
        <w:ind w:left="705"/>
        <w:jc w:val="both"/>
        <w:rPr>
          <w:sz w:val="22"/>
          <w:szCs w:val="22"/>
        </w:rPr>
      </w:pPr>
      <w:r w:rsidRPr="00074C09">
        <w:rPr>
          <w:sz w:val="22"/>
          <w:szCs w:val="22"/>
        </w:rPr>
        <w:t xml:space="preserve">- kat. čestice </w:t>
      </w:r>
      <w:r w:rsidRPr="00074C09">
        <w:rPr>
          <w:b/>
          <w:sz w:val="22"/>
          <w:szCs w:val="22"/>
        </w:rPr>
        <w:t>280</w:t>
      </w:r>
      <w:r w:rsidRPr="00074C09">
        <w:rPr>
          <w:sz w:val="22"/>
          <w:szCs w:val="22"/>
        </w:rPr>
        <w:t>, vrt 223 m2, z.ul. 722 k.o. Mokošica</w:t>
      </w:r>
    </w:p>
    <w:p w:rsidRDefault="00F5453F" w:rsidP="00074C09" w:rsidR="00F5453F" w:rsidRPr="00F5453F">
      <w:pPr>
        <w:ind w:left="705"/>
        <w:jc w:val="both"/>
        <w:rPr>
          <w:sz w:val="22"/>
          <w:szCs w:val="22"/>
        </w:rPr>
      </w:pPr>
      <w:r w:rsidRPr="00F5453F">
        <w:rPr>
          <w:sz w:val="22"/>
          <w:szCs w:val="22"/>
        </w:rPr>
        <w:t>vještačenjem po DOMINO NEKRETNINE d.o.o. iz Dubrovnika, OIB: 08396169534, stalnom sudskom vještaku ovog suda iz oblasti građevinarstva i arhitekture.</w:t>
      </w:r>
    </w:p>
    <w:p w:rsidRDefault="00ED3903" w:rsidP="00524AEE" w:rsidR="00ED3903">
      <w:pPr>
        <w:jc w:val="both"/>
        <w:rPr>
          <w:sz w:val="22"/>
          <w:szCs w:val="22"/>
        </w:rPr>
      </w:pPr>
    </w:p>
    <w:p w:rsidRDefault="00524AEE" w:rsidP="00ED3903" w:rsidR="00524AEE" w:rsidRPr="00524AEE">
      <w:pPr>
        <w:ind w:hanging="705" w:left="705"/>
        <w:jc w:val="both"/>
        <w:rPr>
          <w:sz w:val="22"/>
          <w:szCs w:val="22"/>
        </w:rPr>
      </w:pPr>
      <w:r w:rsidRPr="00ED3903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524AEE">
        <w:rPr>
          <w:sz w:val="22"/>
          <w:szCs w:val="22"/>
        </w:rPr>
        <w:t>Nalaže se</w:t>
      </w:r>
      <w:r w:rsidRPr="00524AEE">
        <w:rPr>
          <w:b/>
          <w:sz w:val="22"/>
          <w:szCs w:val="22"/>
        </w:rPr>
        <w:t xml:space="preserve"> </w:t>
      </w:r>
      <w:r w:rsidRPr="00524AEE">
        <w:rPr>
          <w:sz w:val="22"/>
          <w:szCs w:val="22"/>
        </w:rPr>
        <w:t xml:space="preserve">vještaku brižno razmotriti </w:t>
      </w:r>
      <w:r>
        <w:rPr>
          <w:sz w:val="22"/>
          <w:szCs w:val="22"/>
        </w:rPr>
        <w:t>predm</w:t>
      </w:r>
      <w:r w:rsidR="00ED3903">
        <w:rPr>
          <w:sz w:val="22"/>
          <w:szCs w:val="22"/>
        </w:rPr>
        <w:t>et vještačenja</w:t>
      </w:r>
      <w:r w:rsidR="00CA4154">
        <w:rPr>
          <w:sz w:val="22"/>
          <w:szCs w:val="22"/>
        </w:rPr>
        <w:t>, pa</w:t>
      </w:r>
      <w:r w:rsidR="00ED3903">
        <w:rPr>
          <w:sz w:val="22"/>
          <w:szCs w:val="22"/>
        </w:rPr>
        <w:t xml:space="preserve"> </w:t>
      </w:r>
      <w:r w:rsidR="00080F53">
        <w:rPr>
          <w:sz w:val="22"/>
          <w:szCs w:val="22"/>
        </w:rPr>
        <w:t>primjenom posebnog propisa iz oblasti prostornog uređenja o načinu procjene vrijednosti nekretnina, prikupljanja podataka i njihovoj evaluaciji, te metodama procjene</w:t>
      </w:r>
      <w:r w:rsidR="00CA4154">
        <w:rPr>
          <w:sz w:val="22"/>
          <w:szCs w:val="22"/>
        </w:rPr>
        <w:t>,</w:t>
      </w:r>
      <w:r w:rsidR="00080F53">
        <w:rPr>
          <w:sz w:val="22"/>
          <w:szCs w:val="22"/>
        </w:rPr>
        <w:t xml:space="preserve"> </w:t>
      </w:r>
      <w:r w:rsidR="00A548EF">
        <w:rPr>
          <w:sz w:val="22"/>
          <w:szCs w:val="22"/>
        </w:rPr>
        <w:t>vodeći pri tome računa koliko imovina manje vrijedi zbog toga što na njoj ostaju određena prava i tereti nakon prodaje</w:t>
      </w:r>
      <w:r w:rsidR="0056439B">
        <w:rPr>
          <w:sz w:val="22"/>
          <w:szCs w:val="22"/>
        </w:rPr>
        <w:t xml:space="preserve"> (zabilježba eksproprijacije</w:t>
      </w:r>
      <w:r w:rsidR="008F3AED">
        <w:rPr>
          <w:sz w:val="22"/>
          <w:szCs w:val="22"/>
        </w:rPr>
        <w:t>, suvlasnički dio</w:t>
      </w:r>
      <w:r w:rsidR="0056439B">
        <w:rPr>
          <w:sz w:val="22"/>
          <w:szCs w:val="22"/>
        </w:rPr>
        <w:t>)</w:t>
      </w:r>
      <w:r w:rsidR="00A548EF">
        <w:rPr>
          <w:sz w:val="22"/>
          <w:szCs w:val="22"/>
        </w:rPr>
        <w:t xml:space="preserve">, </w:t>
      </w:r>
      <w:r w:rsidR="00ED3903">
        <w:rPr>
          <w:sz w:val="22"/>
          <w:szCs w:val="22"/>
        </w:rPr>
        <w:t xml:space="preserve">dostaviti </w:t>
      </w:r>
      <w:r w:rsidRPr="00524AEE">
        <w:rPr>
          <w:sz w:val="22"/>
          <w:szCs w:val="22"/>
        </w:rPr>
        <w:t xml:space="preserve">nalaz i mišljenje u roku </w:t>
      </w:r>
      <w:r w:rsidR="00ED3903">
        <w:rPr>
          <w:sz w:val="22"/>
          <w:szCs w:val="22"/>
        </w:rPr>
        <w:t>do</w:t>
      </w:r>
      <w:r w:rsidRPr="00524AEE">
        <w:rPr>
          <w:sz w:val="22"/>
          <w:szCs w:val="22"/>
        </w:rPr>
        <w:t xml:space="preserve"> </w:t>
      </w:r>
      <w:r w:rsidR="00ED3903">
        <w:rPr>
          <w:sz w:val="22"/>
          <w:szCs w:val="22"/>
        </w:rPr>
        <w:t>1</w:t>
      </w:r>
      <w:r w:rsidRPr="00524AEE">
        <w:rPr>
          <w:sz w:val="22"/>
          <w:szCs w:val="22"/>
        </w:rPr>
        <w:t>5</w:t>
      </w:r>
      <w:r w:rsidR="00ED3903">
        <w:rPr>
          <w:sz w:val="22"/>
          <w:szCs w:val="22"/>
        </w:rPr>
        <w:t xml:space="preserve"> siječnja 2017. godine</w:t>
      </w:r>
      <w:r w:rsidR="00CA4154">
        <w:rPr>
          <w:sz w:val="22"/>
          <w:szCs w:val="22"/>
        </w:rPr>
        <w:t>,</w:t>
      </w:r>
      <w:r w:rsidRPr="00524AEE">
        <w:rPr>
          <w:sz w:val="22"/>
          <w:szCs w:val="22"/>
        </w:rPr>
        <w:t xml:space="preserve"> pisano</w:t>
      </w:r>
      <w:r w:rsidR="00CA4154">
        <w:rPr>
          <w:sz w:val="22"/>
          <w:szCs w:val="22"/>
        </w:rPr>
        <w:t>,</w:t>
      </w:r>
      <w:r w:rsidRPr="00524AEE">
        <w:rPr>
          <w:sz w:val="22"/>
          <w:szCs w:val="22"/>
        </w:rPr>
        <w:t xml:space="preserve"> u 3 primjerka i podnijeti zahtjev za naknadom troška.</w:t>
      </w:r>
    </w:p>
    <w:p w:rsidRDefault="00524AEE" w:rsidP="00524AEE" w:rsidR="00524AEE" w:rsidRPr="00E477F9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Trgovačkog suda u Dubrovniku posl.br. St-</w:t>
      </w:r>
      <w:r w:rsidR="002A1FF9">
        <w:rPr>
          <w:sz w:val="22"/>
          <w:szCs w:val="22"/>
        </w:rPr>
        <w:t>1282</w:t>
      </w:r>
      <w:r w:rsidRPr="005B1A47">
        <w:rPr>
          <w:sz w:val="22"/>
          <w:szCs w:val="22"/>
        </w:rPr>
        <w:t>/201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-</w:t>
      </w:r>
      <w:r w:rsidR="00EB4DF5">
        <w:rPr>
          <w:sz w:val="22"/>
          <w:szCs w:val="22"/>
        </w:rPr>
        <w:t>1</w:t>
      </w:r>
      <w:r w:rsidR="002A1FF9">
        <w:rPr>
          <w:sz w:val="22"/>
          <w:szCs w:val="22"/>
        </w:rPr>
        <w:t>8</w:t>
      </w:r>
      <w:r w:rsidRPr="005B1A47">
        <w:rPr>
          <w:sz w:val="22"/>
          <w:szCs w:val="22"/>
        </w:rPr>
        <w:t xml:space="preserve"> od </w:t>
      </w:r>
      <w:r w:rsidR="002A1FF9">
        <w:rPr>
          <w:sz w:val="22"/>
          <w:szCs w:val="22"/>
        </w:rPr>
        <w:t>28</w:t>
      </w:r>
      <w:r w:rsidRPr="005B1A47">
        <w:rPr>
          <w:sz w:val="22"/>
          <w:szCs w:val="22"/>
        </w:rPr>
        <w:t xml:space="preserve">. </w:t>
      </w:r>
      <w:r w:rsidR="002A1FF9">
        <w:rPr>
          <w:sz w:val="22"/>
          <w:szCs w:val="22"/>
        </w:rPr>
        <w:t>lipnja</w:t>
      </w:r>
      <w:r w:rsidRPr="005B1A47">
        <w:rPr>
          <w:sz w:val="22"/>
          <w:szCs w:val="22"/>
        </w:rPr>
        <w:t xml:space="preserve"> 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. godine otvoren je stečajni postupak nad stečajnim dužnikom</w:t>
      </w:r>
      <w:r w:rsidR="00392508">
        <w:rPr>
          <w:sz w:val="22"/>
          <w:szCs w:val="22"/>
        </w:rPr>
        <w:t>, a rješenjem ovog suda posl.br. St.1282/2016-37 od 23. studenog 2016. godine određena je prodaja imovini stečajnog dužnika navedenoj u točki I.- izreke ovog rješenja na kojoj postoji razlučno pravo.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E22A17" w:rsidP="006A09CA" w:rsidR="00A94F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247.</w:t>
      </w:r>
      <w:r w:rsidR="00C024EA" w:rsidRPr="00E477F9">
        <w:rPr>
          <w:sz w:val="22"/>
          <w:szCs w:val="22"/>
        </w:rPr>
        <w:t xml:space="preserve"> </w:t>
      </w:r>
      <w:r w:rsidR="0079267C" w:rsidRPr="00C57635">
        <w:rPr>
          <w:sz w:val="22"/>
          <w:szCs w:val="22"/>
        </w:rPr>
        <w:t xml:space="preserve">Stečajnog zakona (NN 71/15, dalje u tekstu: SZ) </w:t>
      </w:r>
      <w:r>
        <w:rPr>
          <w:sz w:val="22"/>
          <w:szCs w:val="22"/>
        </w:rPr>
        <w:t>nekretnina na kojoj po</w:t>
      </w:r>
      <w:r w:rsidR="002C5FC5">
        <w:rPr>
          <w:sz w:val="22"/>
          <w:szCs w:val="22"/>
        </w:rPr>
        <w:t>s</w:t>
      </w:r>
      <w:r>
        <w:rPr>
          <w:sz w:val="22"/>
          <w:szCs w:val="22"/>
        </w:rPr>
        <w:t xml:space="preserve">toji razlučno pravo prodaje se u stečajnom postupku </w:t>
      </w:r>
      <w:r w:rsidR="003A24F3" w:rsidRPr="00E477F9">
        <w:rPr>
          <w:sz w:val="22"/>
          <w:szCs w:val="22"/>
        </w:rPr>
        <w:t>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</w:t>
      </w:r>
      <w:r w:rsidR="0051015F" w:rsidRPr="00E477F9">
        <w:rPr>
          <w:sz w:val="22"/>
          <w:szCs w:val="22"/>
        </w:rPr>
        <w:lastRenderedPageBreak/>
        <w:t>ovrsi na nekretninama</w:t>
      </w:r>
      <w:r w:rsidR="005651F3" w:rsidRPr="00C57635">
        <w:rPr>
          <w:sz w:val="22"/>
          <w:szCs w:val="22"/>
        </w:rPr>
        <w:t>.</w:t>
      </w:r>
      <w:r w:rsidR="0079267C">
        <w:rPr>
          <w:sz w:val="22"/>
          <w:szCs w:val="22"/>
        </w:rPr>
        <w:t xml:space="preserve"> Sukladno čl. </w:t>
      </w:r>
      <w:r w:rsidR="00C77FF7">
        <w:rPr>
          <w:sz w:val="22"/>
          <w:szCs w:val="22"/>
        </w:rPr>
        <w:t>92</w:t>
      </w:r>
      <w:r w:rsidR="0079267C">
        <w:rPr>
          <w:sz w:val="22"/>
          <w:szCs w:val="22"/>
        </w:rPr>
        <w:t xml:space="preserve">. </w:t>
      </w:r>
      <w:r w:rsidR="0079267C" w:rsidRPr="0079267C">
        <w:rPr>
          <w:sz w:val="22"/>
          <w:szCs w:val="22"/>
        </w:rPr>
        <w:t>Ovršnog zakona (NN 57/96, 29/99, 42/00, 173/03, 194/03, 151/04, 88/05, 121/05, 67/08, 139/10, 77/11, 125/11,</w:t>
      </w:r>
      <w:r w:rsidR="0079267C" w:rsidRPr="0079267C">
        <w:rPr>
          <w:b/>
          <w:bCs/>
          <w:sz w:val="22"/>
          <w:szCs w:val="22"/>
        </w:rPr>
        <w:t xml:space="preserve"> </w:t>
      </w:r>
      <w:r w:rsidR="0079267C" w:rsidRPr="0079267C">
        <w:rPr>
          <w:bCs/>
          <w:sz w:val="22"/>
          <w:szCs w:val="22"/>
        </w:rPr>
        <w:t>70/12,</w:t>
      </w:r>
      <w:r w:rsidR="0079267C" w:rsidRPr="0079267C">
        <w:rPr>
          <w:b/>
          <w:bCs/>
          <w:sz w:val="22"/>
          <w:szCs w:val="22"/>
        </w:rPr>
        <w:t xml:space="preserve"> </w:t>
      </w:r>
      <w:r w:rsidR="0079267C" w:rsidRPr="0079267C">
        <w:rPr>
          <w:sz w:val="22"/>
          <w:szCs w:val="22"/>
        </w:rPr>
        <w:t>dalje u tekstu: OZ)</w:t>
      </w:r>
      <w:r w:rsidR="0079267C">
        <w:rPr>
          <w:sz w:val="22"/>
          <w:szCs w:val="22"/>
        </w:rPr>
        <w:t xml:space="preserve"> vrijednost nekretnine određuje sud po slobodnoj ocjeni na temelju obrazloženog nalaza i mišljenja ovlaštenog sudskog vještaka </w:t>
      </w:r>
      <w:r w:rsidR="00A548EF">
        <w:rPr>
          <w:sz w:val="22"/>
          <w:szCs w:val="22"/>
        </w:rPr>
        <w:t xml:space="preserve">ili procjenitelja izrađenog </w:t>
      </w:r>
      <w:r w:rsidR="00A548EF" w:rsidRPr="00A548EF">
        <w:rPr>
          <w:sz w:val="22"/>
          <w:szCs w:val="22"/>
        </w:rPr>
        <w:t>primjenom posebnog propisa iz oblasti prostornog uređenja o načinu procjene vrijednosti nekretnina, prikupljanja podataka i njihovoj evaluaciji, te metodama procjene</w:t>
      </w:r>
      <w:r w:rsidR="00C77FF7">
        <w:rPr>
          <w:sz w:val="22"/>
          <w:szCs w:val="22"/>
        </w:rPr>
        <w:t xml:space="preserve">, a pri odlučivanju o vrijednosti nekretnine vodit će se </w:t>
      </w:r>
      <w:r w:rsidR="00C77FF7" w:rsidRPr="00C77FF7">
        <w:rPr>
          <w:sz w:val="22"/>
          <w:szCs w:val="22"/>
        </w:rPr>
        <w:t>računa koliko imovina manje vrijedi zbog toga što na njoj ostaju određena prava i tereti nakon prodaje</w:t>
      </w:r>
      <w:r w:rsidR="00A548EF">
        <w:rPr>
          <w:sz w:val="22"/>
          <w:szCs w:val="22"/>
        </w:rPr>
        <w:t>.</w:t>
      </w:r>
      <w:r w:rsidR="0056439B">
        <w:rPr>
          <w:sz w:val="22"/>
          <w:szCs w:val="22"/>
        </w:rPr>
        <w:t xml:space="preserve"> </w:t>
      </w:r>
      <w:r w:rsidR="006A09CA">
        <w:rPr>
          <w:sz w:val="22"/>
          <w:szCs w:val="22"/>
        </w:rPr>
        <w:t>N</w:t>
      </w:r>
      <w:r w:rsidR="00C77FF7">
        <w:rPr>
          <w:sz w:val="22"/>
          <w:szCs w:val="22"/>
        </w:rPr>
        <w:t xml:space="preserve">aime, za nekretnine oznake </w:t>
      </w:r>
      <w:r w:rsidR="006A09CA" w:rsidRPr="006A09CA">
        <w:rPr>
          <w:sz w:val="22"/>
          <w:szCs w:val="22"/>
        </w:rPr>
        <w:t>kat. čestice 688 oranica 1.953 m2 z.ul. 398 k.o. Mokošica, za 1241/1953 dijela i kat. čestice 289/2 vrt 1.023 m2 i 290 pašnjak 421 m2, sve z.ul. 737 k.o. Mokošica</w:t>
      </w:r>
      <w:r w:rsidR="006A09CA">
        <w:rPr>
          <w:sz w:val="22"/>
          <w:szCs w:val="22"/>
        </w:rPr>
        <w:t xml:space="preserve">, u zemljišnim knjigama upisana je zabilježba eksproprijacije. </w:t>
      </w:r>
    </w:p>
    <w:p w:rsidRDefault="00A309B0" w:rsidP="0039490D" w:rsidR="00A309B0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6A09CA">
        <w:rPr>
          <w:b/>
          <w:sz w:val="22"/>
          <w:szCs w:val="22"/>
        </w:rPr>
        <w:t>1</w:t>
      </w:r>
      <w:r w:rsidR="009937D5">
        <w:rPr>
          <w:b/>
          <w:sz w:val="22"/>
          <w:szCs w:val="22"/>
        </w:rPr>
        <w:t>6</w:t>
      </w:r>
      <w:r w:rsidRPr="00386CC8">
        <w:rPr>
          <w:b/>
          <w:sz w:val="22"/>
          <w:szCs w:val="22"/>
        </w:rPr>
        <w:t xml:space="preserve">. </w:t>
      </w:r>
      <w:r w:rsidR="006A09CA">
        <w:rPr>
          <w:b/>
          <w:sz w:val="22"/>
          <w:szCs w:val="22"/>
        </w:rPr>
        <w:t>prosinca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7F1E86">
        <w:rPr>
          <w:sz w:val="22"/>
          <w:szCs w:val="22"/>
        </w:rPr>
        <w:t>1</w:t>
      </w:r>
      <w:r w:rsidR="009937D5">
        <w:rPr>
          <w:sz w:val="22"/>
          <w:szCs w:val="22"/>
        </w:rPr>
        <w:t>6</w:t>
      </w:r>
      <w:r w:rsidRPr="00066255">
        <w:rPr>
          <w:sz w:val="22"/>
          <w:szCs w:val="22"/>
        </w:rPr>
        <w:t>.</w:t>
      </w:r>
      <w:r w:rsidR="00CF4C97">
        <w:rPr>
          <w:sz w:val="22"/>
          <w:szCs w:val="22"/>
        </w:rPr>
        <w:t>1</w:t>
      </w:r>
      <w:r w:rsidR="007F1E86">
        <w:rPr>
          <w:sz w:val="22"/>
          <w:szCs w:val="22"/>
        </w:rPr>
        <w:t>2</w:t>
      </w:r>
      <w:r w:rsidR="00CF4C97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7F1E86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</w:t>
      </w:r>
      <w:r w:rsidR="007F1E86">
        <w:rPr>
          <w:sz w:val="22"/>
          <w:szCs w:val="22"/>
        </w:rPr>
        <w:t>m</w:t>
      </w:r>
      <w:r w:rsidR="00B35701">
        <w:rPr>
          <w:sz w:val="22"/>
          <w:szCs w:val="22"/>
        </w:rPr>
        <w:t xml:space="preserve"> e oglasne ploče</w:t>
      </w:r>
      <w:r w:rsidR="007F1E86">
        <w:rPr>
          <w:sz w:val="22"/>
          <w:szCs w:val="22"/>
        </w:rPr>
        <w:t>,</w:t>
      </w:r>
    </w:p>
    <w:p w:rsidRDefault="007F1E86" w:rsidP="0039490D" w:rsidR="007F1E8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vještaku,</w:t>
      </w:r>
    </w:p>
    <w:p w:rsidRDefault="007F1E86" w:rsidP="0039490D" w:rsidR="0039490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B35701">
        <w:rPr>
          <w:sz w:val="22"/>
          <w:szCs w:val="22"/>
        </w:rPr>
        <w:t>.</w:t>
      </w:r>
    </w:p>
    <w:p w:rsidRDefault="006E1B30" w:rsidP="006E1B30" w:rsidR="006E1B30">
      <w:pPr>
        <w:jc w:val="both"/>
        <w:rPr>
          <w:sz w:val="22"/>
          <w:szCs w:val="22"/>
        </w:rPr>
      </w:pPr>
    </w:p>
    <w:p w:rsidRDefault="006E1B30" w:rsidP="006E1B30" w:rsidR="006E1B30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6E1B30" w:rsidP="006E1B30" w:rsidR="006E1B30" w:rsidRPr="006E1B3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E1B30">
        <w:rPr>
          <w:sz w:val="22"/>
          <w:szCs w:val="22"/>
        </w:rPr>
        <w:t>HETA ASSET RESOLUTION AG po punomoćniku, putem e oglasne ploče</w:t>
      </w:r>
      <w:r>
        <w:rPr>
          <w:sz w:val="22"/>
          <w:szCs w:val="22"/>
        </w:rPr>
        <w:t>.</w:t>
      </w:r>
    </w:p>
    <w:sectPr w:rsidSect="003A7AF7" w:rsidR="006E1B30" w:rsidRPr="006E1B30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937D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571F58">
      <w:rPr>
        <w:b/>
        <w:sz w:val="22"/>
        <w:szCs w:val="22"/>
      </w:rPr>
      <w:t>1282</w:t>
    </w:r>
    <w:r w:rsidRPr="00E477F9">
      <w:rPr>
        <w:b/>
        <w:sz w:val="22"/>
        <w:szCs w:val="22"/>
      </w:rPr>
      <w:t>/201</w:t>
    </w:r>
    <w:r w:rsidR="00154400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ED3903">
      <w:rPr>
        <w:b/>
        <w:sz w:val="22"/>
        <w:szCs w:val="22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4C09"/>
    <w:rsid w:val="00075A61"/>
    <w:rsid w:val="00080F53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54400"/>
    <w:rsid w:val="001644D1"/>
    <w:rsid w:val="00171D85"/>
    <w:rsid w:val="00177A12"/>
    <w:rsid w:val="00180734"/>
    <w:rsid w:val="0018171F"/>
    <w:rsid w:val="001834A5"/>
    <w:rsid w:val="001928F5"/>
    <w:rsid w:val="001957EE"/>
    <w:rsid w:val="001B3757"/>
    <w:rsid w:val="001B6302"/>
    <w:rsid w:val="001C2667"/>
    <w:rsid w:val="001E306F"/>
    <w:rsid w:val="00201EF9"/>
    <w:rsid w:val="002065FE"/>
    <w:rsid w:val="002149DB"/>
    <w:rsid w:val="00215776"/>
    <w:rsid w:val="0025343D"/>
    <w:rsid w:val="00253453"/>
    <w:rsid w:val="002544A0"/>
    <w:rsid w:val="002614BF"/>
    <w:rsid w:val="00262C93"/>
    <w:rsid w:val="002643DE"/>
    <w:rsid w:val="002711B2"/>
    <w:rsid w:val="00276EA0"/>
    <w:rsid w:val="0027797E"/>
    <w:rsid w:val="00285C6C"/>
    <w:rsid w:val="00295727"/>
    <w:rsid w:val="00295E9C"/>
    <w:rsid w:val="00296C55"/>
    <w:rsid w:val="002A18D2"/>
    <w:rsid w:val="002A1FF9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86CC8"/>
    <w:rsid w:val="003915AB"/>
    <w:rsid w:val="00392508"/>
    <w:rsid w:val="0039490D"/>
    <w:rsid w:val="003A24F3"/>
    <w:rsid w:val="003A7AF7"/>
    <w:rsid w:val="003A7DC1"/>
    <w:rsid w:val="003C3275"/>
    <w:rsid w:val="003C4B78"/>
    <w:rsid w:val="003C5988"/>
    <w:rsid w:val="003D5DF5"/>
    <w:rsid w:val="003E1A0E"/>
    <w:rsid w:val="003E5B7C"/>
    <w:rsid w:val="003F1AFB"/>
    <w:rsid w:val="003F1CD3"/>
    <w:rsid w:val="003F1F07"/>
    <w:rsid w:val="003F2026"/>
    <w:rsid w:val="00416176"/>
    <w:rsid w:val="00424DA7"/>
    <w:rsid w:val="004252EA"/>
    <w:rsid w:val="00432623"/>
    <w:rsid w:val="004452CA"/>
    <w:rsid w:val="00451079"/>
    <w:rsid w:val="00476055"/>
    <w:rsid w:val="0049763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24AEE"/>
    <w:rsid w:val="005457E0"/>
    <w:rsid w:val="0056439B"/>
    <w:rsid w:val="005651F3"/>
    <w:rsid w:val="00571F58"/>
    <w:rsid w:val="00575E91"/>
    <w:rsid w:val="005B1A47"/>
    <w:rsid w:val="005F3826"/>
    <w:rsid w:val="0062393D"/>
    <w:rsid w:val="00626269"/>
    <w:rsid w:val="0062715C"/>
    <w:rsid w:val="006347A6"/>
    <w:rsid w:val="00636730"/>
    <w:rsid w:val="006368B1"/>
    <w:rsid w:val="00646F4A"/>
    <w:rsid w:val="00651430"/>
    <w:rsid w:val="00666D9F"/>
    <w:rsid w:val="006775BB"/>
    <w:rsid w:val="00691934"/>
    <w:rsid w:val="006A09CA"/>
    <w:rsid w:val="006A311C"/>
    <w:rsid w:val="006C2E02"/>
    <w:rsid w:val="006E1B30"/>
    <w:rsid w:val="00701301"/>
    <w:rsid w:val="0070607D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267C"/>
    <w:rsid w:val="007932F3"/>
    <w:rsid w:val="0079742A"/>
    <w:rsid w:val="007A1145"/>
    <w:rsid w:val="007B0CC7"/>
    <w:rsid w:val="007D0D5A"/>
    <w:rsid w:val="007D250C"/>
    <w:rsid w:val="007D53BD"/>
    <w:rsid w:val="007E0D07"/>
    <w:rsid w:val="007F1E86"/>
    <w:rsid w:val="007F2BC2"/>
    <w:rsid w:val="007F4E61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B6B61"/>
    <w:rsid w:val="008C2D53"/>
    <w:rsid w:val="008E2A91"/>
    <w:rsid w:val="008F3A9F"/>
    <w:rsid w:val="008F3AED"/>
    <w:rsid w:val="00915573"/>
    <w:rsid w:val="00937971"/>
    <w:rsid w:val="009564AD"/>
    <w:rsid w:val="009637B4"/>
    <w:rsid w:val="00964752"/>
    <w:rsid w:val="0097386D"/>
    <w:rsid w:val="009753AF"/>
    <w:rsid w:val="009828AB"/>
    <w:rsid w:val="009924B2"/>
    <w:rsid w:val="0099297A"/>
    <w:rsid w:val="009937D5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09B0"/>
    <w:rsid w:val="00A3499F"/>
    <w:rsid w:val="00A41D44"/>
    <w:rsid w:val="00A474FD"/>
    <w:rsid w:val="00A51999"/>
    <w:rsid w:val="00A548EF"/>
    <w:rsid w:val="00A60DD2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29C4"/>
    <w:rsid w:val="00BE4738"/>
    <w:rsid w:val="00BE50D6"/>
    <w:rsid w:val="00BF116A"/>
    <w:rsid w:val="00BF44C8"/>
    <w:rsid w:val="00C024EA"/>
    <w:rsid w:val="00C02E68"/>
    <w:rsid w:val="00C10ABD"/>
    <w:rsid w:val="00C30292"/>
    <w:rsid w:val="00C373F4"/>
    <w:rsid w:val="00C37F10"/>
    <w:rsid w:val="00C456C2"/>
    <w:rsid w:val="00C458DC"/>
    <w:rsid w:val="00C5122E"/>
    <w:rsid w:val="00C57635"/>
    <w:rsid w:val="00C611D0"/>
    <w:rsid w:val="00C62E7A"/>
    <w:rsid w:val="00C7022B"/>
    <w:rsid w:val="00C7143C"/>
    <w:rsid w:val="00C7469B"/>
    <w:rsid w:val="00C77FF7"/>
    <w:rsid w:val="00CA4154"/>
    <w:rsid w:val="00CA445B"/>
    <w:rsid w:val="00CB3BF3"/>
    <w:rsid w:val="00CB617F"/>
    <w:rsid w:val="00CD056A"/>
    <w:rsid w:val="00CD6573"/>
    <w:rsid w:val="00CE3FB9"/>
    <w:rsid w:val="00CF1FE5"/>
    <w:rsid w:val="00CF4C97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378"/>
    <w:rsid w:val="00DA4B78"/>
    <w:rsid w:val="00DB0B6E"/>
    <w:rsid w:val="00DC73A3"/>
    <w:rsid w:val="00DD0749"/>
    <w:rsid w:val="00DD0AB7"/>
    <w:rsid w:val="00DE7B4A"/>
    <w:rsid w:val="00DF0D25"/>
    <w:rsid w:val="00DF13B3"/>
    <w:rsid w:val="00E208C8"/>
    <w:rsid w:val="00E22A17"/>
    <w:rsid w:val="00E42D95"/>
    <w:rsid w:val="00E477F9"/>
    <w:rsid w:val="00E54055"/>
    <w:rsid w:val="00E60B41"/>
    <w:rsid w:val="00E614BD"/>
    <w:rsid w:val="00E63D23"/>
    <w:rsid w:val="00E65B9C"/>
    <w:rsid w:val="00E66AAE"/>
    <w:rsid w:val="00E66C12"/>
    <w:rsid w:val="00E715F6"/>
    <w:rsid w:val="00E816F3"/>
    <w:rsid w:val="00E84D8D"/>
    <w:rsid w:val="00E91C7C"/>
    <w:rsid w:val="00EA085E"/>
    <w:rsid w:val="00EA1521"/>
    <w:rsid w:val="00EA7989"/>
    <w:rsid w:val="00EA7E0F"/>
    <w:rsid w:val="00EB4DF5"/>
    <w:rsid w:val="00EC4269"/>
    <w:rsid w:val="00ED3903"/>
    <w:rsid w:val="00EE05FB"/>
    <w:rsid w:val="00EF31BC"/>
    <w:rsid w:val="00F03280"/>
    <w:rsid w:val="00F12727"/>
    <w:rsid w:val="00F207E4"/>
    <w:rsid w:val="00F20AD4"/>
    <w:rsid w:val="00F246EF"/>
    <w:rsid w:val="00F3509D"/>
    <w:rsid w:val="00F5453F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4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3D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3D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3D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3D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4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3D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3D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3D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3D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St-1282/2016-46</izvorni_sadrzaj>
    <derivirana_varijabla naziv="DomainObject.Oznaka_1">St-1282/2016-46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St-1282/2016-46</izvorni_sadrzaj>
    <derivirana_varijabla naziv="DomainObject.PoslovniBrojDokumenta_1">St-1282/2016-46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A40D5-BECF-4726-A349-799964544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3629</properties:Characters>
  <properties:Lines>90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2016-12-16T13:43:00Z</dcterms:created>
  <dc:creator>Srđan Gavranić</dc:creator>
  <cp:lastModifiedBy>Srđan Gavranić</cp:lastModifiedBy>
  <cp:lastPrinted>2016-07-14T06:36:00Z</cp:lastPrinted>
  <dcterms:modified xmlns:xsi="http://www.w3.org/2001/XMLSchema-instance" xsi:type="dcterms:W3CDTF">2016-12-16T13:49:00Z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St-1282/2016-46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