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e8e4a" w14:paraId="18e8e4a" w:rsidRDefault="00835283" w:rsidP="00482933" w:rsidR="00482933">
      <w:pPr>
        <w:pStyle w:val="Tijeloteksta"/>
        <w:jc w:val="both"/>
        <w:outlineLvl w:val="0"/>
        <w15:collapsed w:val="false"/>
        <w:rPr>
          <w:rFonts w:hAnsi="Times New Roman" w:ascii="Times New Roman"/>
          <w:sz w:val="24"/>
        </w:rPr>
      </w:pPr>
      <w:bookmarkStart w:name="_GoBack" w:id="0"/>
      <w:bookmarkEnd w:id="0"/>
      <w:r w:rsidRPr="00835283">
        <w:rPr>
          <w:noProof/>
          <w:sz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EC1564">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324D39">
        <w:rPr>
          <w:sz w:val="24"/>
        </w:rPr>
        <w:t>3435</w:t>
      </w:r>
      <w:r w:rsidR="00450676">
        <w:rPr>
          <w:sz w:val="24"/>
        </w:rPr>
        <w:t>/</w:t>
      </w:r>
      <w:r w:rsidR="00324D39">
        <w:rPr>
          <w:sz w:val="24"/>
        </w:rPr>
        <w:t>201</w:t>
      </w:r>
      <w:r w:rsidR="00396C7C">
        <w:rPr>
          <w:sz w:val="24"/>
        </w:rPr>
        <w:t>6</w:t>
      </w:r>
      <w:r w:rsidR="00476E8D">
        <w:rPr>
          <w:sz w:val="24"/>
        </w:rPr>
        <w:t xml:space="preserve">  </w:t>
      </w:r>
    </w:p>
    <w:p w:rsidRDefault="006F7455" w:rsidR="00E64D32">
      <w:pPr>
        <w:rPr>
          <w:b/>
          <w:sz w:val="24"/>
        </w:rPr>
      </w:pPr>
      <w:r>
        <w:rPr>
          <w:b/>
          <w:sz w:val="24"/>
        </w:rPr>
        <w:tab/>
      </w:r>
      <w:r>
        <w:rPr>
          <w:b/>
          <w:sz w:val="24"/>
        </w:rPr>
        <w:tab/>
      </w:r>
    </w:p>
    <w:p w:rsidRDefault="006F7455" w:rsidR="006F7455" w:rsidRPr="00337798">
      <w:pPr>
        <w:rPr>
          <w:sz w:val="24"/>
        </w:rPr>
      </w:pP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6F7455" w:rsidP="00B844BF" w:rsidR="00CC43BC">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postupajući po prijedlogu</w:t>
      </w:r>
      <w:r w:rsidR="006C36E6">
        <w:rPr>
          <w:sz w:val="24"/>
          <w:szCs w:val="24"/>
        </w:rPr>
        <w:t xml:space="preserve"> Financijske agencije</w:t>
      </w:r>
      <w:r w:rsidR="00016C56">
        <w:rPr>
          <w:sz w:val="24"/>
          <w:szCs w:val="24"/>
        </w:rPr>
        <w:t xml:space="preserve">, </w:t>
      </w:r>
      <w:r w:rsidR="00A828C1">
        <w:rPr>
          <w:sz w:val="24"/>
          <w:szCs w:val="24"/>
        </w:rPr>
        <w:t xml:space="preserve">u stečajnom postupku nad dužnikom </w:t>
      </w:r>
      <w:r w:rsidR="00324D39">
        <w:rPr>
          <w:sz w:val="24"/>
          <w:szCs w:val="24"/>
        </w:rPr>
        <w:t xml:space="preserve">VICULUM </w:t>
      </w:r>
      <w:r w:rsidR="006C36E6">
        <w:rPr>
          <w:sz w:val="24"/>
          <w:szCs w:val="24"/>
        </w:rPr>
        <w:t xml:space="preserve">d.o.o., </w:t>
      </w:r>
      <w:r w:rsidR="00324D39">
        <w:rPr>
          <w:sz w:val="24"/>
          <w:szCs w:val="24"/>
        </w:rPr>
        <w:t>Samobor, Josipa Jelačića 115.</w:t>
      </w:r>
      <w:r w:rsidR="00A828C1">
        <w:rPr>
          <w:sz w:val="24"/>
          <w:szCs w:val="24"/>
        </w:rPr>
        <w:t xml:space="preserve">, dana </w:t>
      </w:r>
      <w:r w:rsidR="00324D39">
        <w:rPr>
          <w:sz w:val="24"/>
          <w:szCs w:val="24"/>
        </w:rPr>
        <w:t>13.travnja</w:t>
      </w:r>
      <w:r w:rsidR="006C36E6">
        <w:rPr>
          <w:sz w:val="24"/>
          <w:szCs w:val="24"/>
        </w:rPr>
        <w:t xml:space="preserve"> </w:t>
      </w:r>
      <w:r w:rsidR="00016C56">
        <w:rPr>
          <w:sz w:val="24"/>
          <w:szCs w:val="24"/>
        </w:rPr>
        <w:t>201</w:t>
      </w:r>
      <w:r w:rsidR="00823003">
        <w:rPr>
          <w:sz w:val="24"/>
          <w:szCs w:val="24"/>
        </w:rPr>
        <w:t>7</w:t>
      </w:r>
      <w:r w:rsidR="00016C56">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823003" w:rsidP="00823003" w:rsidR="006F7455">
      <w:pPr>
        <w:ind w:firstLine="720"/>
        <w:jc w:val="both"/>
        <w:rPr>
          <w:sz w:val="24"/>
        </w:rPr>
      </w:pPr>
      <w:r>
        <w:rPr>
          <w:sz w:val="24"/>
        </w:rPr>
        <w:t>I.</w:t>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Pr>
          <w:sz w:val="24"/>
          <w:szCs w:val="24"/>
        </w:rPr>
        <w:t xml:space="preserve">VICULUM d.o.o., Samobor, Josipa Jelačića 115. </w:t>
      </w:r>
      <w:r w:rsidR="00B93B9A">
        <w:rPr>
          <w:sz w:val="24"/>
        </w:rPr>
        <w:t>(</w:t>
      </w:r>
      <w:r w:rsidR="00337798">
        <w:rPr>
          <w:sz w:val="24"/>
        </w:rPr>
        <w:t>OIB</w:t>
      </w:r>
      <w:r w:rsidR="00B35218">
        <w:rPr>
          <w:sz w:val="24"/>
        </w:rPr>
        <w:t xml:space="preserve">: </w:t>
      </w:r>
      <w:r>
        <w:rPr>
          <w:sz w:val="24"/>
        </w:rPr>
        <w:t>71456737954</w:t>
      </w:r>
      <w:r w:rsidR="006F7455">
        <w:rPr>
          <w:sz w:val="24"/>
        </w:rPr>
        <w:t xml:space="preserve">).  </w:t>
      </w:r>
    </w:p>
    <w:p w:rsidRDefault="00823003" w:rsidP="00823003" w:rsidR="00823003">
      <w:pPr>
        <w:ind w:firstLine="720"/>
        <w:jc w:val="both"/>
        <w:rPr>
          <w:sz w:val="24"/>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 xml:space="preserve">Naređuje se osobi ovlaštenoj za zastupanje dužnika – </w:t>
      </w:r>
      <w:r w:rsidR="00635E42">
        <w:rPr>
          <w:sz w:val="24"/>
          <w:szCs w:val="24"/>
        </w:rPr>
        <w:t>Alan Filipec</w:t>
      </w:r>
      <w:r w:rsidR="00385CFB">
        <w:rPr>
          <w:sz w:val="24"/>
          <w:szCs w:val="24"/>
        </w:rPr>
        <w:t>, Samobor, Mirka Bogovića 34. (OIB 56829367713)</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396C7C" w:rsidP="007B593F" w:rsidR="007B593F">
      <w:pPr>
        <w:ind w:left="1003"/>
        <w:jc w:val="both"/>
        <w:rPr>
          <w:sz w:val="24"/>
        </w:rPr>
      </w:pPr>
      <w:r>
        <w:rPr>
          <w:b/>
          <w:sz w:val="24"/>
        </w:rPr>
        <w:lastRenderedPageBreak/>
        <w:t>16.svibnja</w:t>
      </w:r>
      <w:r w:rsidR="007B593F">
        <w:rPr>
          <w:b/>
          <w:sz w:val="24"/>
        </w:rPr>
        <w:t xml:space="preserve"> 201</w:t>
      </w:r>
      <w:r>
        <w:rPr>
          <w:b/>
          <w:sz w:val="24"/>
        </w:rPr>
        <w:t>7</w:t>
      </w:r>
      <w:r w:rsidR="007B593F">
        <w:rPr>
          <w:b/>
          <w:sz w:val="24"/>
        </w:rPr>
        <w:t xml:space="preserve">. u </w:t>
      </w:r>
      <w:r w:rsidR="00FC3E6C">
        <w:rPr>
          <w:b/>
          <w:sz w:val="24"/>
        </w:rPr>
        <w:t>9,</w:t>
      </w:r>
      <w:r>
        <w:rPr>
          <w:b/>
          <w:sz w:val="24"/>
        </w:rPr>
        <w:t>3</w:t>
      </w:r>
      <w:r w:rsidR="00FC3E6C">
        <w:rPr>
          <w:b/>
          <w:sz w:val="24"/>
        </w:rPr>
        <w:t>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0C5EC9">
        <w:rPr>
          <w:sz w:val="24"/>
          <w:szCs w:val="24"/>
        </w:rPr>
        <w:t>444</w:t>
      </w:r>
      <w:r>
        <w:rPr>
          <w:sz w:val="24"/>
          <w:szCs w:val="24"/>
        </w:rPr>
        <w:t xml:space="preserve">. stavak </w:t>
      </w:r>
      <w:r w:rsidR="000C5EC9">
        <w:rPr>
          <w:sz w:val="24"/>
          <w:szCs w:val="24"/>
        </w:rPr>
        <w:t>2</w:t>
      </w:r>
      <w:r>
        <w:rPr>
          <w:sz w:val="24"/>
          <w:szCs w:val="24"/>
        </w:rPr>
        <w:t>. Stečajnog zakona (N.N. br. 71/15,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DE479D" w:rsidP="00B35218" w:rsidR="00DE479D">
      <w:pPr>
        <w:ind w:firstLine="708"/>
        <w:jc w:val="both"/>
        <w:rPr>
          <w:sz w:val="24"/>
          <w:szCs w:val="24"/>
        </w:rPr>
      </w:pPr>
      <w:r>
        <w:rPr>
          <w:sz w:val="24"/>
          <w:szCs w:val="24"/>
        </w:rPr>
        <w:t xml:space="preserve">Prema odredbi članka </w:t>
      </w:r>
      <w:r w:rsidR="000C5EC9">
        <w:rPr>
          <w:sz w:val="24"/>
          <w:szCs w:val="24"/>
        </w:rPr>
        <w:t>444.</w:t>
      </w:r>
      <w:r w:rsidR="0089601B">
        <w:rPr>
          <w:sz w:val="24"/>
          <w:szCs w:val="24"/>
        </w:rPr>
        <w:t xml:space="preserve"> </w:t>
      </w:r>
      <w:r w:rsidR="000C5EC9">
        <w:rPr>
          <w:sz w:val="24"/>
          <w:szCs w:val="24"/>
        </w:rPr>
        <w:t xml:space="preserve">stavak 2. </w:t>
      </w:r>
      <w:r>
        <w:rPr>
          <w:sz w:val="24"/>
          <w:szCs w:val="24"/>
        </w:rPr>
        <w:t xml:space="preserve">SZ-a Financijska agencija </w:t>
      </w:r>
      <w:r w:rsidR="00E64D32">
        <w:rPr>
          <w:sz w:val="24"/>
          <w:szCs w:val="24"/>
        </w:rPr>
        <w:t xml:space="preserve">je </w:t>
      </w:r>
      <w:r>
        <w:rPr>
          <w:sz w:val="24"/>
          <w:szCs w:val="24"/>
        </w:rPr>
        <w:t>du</w:t>
      </w:r>
      <w:r w:rsidR="00E64D32">
        <w:rPr>
          <w:sz w:val="24"/>
          <w:szCs w:val="24"/>
        </w:rPr>
        <w:t>ž</w:t>
      </w:r>
      <w:r>
        <w:rPr>
          <w:sz w:val="24"/>
          <w:szCs w:val="24"/>
        </w:rPr>
        <w:t xml:space="preserve">na  </w:t>
      </w:r>
      <w:r w:rsidR="0089601B">
        <w:rPr>
          <w:sz w:val="24"/>
          <w:szCs w:val="24"/>
        </w:rPr>
        <w:t xml:space="preserve">za pravne osobe koje na dan stupanja Zakona na snagu (1.rujna 2015.) u Očevidniku redoslijeda osnova za plaćanje </w:t>
      </w:r>
      <w:r>
        <w:rPr>
          <w:sz w:val="24"/>
          <w:szCs w:val="24"/>
        </w:rPr>
        <w:t>ima</w:t>
      </w:r>
      <w:r w:rsidR="0089601B">
        <w:rPr>
          <w:sz w:val="24"/>
          <w:szCs w:val="24"/>
        </w:rPr>
        <w:t>ju</w:t>
      </w:r>
      <w:r>
        <w:rPr>
          <w:sz w:val="24"/>
          <w:szCs w:val="24"/>
        </w:rPr>
        <w:t xml:space="preserve"> evidentirane neizvršene osnove za plaćanje u neprekinutom razdoblju od 120 dana</w:t>
      </w:r>
      <w:r w:rsidR="0089601B" w:rsidRPr="0089601B">
        <w:rPr>
          <w:sz w:val="24"/>
          <w:szCs w:val="24"/>
        </w:rPr>
        <w:t xml:space="preserve"> </w:t>
      </w:r>
      <w:r w:rsidR="0089601B">
        <w:rPr>
          <w:sz w:val="24"/>
          <w:szCs w:val="24"/>
        </w:rPr>
        <w:t>podnijeti prijedlog za otvaranje stečajnog postupka.</w:t>
      </w:r>
    </w:p>
    <w:p w:rsidRDefault="00DE479D" w:rsidP="00B35218" w:rsidR="00DE479D">
      <w:pPr>
        <w:ind w:firstLine="708"/>
        <w:jc w:val="both"/>
        <w:rPr>
          <w:sz w:val="24"/>
          <w:szCs w:val="24"/>
        </w:rPr>
      </w:pPr>
      <w:r>
        <w:rPr>
          <w:sz w:val="24"/>
          <w:szCs w:val="24"/>
        </w:rPr>
        <w:t xml:space="preserve">Uvidom u </w:t>
      </w:r>
      <w:r w:rsidR="0089601B">
        <w:rPr>
          <w:sz w:val="24"/>
          <w:szCs w:val="24"/>
        </w:rPr>
        <w:t xml:space="preserve">prijedlog Financijske agencije </w:t>
      </w:r>
      <w:r w:rsidR="00482B1A">
        <w:rPr>
          <w:sz w:val="24"/>
          <w:szCs w:val="24"/>
        </w:rPr>
        <w:t xml:space="preserve">utvrđeno je da dužnika </w:t>
      </w:r>
      <w:r w:rsidR="00E64D32">
        <w:rPr>
          <w:sz w:val="24"/>
          <w:szCs w:val="24"/>
        </w:rPr>
        <w:t xml:space="preserve">u Očevidniku redoslijeda osnova za plaćanje ima evidentirane neizvršene osnove za plaćanje u razdoblju od </w:t>
      </w:r>
      <w:r w:rsidR="00482B1A">
        <w:rPr>
          <w:sz w:val="24"/>
          <w:szCs w:val="24"/>
        </w:rPr>
        <w:t>1247 dana u ukupnom iznosu od 19.539.344,75 kn</w:t>
      </w:r>
      <w:r>
        <w:rPr>
          <w:sz w:val="24"/>
          <w:szCs w:val="24"/>
        </w:rPr>
        <w:t>.</w:t>
      </w:r>
    </w:p>
    <w:p w:rsidRDefault="002903F5" w:rsidP="00B844BF" w:rsidR="002903F5">
      <w:pPr>
        <w:ind w:firstLine="720"/>
        <w:jc w:val="both"/>
        <w:rPr>
          <w:sz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E64D32">
        <w:rPr>
          <w:sz w:val="24"/>
          <w:szCs w:val="24"/>
        </w:rPr>
        <w:t xml:space="preserve">pravna osoba u Očevidniku redoslijeda osnova za plaćanje ima evidentirane neizvršene osnove za plaćanje u neprekinutom razdoblju dužem od 120 dana, temeljem odredbe članka </w:t>
      </w:r>
      <w:r w:rsidR="00482B1A">
        <w:rPr>
          <w:sz w:val="24"/>
          <w:szCs w:val="24"/>
        </w:rPr>
        <w:t xml:space="preserve">444. stavak 2. </w:t>
      </w:r>
      <w:r w:rsidR="00E64D32">
        <w:rPr>
          <w:sz w:val="24"/>
          <w:szCs w:val="24"/>
        </w:rPr>
        <w:t xml:space="preserve">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CC30D7" w:rsidP="00483785" w:rsidR="00CC30D7">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CC30D7">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6C7E17" w:rsidR="00F3761C">
      <w:pPr>
        <w:ind w:firstLine="720"/>
        <w:jc w:val="center"/>
        <w:rPr>
          <w:sz w:val="24"/>
        </w:rPr>
      </w:pPr>
      <w:r>
        <w:rPr>
          <w:sz w:val="24"/>
        </w:rPr>
        <w:t xml:space="preserve">U Zagrebu, </w:t>
      </w:r>
      <w:r w:rsidR="00CC30D7">
        <w:rPr>
          <w:sz w:val="24"/>
        </w:rPr>
        <w:t>13.travnja</w:t>
      </w:r>
      <w:r w:rsidR="00016C56">
        <w:rPr>
          <w:sz w:val="24"/>
        </w:rPr>
        <w:t xml:space="preserve"> 201</w:t>
      </w:r>
      <w:r w:rsidR="00CC30D7">
        <w:rPr>
          <w:sz w:val="24"/>
        </w:rPr>
        <w:t>7</w:t>
      </w:r>
      <w:r w:rsidR="009850B8">
        <w:rPr>
          <w:sz w:val="24"/>
        </w:rPr>
        <w:t>.</w:t>
      </w:r>
    </w:p>
    <w:p w:rsidRDefault="006C7E17" w:rsidP="00450676" w:rsidR="006C7E17">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D64798" w:rsidR="00876285">
      <w:pPr>
        <w:ind w:left="5040"/>
        <w:rPr>
          <w:sz w:val="24"/>
        </w:rPr>
      </w:pPr>
      <w:r>
        <w:rPr>
          <w:sz w:val="24"/>
        </w:rPr>
        <w:t>Ante Galić</w:t>
      </w:r>
      <w:r w:rsidR="005C5E15">
        <w:rPr>
          <w:sz w:val="24"/>
        </w:rPr>
        <w:t xml:space="preserve"> </w:t>
      </w:r>
      <w:r w:rsidR="00835283">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835283" w:rsidP="00835283" w:rsidR="00835283" w:rsidRPr="00835283">
      <w:pPr>
        <w:ind w:firstLine="720" w:left="3600"/>
        <w:jc w:val="both"/>
        <w:rPr>
          <w:sz w:val="24"/>
          <w:szCs w:val="24"/>
        </w:rPr>
      </w:pPr>
      <w:r w:rsidRPr="00835283">
        <w:rPr>
          <w:sz w:val="24"/>
          <w:szCs w:val="24"/>
        </w:rPr>
        <w:t>Za točnost otpravka, ovlašteni službenik:</w:t>
      </w:r>
    </w:p>
    <w:p w:rsidRDefault="00835283" w:rsidP="00422EE0" w:rsidR="00835283" w:rsidRPr="00835283">
      <w:pPr>
        <w:jc w:val="both"/>
        <w:rPr>
          <w:sz w:val="24"/>
          <w:szCs w:val="24"/>
        </w:rPr>
      </w:pPr>
      <w:r w:rsidRPr="00835283">
        <w:rPr>
          <w:sz w:val="24"/>
          <w:szCs w:val="24"/>
        </w:rPr>
        <w:t xml:space="preserve">               </w:t>
      </w:r>
      <w:r w:rsidRPr="00835283">
        <w:rPr>
          <w:sz w:val="24"/>
          <w:szCs w:val="24"/>
        </w:rPr>
        <w:tab/>
      </w:r>
      <w:r w:rsidRPr="00835283">
        <w:rPr>
          <w:sz w:val="24"/>
          <w:szCs w:val="24"/>
        </w:rPr>
        <w:tab/>
      </w:r>
      <w:r w:rsidRPr="00835283">
        <w:rPr>
          <w:sz w:val="24"/>
          <w:szCs w:val="24"/>
        </w:rPr>
        <w:tab/>
      </w:r>
      <w:r w:rsidRPr="00835283">
        <w:rPr>
          <w:sz w:val="24"/>
          <w:szCs w:val="24"/>
        </w:rPr>
        <w:tab/>
      </w:r>
      <w:r w:rsidRPr="00835283">
        <w:rPr>
          <w:sz w:val="24"/>
          <w:szCs w:val="24"/>
        </w:rPr>
        <w:tab/>
      </w:r>
      <w:r w:rsidRPr="00835283">
        <w:rPr>
          <w:sz w:val="24"/>
          <w:szCs w:val="24"/>
        </w:rPr>
        <w:tab/>
      </w:r>
      <w:r w:rsidRPr="00835283">
        <w:rPr>
          <w:sz w:val="24"/>
          <w:szCs w:val="24"/>
        </w:rPr>
        <w:tab/>
        <w:t>Valentina Delač</w:t>
      </w:r>
    </w:p>
    <w:p w:rsidRDefault="00B32E61" w:rsidP="00835283" w:rsidR="00B32E61" w:rsidRPr="00835283">
      <w:pPr>
        <w:ind w:left="1363"/>
        <w:jc w:val="both"/>
        <w:rPr>
          <w:sz w:val="24"/>
          <w:szCs w:val="24"/>
        </w:rPr>
      </w:pPr>
    </w:p>
    <w:p w:rsidRDefault="00B32E61" w:rsidP="00B32E61" w:rsidR="00B32E61" w:rsidRPr="00835283">
      <w:pPr>
        <w:ind w:left="1363"/>
        <w:jc w:val="both"/>
        <w:rPr>
          <w:sz w:val="24"/>
          <w:szCs w:val="24"/>
        </w:rPr>
      </w:pPr>
    </w:p>
    <w:sectPr w:rsidR="00B32E61" w:rsidRPr="00835283">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3580" w:rsidR="00CE3580">
      <w:r>
        <w:separator/>
      </w:r>
    </w:p>
  </w:endnote>
  <w:endnote w:id="0" w:type="continuationSeparator">
    <w:p w:rsidRDefault="00CE3580" w:rsidR="00CE35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3580" w:rsidR="00CE3580">
      <w:r>
        <w:separator/>
      </w:r>
    </w:p>
  </w:footnote>
  <w:footnote w:id="0" w:type="continuationSeparator">
    <w:p w:rsidRDefault="00CE3580" w:rsidR="00CE35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35283">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B945E68"/>
    <w:multiLevelType w:val="hybridMultilevel"/>
    <w:tmpl w:val="35F44EE6"/>
    <w:lvl w:tplc="6CE89BB6"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C5EC9"/>
    <w:rsid w:val="000D4E30"/>
    <w:rsid w:val="00113EC7"/>
    <w:rsid w:val="00131E99"/>
    <w:rsid w:val="001662C4"/>
    <w:rsid w:val="001A1A7F"/>
    <w:rsid w:val="001B44D2"/>
    <w:rsid w:val="002431C4"/>
    <w:rsid w:val="00260A9E"/>
    <w:rsid w:val="00286FBD"/>
    <w:rsid w:val="002903F5"/>
    <w:rsid w:val="0029270E"/>
    <w:rsid w:val="002A3523"/>
    <w:rsid w:val="002D0838"/>
    <w:rsid w:val="002D6659"/>
    <w:rsid w:val="002F01C6"/>
    <w:rsid w:val="00324D39"/>
    <w:rsid w:val="00337798"/>
    <w:rsid w:val="00385CFB"/>
    <w:rsid w:val="00396C7C"/>
    <w:rsid w:val="00450221"/>
    <w:rsid w:val="00450676"/>
    <w:rsid w:val="00454BBA"/>
    <w:rsid w:val="00475CDF"/>
    <w:rsid w:val="00476E8D"/>
    <w:rsid w:val="00482933"/>
    <w:rsid w:val="00482B1A"/>
    <w:rsid w:val="00483785"/>
    <w:rsid w:val="004D2841"/>
    <w:rsid w:val="004E2FD0"/>
    <w:rsid w:val="004E5FEF"/>
    <w:rsid w:val="00516616"/>
    <w:rsid w:val="0056765A"/>
    <w:rsid w:val="005B3F73"/>
    <w:rsid w:val="005B5A8A"/>
    <w:rsid w:val="005B5C24"/>
    <w:rsid w:val="005C5E15"/>
    <w:rsid w:val="005E34A3"/>
    <w:rsid w:val="00601987"/>
    <w:rsid w:val="00615A8B"/>
    <w:rsid w:val="00623484"/>
    <w:rsid w:val="00626395"/>
    <w:rsid w:val="00635E42"/>
    <w:rsid w:val="006C36E6"/>
    <w:rsid w:val="006C7E17"/>
    <w:rsid w:val="006D7A0F"/>
    <w:rsid w:val="006F46EA"/>
    <w:rsid w:val="006F7455"/>
    <w:rsid w:val="0075681B"/>
    <w:rsid w:val="007B593F"/>
    <w:rsid w:val="00823003"/>
    <w:rsid w:val="00835283"/>
    <w:rsid w:val="008366A0"/>
    <w:rsid w:val="0085270F"/>
    <w:rsid w:val="00876285"/>
    <w:rsid w:val="0089601B"/>
    <w:rsid w:val="008E6A96"/>
    <w:rsid w:val="009026BB"/>
    <w:rsid w:val="009128F5"/>
    <w:rsid w:val="00923121"/>
    <w:rsid w:val="009850B8"/>
    <w:rsid w:val="00A110D0"/>
    <w:rsid w:val="00A15AB7"/>
    <w:rsid w:val="00A44A71"/>
    <w:rsid w:val="00A6313F"/>
    <w:rsid w:val="00A80EB3"/>
    <w:rsid w:val="00A828C1"/>
    <w:rsid w:val="00A90C82"/>
    <w:rsid w:val="00AD3398"/>
    <w:rsid w:val="00AF4C01"/>
    <w:rsid w:val="00B01169"/>
    <w:rsid w:val="00B32E61"/>
    <w:rsid w:val="00B35218"/>
    <w:rsid w:val="00B844BF"/>
    <w:rsid w:val="00B93B9A"/>
    <w:rsid w:val="00BC4571"/>
    <w:rsid w:val="00C356A1"/>
    <w:rsid w:val="00CC30D7"/>
    <w:rsid w:val="00CC43BC"/>
    <w:rsid w:val="00CC7D07"/>
    <w:rsid w:val="00CE3580"/>
    <w:rsid w:val="00CE3890"/>
    <w:rsid w:val="00CE3B7D"/>
    <w:rsid w:val="00CE4F52"/>
    <w:rsid w:val="00D10A4F"/>
    <w:rsid w:val="00D31451"/>
    <w:rsid w:val="00D448E9"/>
    <w:rsid w:val="00D60187"/>
    <w:rsid w:val="00D60476"/>
    <w:rsid w:val="00D64798"/>
    <w:rsid w:val="00D959BC"/>
    <w:rsid w:val="00DA5FA3"/>
    <w:rsid w:val="00DD67BA"/>
    <w:rsid w:val="00DE479D"/>
    <w:rsid w:val="00E64D32"/>
    <w:rsid w:val="00E815AE"/>
    <w:rsid w:val="00E94EF5"/>
    <w:rsid w:val="00EC1564"/>
    <w:rsid w:val="00EC3994"/>
    <w:rsid w:val="00F3761C"/>
    <w:rsid w:val="00F42A90"/>
    <w:rsid w:val="00F5779C"/>
    <w:rsid w:val="00F60649"/>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835283"/>
    <w:rPr>
      <w:color w:val="808080"/>
      <w:bdr w:space="0" w:sz="0" w:color="auto" w:val="none"/>
      <w:shd w:fill="auto" w:color="auto" w:val="clear"/>
    </w:rPr>
  </w:style>
  <w:style w:customStyle="true" w:styleId="eSPISCCParagraphDefaultFont" w:type="character">
    <w:name w:val="eSPIS_CC_Paragraph Default Font"/>
    <w:basedOn w:val="Zadanifontodlomka"/>
    <w:rsid w:val="008352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5283"/>
    <w:rPr>
      <w:sz w:val="24"/>
      <w:bdr w:space="0" w:sz="0" w:color="auto" w:val="none"/>
      <w:shd w:fill="FFFFCC" w:color="auto" w:val="clear"/>
      <w:lang w:val="hr-HR"/>
    </w:rPr>
  </w:style>
  <w:style w:customStyle="true" w:styleId="PozadinaSvijetloCrvena" w:type="character">
    <w:name w:val="Pozadina_SvijetloCrvena"/>
    <w:basedOn w:val="eSPISCCParagraphDefaultFont"/>
    <w:rsid w:val="008352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52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835283"/>
    <w:rPr>
      <w:color w:val="808080"/>
      <w:bdr w:color="auto" w:space="0" w:sz="0" w:val="none"/>
      <w:shd w:color="auto" w:fill="auto" w:val="clear"/>
    </w:rPr>
  </w:style>
  <w:style w:customStyle="1" w:styleId="eSPISCCParagraphDefaultFont" w:type="character">
    <w:name w:val="eSPIS_CC_Paragraph Default Font"/>
    <w:basedOn w:val="Zadanifontodlomka"/>
    <w:rsid w:val="008352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5283"/>
    <w:rPr>
      <w:sz w:val="24"/>
      <w:bdr w:color="auto" w:space="0" w:sz="0" w:val="none"/>
      <w:shd w:color="auto" w:fill="FFFFCC" w:val="clear"/>
      <w:lang w:val="hr-HR"/>
    </w:rPr>
  </w:style>
  <w:style w:customStyle="1" w:styleId="PozadinaSvijetloCrvena" w:type="character">
    <w:name w:val="Pozadina_SvijetloCrvena"/>
    <w:basedOn w:val="eSPISCCParagraphDefaultFont"/>
    <w:rsid w:val="008352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52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3435</izvorni_sadrzaj>
    <derivirana_varijabla naziv="DomainObject.Predmet.Broj_1">3435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St-3435/2016</izvorni_sadrzaj>
    <derivirana_varijabla naziv="DomainObject.Predmet.OznakaBroj_1">St-3435/2016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VINCULUM d.o.o.</izvorni_sadrzaj>
    <derivirana_varijabla naziv="DomainObject.Predmet.ProtustrankaFormated_1">  VINCULUM d.o.o.</derivirana_varijabla>
  </DomainObject.Predmet.ProtustrankaFormated>
  <DomainObject.Predmet.ProtustrankaFormatedOIB>
    <izvorni_sadrzaj>  VINCULUM d.o.o., OIB 71455737954</izvorni_sadrzaj>
    <derivirana_varijabla naziv="DomainObject.Predmet.ProtustrankaFormatedOIB_1">  VINCULUM d.o.o., OIB 71455737954</derivirana_varijabla>
  </DomainObject.Predmet.ProtustrankaFormatedOIB>
  <DomainObject.Predmet.ProtustrankaFormatedWithAdress>
    <izvorni_sadrzaj> VINCULUM d.o.o., Josipa Jelačića 115, 10430 Samobor</izvorni_sadrzaj>
    <derivirana_varijabla naziv="DomainObject.Predmet.ProtustrankaFormatedWithAdress_1"> VINCULUM d.o.o., Josipa Jelačića 115, 10430 Samobor</derivirana_varijabla>
  </DomainObject.Predmet.ProtustrankaFormatedWithAdress>
  <DomainObject.Predmet.ProtustrankaFormatedWithAdressOIB>
    <izvorni_sadrzaj> VINCULUM d.o.o., OIB 71455737954, Josipa Jelačića 115, 10430 Samobor</izvorni_sadrzaj>
    <derivirana_varijabla naziv="DomainObject.Predmet.ProtustrankaFormatedWithAdressOIB_1"> VINCULUM d.o.o., OIB 71455737954, Josipa Jelačića 115, 10430 Samobor</derivirana_varijabla>
  </DomainObject.Predmet.ProtustrankaFormatedWithAdressOIB>
  <DomainObject.Predmet.ProtustrankaWithAdress>
    <izvorni_sadrzaj>VINCULUM d.o.o. Josipa Jelačića 115, 10430 Samobor</izvorni_sadrzaj>
    <derivirana_varijabla naziv="DomainObject.Predmet.ProtustrankaWithAdress_1">VINCULUM d.o.o. Josipa Jelačića 115, 10430 Samobor</derivirana_varijabla>
  </DomainObject.Predmet.ProtustrankaWithAdress>
  <DomainObject.Predmet.ProtustrankaWithAdressOIB>
    <izvorni_sadrzaj>VINCULUM d.o.o., OIB 71455737954, Josipa Jelačića 115, 10430 Samobor</izvorni_sadrzaj>
    <derivirana_varijabla naziv="DomainObject.Predmet.ProtustrankaWithAdressOIB_1">VINCULUM d.o.o., OIB 71455737954, Josipa Jelačića 115, 10430 Samobor</derivirana_varijabla>
  </DomainObject.Predmet.ProtustrankaWithAdressOIB>
  <DomainObject.Predmet.ProtustrankaNazivFormated>
    <izvorni_sadrzaj>VINCULUM d.o.o.</izvorni_sadrzaj>
    <derivirana_varijabla naziv="DomainObject.Predmet.ProtustrankaNazivFormated_1">VINCULUM d.o.o.</derivirana_varijabla>
  </DomainObject.Predmet.ProtustrankaNazivFormated>
  <DomainObject.Predmet.ProtustrankaNazivFormatedOIB>
    <izvorni_sadrzaj>VINCULUM d.o.o., OIB 71455737954</izvorni_sadrzaj>
    <derivirana_varijabla naziv="DomainObject.Predmet.ProtustrankaNazivFormatedOIB_1">VINCULUM d.o.o., OIB 71455737954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VINCULUM d.o.o.</item>
    </izvorni_sadrzaj>
    <derivirana_varijabla naziv="DomainObject.Predmet.ProtuStrankaListFormated_1">
      <item>VINCULUM d.o.o.</item>
    </derivirana_varijabla>
  </DomainObject.Predmet.ProtuStrankaListFormated>
  <DomainObject.Predmet.ProtuStrankaListFormatedOIB>
    <izvorni_sadrzaj>
      <item>VINCULUM d.o.o., OIB 71455737954</item>
    </izvorni_sadrzaj>
    <derivirana_varijabla naziv="DomainObject.Predmet.ProtuStrankaListFormatedOIB_1">
      <item>VINCULUM d.o.o., OIB 71455737954</item>
    </derivirana_varijabla>
  </DomainObject.Predmet.ProtuStrankaListFormatedOIB>
  <DomainObject.Predmet.ProtuStrankaListFormatedWithAdress>
    <izvorni_sadrzaj>
      <item>VINCULUM d.o.o., Josipa Jelačića 115, 10430 Samobor</item>
    </izvorni_sadrzaj>
    <derivirana_varijabla naziv="DomainObject.Predmet.ProtuStrankaListFormatedWithAdress_1">
      <item>VINCULUM d.o.o., Josipa Jelačića 115, 10430 Samobor</item>
    </derivirana_varijabla>
  </DomainObject.Predmet.ProtuStrankaListFormatedWithAdress>
  <DomainObject.Predmet.ProtuStrankaListFormatedWithAdressOIB>
    <izvorni_sadrzaj>
      <item>VINCULUM d.o.o., OIB 71455737954, Josipa Jelačića 115, 10430 Samobor</item>
    </izvorni_sadrzaj>
    <derivirana_varijabla naziv="DomainObject.Predmet.ProtuStrankaListFormatedWithAdressOIB_1">
      <item>VINCULUM d.o.o., OIB 71455737954, Josipa Jelačića 115, 10430 Samobor</item>
    </derivirana_varijabla>
  </DomainObject.Predmet.ProtuStrankaListFormatedWithAdressOIB>
  <DomainObject.Predmet.ProtuStrankaListNazivFormated>
    <izvorni_sadrzaj>
      <item>VINCULUM d.o.o.</item>
    </izvorni_sadrzaj>
    <derivirana_varijabla naziv="DomainObject.Predmet.ProtuStrankaListNazivFormated_1">
      <item>VINCULUM d.o.o.</item>
    </derivirana_varijabla>
  </DomainObject.Predmet.ProtuStrankaListNazivFormated>
  <DomainObject.Predmet.ProtuStrankaListNazivFormatedOIB>
    <izvorni_sadrzaj>
      <item>VINCULUM d.o.o., OIB 71455737954</item>
    </izvorni_sadrzaj>
    <derivirana_varijabla naziv="DomainObject.Predmet.ProtuStrankaListNazivFormatedOIB_1">
      <item>VINCULUM d.o.o., OIB 71455737954</item>
    </derivirana_varijabla>
  </DomainObject.Predmet.ProtuStrankaListNazivFormatedOIB>
  <DomainObject.Predmet.OstaliListFormated>
    <izvorni_sadrzaj>
      <item>Alan Filipec</item>
    </izvorni_sadrzaj>
    <derivirana_varijabla naziv="DomainObject.Predmet.OstaliListFormated_1">
      <item>Alan Filipec</item>
    </derivirana_varijabla>
  </DomainObject.Predmet.OstaliListFormated>
  <DomainObject.Predmet.OstaliListFormatedOIB>
    <izvorni_sadrzaj>
      <item>Alan Filipec, OIB 56829367713</item>
    </izvorni_sadrzaj>
    <derivirana_varijabla naziv="DomainObject.Predmet.OstaliListFormatedOIB_1">
      <item>Alan Filipec, OIB 56829367713</item>
    </derivirana_varijabla>
  </DomainObject.Predmet.OstaliListFormatedOIB>
  <DomainObject.Predmet.OstaliListFormatedWithAdress>
    <izvorni_sadrzaj>
      <item>Alan Filipec, Mirka Bogovića 34, 10430 Samobor</item>
    </izvorni_sadrzaj>
    <derivirana_varijabla naziv="DomainObject.Predmet.OstaliListFormatedWithAdress_1">
      <item>Alan Filipec, Mirka Bogovića 34, 10430 Samobor</item>
    </derivirana_varijabla>
  </DomainObject.Predmet.OstaliListFormatedWithAdress>
  <DomainObject.Predmet.OstaliListFormatedWithAdressOIB>
    <izvorni_sadrzaj>
      <item>Alan Filipec, OIB 56829367713, Mirka Bogovića 34, 10430 Samobor</item>
    </izvorni_sadrzaj>
    <derivirana_varijabla naziv="DomainObject.Predmet.OstaliListFormatedWithAdressOIB_1">
      <item>Alan Filipec, OIB 56829367713, Mirka Bogovića 34, 10430 Samobor</item>
    </derivirana_varijabla>
  </DomainObject.Predmet.OstaliListFormatedWithAdressOIB>
  <DomainObject.Predmet.OstaliListNazivFormated>
    <izvorni_sadrzaj>
      <item>Alan Filipec</item>
    </izvorni_sadrzaj>
    <derivirana_varijabla naziv="DomainObject.Predmet.OstaliListNazivFormated_1">
      <item>Alan Filipec</item>
    </derivirana_varijabla>
  </DomainObject.Predmet.OstaliListNazivFormated>
  <DomainObject.Predmet.OstaliListNazivFormatedOIB>
    <izvorni_sadrzaj>
      <item>Alan Filipec, OIB 56829367713</item>
    </izvorni_sadrzaj>
    <derivirana_varijabla naziv="DomainObject.Predmet.OstaliListNazivFormatedOIB_1">
      <item>Alan Filipec, OIB 56829367713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VINCULUM d.o.o.</izvorni_sadrzaj>
    <derivirana_varijabla naziv="DomainObject.Predmet.ProtustrankaIDrugi_1">VINCULUM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VINCULUM d.o.o., OIB 71455737954, Josipa Jelačića 115, 10430 Samobor</izvorni_sadrzaj>
    <derivirana_varijabla naziv="DomainObject.Predmet.ProtustrankaIDrugiAdressOIB_1">VINCULUM d.o.o., OIB 71455737954, Josipa Jelačića 115,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VINCULUM d.o.o.</item>
      <item>Alan Filipec</item>
    </izvorni_sadrzaj>
    <derivirana_varijabla naziv="DomainObject.Predmet.SudioniciListNaziv_1">
      <item>FINA Regionalni centar Zagreb</item>
      <item>VINCULUM d.o.o.</item>
      <item>Alan Filipec</item>
    </derivirana_varijabla>
  </DomainObject.Predmet.SudioniciListNaziv>
  <DomainObject.Predmet.SudioniciListAdressOIB>
    <izvorni_sadrzaj>
      <item>FINA Regionalni centar Zagreb, OIB 85821130368, Trg svibanjskih žrtava 1995. 1,10000 Zagreb</item>
      <item>VINCULUM d.o.o., OIB 71455737954, Josipa Jelačića 115,10430 Samobor</item>
      <item>Alan Filipec, OIB 56829367713, Mirka Bogovića 34,10430 Samobor</item>
    </izvorni_sadrzaj>
    <derivirana_varijabla naziv="DomainObject.Predmet.SudioniciListAdressOIB_1">
      <item>FINA Regionalni centar Zagreb, OIB 85821130368, Trg svibanjskih žrtava 1995. 1,10000 Zagreb</item>
      <item>VINCULUM d.o.o., OIB 71455737954, Josipa Jelačića 115,10430 Samobor</item>
      <item>Alan Filipec, OIB 56829367713, Mirka Bogovića 34,10430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71455737954</item>
      <item>, OIB 56829367713</item>
    </izvorni_sadrzaj>
    <derivirana_varijabla naziv="DomainObject.Predmet.SudioniciListNazivOIB_1">
      <item>, OIB 85821130368</item>
      <item>, OIB 71455737954</item>
      <item>, OIB 56829367713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910</properties:Words>
  <properties:Characters>5080</properties:Characters>
  <properties:Lines>131</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2017-04-13T12:46:00Z</dcterms:created>
  <dc:creator>Unknown</dc:creator>
  <cp:lastModifiedBy>Valentina Delač</cp:lastModifiedBy>
  <cp:lastPrinted>2017-04-13T12:47:00Z</cp:lastPrinted>
  <dcterms:modified xmlns:xsi="http://www.w3.org/2001/XMLSchema-instance" xsi:type="dcterms:W3CDTF">2017-04-13T12:47:00Z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