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9f66bc" w14:paraId="39f66b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D6C9C">
        <w:rPr>
          <w:rFonts w:cs="Times New Roman" w:hAnsi="Times New Roman" w:ascii="Times New Roman"/>
          <w:sz w:val="24"/>
          <w:szCs w:val="24"/>
        </w:rPr>
        <w:t>4411</w:t>
      </w:r>
      <w:r w:rsidR="001A1BDA">
        <w:rPr>
          <w:rFonts w:cs="Times New Roman" w:hAnsi="Times New Roman" w:ascii="Times New Roman"/>
          <w:sz w:val="24"/>
          <w:szCs w:val="24"/>
        </w:rPr>
        <w:t>/16</w:t>
      </w:r>
      <w:r w:rsidR="00D07D9F">
        <w:rPr>
          <w:rFonts w:cs="Times New Roman" w:hAnsi="Times New Roman" w:ascii="Times New Roman"/>
          <w:sz w:val="24"/>
          <w:szCs w:val="24"/>
        </w:rPr>
        <w:t>-10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4D6C9C">
        <w:rPr>
          <w:rFonts w:cs="Times New Roman" w:hAnsi="Times New Roman" w:ascii="Times New Roman"/>
          <w:sz w:val="24"/>
          <w:szCs w:val="24"/>
        </w:rPr>
        <w:t>MONTREAL d.o.o. Zagreb, Jadranska avenija 2</w:t>
      </w:r>
      <w:r w:rsidR="00A47A4A">
        <w:rPr>
          <w:rFonts w:cs="Times New Roman" w:hAnsi="Times New Roman" w:ascii="Times New Roman"/>
          <w:sz w:val="24"/>
          <w:szCs w:val="24"/>
        </w:rPr>
        <w:t>/</w:t>
      </w:r>
      <w:r w:rsidR="004D6C9C">
        <w:rPr>
          <w:rFonts w:cs="Times New Roman" w:hAnsi="Times New Roman" w:ascii="Times New Roman"/>
          <w:sz w:val="24"/>
          <w:szCs w:val="24"/>
        </w:rPr>
        <w:t>b, OIB: 73187372375,</w:t>
      </w:r>
      <w:r w:rsidR="00E563F5">
        <w:rPr>
          <w:rFonts w:cs="Times New Roman" w:hAnsi="Times New Roman" w:ascii="Times New Roman"/>
          <w:sz w:val="24"/>
          <w:szCs w:val="24"/>
        </w:rPr>
        <w:t xml:space="preserve"> </w:t>
      </w:r>
      <w:r w:rsidR="00857661">
        <w:rPr>
          <w:rFonts w:cs="Times New Roman" w:hAnsi="Times New Roman" w:ascii="Times New Roman"/>
          <w:sz w:val="24"/>
          <w:szCs w:val="24"/>
        </w:rPr>
        <w:t xml:space="preserve">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400140">
        <w:rPr>
          <w:rFonts w:cs="Times New Roman" w:hAnsi="Times New Roman" w:ascii="Times New Roman"/>
          <w:sz w:val="24"/>
          <w:szCs w:val="24"/>
        </w:rPr>
        <w:t xml:space="preserve">Financijske agencije, </w:t>
      </w:r>
      <w:r w:rsidR="00C15BF1">
        <w:rPr>
          <w:rFonts w:cs="Times New Roman" w:hAnsi="Times New Roman" w:ascii="Times New Roman"/>
          <w:sz w:val="24"/>
          <w:szCs w:val="24"/>
        </w:rPr>
        <w:t>2</w:t>
      </w:r>
      <w:r w:rsidR="00A13D96">
        <w:rPr>
          <w:rFonts w:cs="Times New Roman" w:hAnsi="Times New Roman" w:ascii="Times New Roman"/>
          <w:sz w:val="24"/>
          <w:szCs w:val="24"/>
        </w:rPr>
        <w:t>9</w:t>
      </w:r>
      <w:r w:rsidR="00C15BF1">
        <w:rPr>
          <w:rFonts w:cs="Times New Roman" w:hAnsi="Times New Roman" w:ascii="Times New Roman"/>
          <w:sz w:val="24"/>
          <w:szCs w:val="24"/>
        </w:rPr>
        <w:t>. kolovoza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A47A4A">
        <w:rPr>
          <w:rFonts w:cs="Times New Roman" w:hAnsi="Times New Roman" w:ascii="Times New Roman"/>
          <w:sz w:val="24"/>
          <w:szCs w:val="24"/>
        </w:rPr>
        <w:t>MONTREAL d.o.o. Zagreb, Jadranska avenija 2/b, OIB: 73187372375.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FA6352">
        <w:rPr>
          <w:rFonts w:cs="Times New Roman" w:hAnsi="Times New Roman" w:ascii="Times New Roman"/>
          <w:sz w:val="24"/>
          <w:szCs w:val="24"/>
        </w:rPr>
        <w:t xml:space="preserve"> </w:t>
      </w:r>
      <w:r w:rsidR="00C15BF1">
        <w:rPr>
          <w:rFonts w:cs="Times New Roman" w:hAnsi="Times New Roman" w:ascii="Times New Roman"/>
          <w:sz w:val="24"/>
          <w:szCs w:val="24"/>
        </w:rPr>
        <w:t>2</w:t>
      </w:r>
      <w:r w:rsidR="00A13D96">
        <w:rPr>
          <w:rFonts w:cs="Times New Roman" w:hAnsi="Times New Roman" w:ascii="Times New Roman"/>
          <w:sz w:val="24"/>
          <w:szCs w:val="24"/>
        </w:rPr>
        <w:t>9</w:t>
      </w:r>
      <w:r w:rsidR="00C15BF1">
        <w:rPr>
          <w:rFonts w:cs="Times New Roman" w:hAnsi="Times New Roman" w:ascii="Times New Roman"/>
          <w:sz w:val="24"/>
          <w:szCs w:val="24"/>
        </w:rPr>
        <w:t>. kolovoza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FA6352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A13D96">
        <w:rPr>
          <w:rFonts w:cs="Times New Roman" w:hAnsi="Times New Roman" w:ascii="Times New Roman"/>
          <w:sz w:val="24"/>
          <w:szCs w:val="24"/>
        </w:rPr>
        <w:t>3</w:t>
      </w:r>
      <w:r w:rsidR="00FA6352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706868">
        <w:rPr>
          <w:rFonts w:cs="Times New Roman" w:hAnsi="Times New Roman" w:ascii="Times New Roman"/>
          <w:sz w:val="24"/>
          <w:szCs w:val="24"/>
        </w:rPr>
        <w:t xml:space="preserve"> </w:t>
      </w:r>
      <w:r w:rsidR="009D2EAC">
        <w:rPr>
          <w:rFonts w:cs="Times New Roman" w:hAnsi="Times New Roman" w:ascii="Times New Roman"/>
          <w:sz w:val="24"/>
          <w:szCs w:val="24"/>
        </w:rPr>
        <w:t>Ante Dragičević iz Zagreba, Zadarska 77, OIB: 74126068971</w:t>
      </w:r>
      <w:r w:rsidR="00A13D96" w:rsidRPr="00A13D96">
        <w:rPr>
          <w:rFonts w:cs="Times New Roman" w:hAnsi="Times New Roman" w:ascii="Times New Roman"/>
          <w:sz w:val="24"/>
          <w:szCs w:val="24"/>
        </w:rPr>
        <w:t>.</w:t>
      </w:r>
      <w:r w:rsidR="00FB2A7A" w:rsidRPr="00FB2A7A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706868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C4261D">
        <w:rPr>
          <w:rFonts w:cs="Times New Roman" w:hAnsi="Times New Roman" w:ascii="Times New Roman"/>
          <w:b/>
          <w:bCs/>
          <w:sz w:val="24"/>
          <w:szCs w:val="24"/>
        </w:rPr>
        <w:t xml:space="preserve">Zagrebu, </w:t>
      </w:r>
      <w:r w:rsidR="009D2EAC">
        <w:rPr>
          <w:rFonts w:cs="Times New Roman" w:hAnsi="Times New Roman" w:ascii="Times New Roman"/>
          <w:b/>
          <w:bCs/>
          <w:sz w:val="24"/>
          <w:szCs w:val="24"/>
        </w:rPr>
        <w:t>Zadarska 77</w:t>
      </w:r>
      <w:r w:rsidR="00C86460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C4261D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70686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B65151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B65151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14</w:t>
      </w:r>
      <w:r w:rsidR="0070686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9D2EAC"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02757B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XI. Izvještajno ročište zakazuje se istoga dana na istome mjestu s početkom u</w:t>
      </w:r>
      <w:r w:rsidR="007E1A09">
        <w:rPr>
          <w:rFonts w:cs="Times New Roman" w:hAnsi="Times New Roman" w:ascii="Times New Roman"/>
          <w:sz w:val="24"/>
          <w:szCs w:val="24"/>
        </w:rPr>
        <w:t xml:space="preserve"> </w:t>
      </w:r>
      <w:r w:rsidR="0002757B">
        <w:rPr>
          <w:rFonts w:cs="Times New Roman" w:hAnsi="Times New Roman" w:ascii="Times New Roman"/>
          <w:sz w:val="24"/>
          <w:szCs w:val="24"/>
        </w:rPr>
        <w:t>10</w:t>
      </w:r>
      <w:r w:rsidR="00D24B80">
        <w:rPr>
          <w:rFonts w:cs="Times New Roman" w:hAnsi="Times New Roman" w:ascii="Times New Roman"/>
          <w:sz w:val="24"/>
          <w:szCs w:val="24"/>
        </w:rPr>
        <w:t>,</w:t>
      </w:r>
      <w:r w:rsidR="0002757B">
        <w:rPr>
          <w:rFonts w:cs="Times New Roman" w:hAnsi="Times New Roman" w:ascii="Times New Roman"/>
          <w:sz w:val="24"/>
          <w:szCs w:val="24"/>
        </w:rPr>
        <w:t>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530F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530F52">
        <w:rPr>
          <w:rFonts w:cs="Times New Roman" w:hAnsi="Times New Roman" w:ascii="Times New Roman"/>
          <w:sz w:val="24"/>
          <w:szCs w:val="24"/>
        </w:rPr>
        <w:t>8329</w:t>
      </w:r>
      <w:r w:rsidR="005519C2">
        <w:rPr>
          <w:rFonts w:cs="Times New Roman" w:hAnsi="Times New Roman" w:ascii="Times New Roman"/>
          <w:sz w:val="24"/>
          <w:szCs w:val="24"/>
        </w:rPr>
        <w:t>/15</w:t>
      </w:r>
      <w:r w:rsidR="00816B32">
        <w:rPr>
          <w:rFonts w:cs="Times New Roman" w:hAnsi="Times New Roman" w:ascii="Times New Roman"/>
          <w:sz w:val="24"/>
          <w:szCs w:val="24"/>
        </w:rPr>
        <w:t xml:space="preserve"> </w:t>
      </w:r>
      <w:r w:rsidR="007E1A09">
        <w:rPr>
          <w:rFonts w:cs="Times New Roman" w:hAnsi="Times New Roman" w:ascii="Times New Roman"/>
          <w:sz w:val="24"/>
          <w:szCs w:val="24"/>
        </w:rPr>
        <w:t xml:space="preserve">od </w:t>
      </w:r>
      <w:r w:rsidR="00012112">
        <w:rPr>
          <w:rFonts w:cs="Times New Roman" w:hAnsi="Times New Roman" w:ascii="Times New Roman"/>
          <w:sz w:val="24"/>
          <w:szCs w:val="24"/>
        </w:rPr>
        <w:t>1</w:t>
      </w:r>
      <w:r w:rsidR="00530F52">
        <w:rPr>
          <w:rFonts w:cs="Times New Roman" w:hAnsi="Times New Roman" w:ascii="Times New Roman"/>
          <w:sz w:val="24"/>
          <w:szCs w:val="24"/>
        </w:rPr>
        <w:t>3</w:t>
      </w:r>
      <w:r w:rsidR="00012112">
        <w:rPr>
          <w:rFonts w:cs="Times New Roman" w:hAnsi="Times New Roman" w:ascii="Times New Roman"/>
          <w:sz w:val="24"/>
          <w:szCs w:val="24"/>
        </w:rPr>
        <w:t xml:space="preserve">. </w:t>
      </w:r>
      <w:r w:rsidR="00530F52">
        <w:rPr>
          <w:rFonts w:cs="Times New Roman" w:hAnsi="Times New Roman" w:ascii="Times New Roman"/>
          <w:sz w:val="24"/>
          <w:szCs w:val="24"/>
        </w:rPr>
        <w:t>travnja</w:t>
      </w:r>
      <w:r w:rsidR="00012112">
        <w:rPr>
          <w:rFonts w:cs="Times New Roman" w:hAnsi="Times New Roman" w:ascii="Times New Roman"/>
          <w:sz w:val="24"/>
          <w:szCs w:val="24"/>
        </w:rPr>
        <w:t xml:space="preserve"> </w:t>
      </w:r>
      <w:r w:rsidR="00816B32">
        <w:rPr>
          <w:rFonts w:cs="Times New Roman" w:hAnsi="Times New Roman" w:ascii="Times New Roman"/>
          <w:sz w:val="24"/>
          <w:szCs w:val="24"/>
        </w:rPr>
        <w:t xml:space="preserve">2016. </w:t>
      </w:r>
      <w:r>
        <w:rPr>
          <w:rFonts w:cs="Times New Roman" w:hAnsi="Times New Roman" w:ascii="Times New Roman"/>
          <w:sz w:val="24"/>
          <w:szCs w:val="24"/>
        </w:rPr>
        <w:t xml:space="preserve">obustavljen je skraćeni stečajni postupak nad dužnikom, pokrenut na </w:t>
      </w:r>
      <w:r w:rsidR="00530F52">
        <w:rPr>
          <w:rFonts w:cs="Times New Roman" w:hAnsi="Times New Roman" w:ascii="Times New Roman"/>
          <w:sz w:val="24"/>
          <w:szCs w:val="24"/>
        </w:rPr>
        <w:t xml:space="preserve">prijedlog Financijske agencije, sukladno članku 444. stavak 1. </w:t>
      </w:r>
      <w:r w:rsidR="00530F52" w:rsidRPr="00530F52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530F52" w:rsidRPr="00530F5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530F52">
        <w:rPr>
          <w:rFonts w:cs="Times New Roman" w:hAnsi="Times New Roman" w:ascii="Times New Roman"/>
          <w:sz w:val="24"/>
          <w:szCs w:val="24"/>
        </w:rPr>
        <w:t>. Tako je sud odlučio budući da je dužnik dostavio u spis</w:t>
      </w:r>
      <w:r w:rsidR="005F5DFA">
        <w:rPr>
          <w:rFonts w:cs="Times New Roman" w:hAnsi="Times New Roman" w:ascii="Times New Roman"/>
          <w:sz w:val="24"/>
          <w:szCs w:val="24"/>
        </w:rPr>
        <w:t xml:space="preserve"> prokazni popis imovine u kojem je naveo kako je vlasnik nekretnine upisane u k.o. Zaprudski otok, zk. ul. 896 na adresi Božidara Magovca 9 u Zagrebu. Na temelju navedenog sud je obustavio skraćeni stečajni postupak pozivom na odredbu</w:t>
      </w:r>
      <w:r w:rsidR="00BB38FE">
        <w:rPr>
          <w:rFonts w:cs="Times New Roman" w:hAnsi="Times New Roman" w:ascii="Times New Roman"/>
          <w:sz w:val="24"/>
          <w:szCs w:val="24"/>
        </w:rPr>
        <w:t xml:space="preserve"> 433. SZ.</w:t>
      </w:r>
    </w:p>
    <w:p w:rsidRDefault="00530F52" w:rsidP="001E4E5F" w:rsidR="00530F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podacima Financijske agencije račun dužnika je na dan 1. rujna 2015. bio u blokadi neprekidno </w:t>
      </w:r>
      <w:r w:rsidR="00BB38FE">
        <w:rPr>
          <w:rFonts w:cs="Times New Roman" w:hAnsi="Times New Roman" w:ascii="Times New Roman"/>
          <w:sz w:val="24"/>
          <w:szCs w:val="24"/>
        </w:rPr>
        <w:t>747</w:t>
      </w:r>
      <w:r>
        <w:rPr>
          <w:rFonts w:cs="Times New Roman" w:hAnsi="Times New Roman" w:ascii="Times New Roman"/>
          <w:sz w:val="24"/>
          <w:szCs w:val="24"/>
        </w:rPr>
        <w:t xml:space="preserve"> dana, za iznos od </w:t>
      </w:r>
      <w:r w:rsidR="00BB38FE">
        <w:rPr>
          <w:rFonts w:cs="Times New Roman" w:hAnsi="Times New Roman" w:ascii="Times New Roman"/>
          <w:sz w:val="24"/>
          <w:szCs w:val="24"/>
        </w:rPr>
        <w:t>1.272.508,14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DA79F9" w:rsidP="001E4E5F" w:rsidR="00DA79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540A" w:rsidP="001E4E5F" w:rsidR="006403F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navedenog proizlazi da su </w:t>
      </w:r>
      <w:r w:rsidR="006403F1">
        <w:rPr>
          <w:rFonts w:cs="Times New Roman" w:hAnsi="Times New Roman" w:ascii="Times New Roman"/>
          <w:sz w:val="24"/>
          <w:szCs w:val="24"/>
        </w:rPr>
        <w:t xml:space="preserve">na strani dužnika ispunjeni stečajni razlozi iz članka 5. i 6. </w:t>
      </w:r>
      <w:r w:rsidR="006403F1" w:rsidRPr="006403F1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6403F1" w:rsidRPr="006403F1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6403F1">
        <w:rPr>
          <w:rFonts w:cs="Times New Roman" w:hAnsi="Times New Roman" w:ascii="Times New Roman"/>
          <w:sz w:val="24"/>
          <w:szCs w:val="24"/>
        </w:rPr>
        <w:t xml:space="preserve"> i to nesposobnost za plaćanje kao stečajni razlog.</w:t>
      </w:r>
    </w:p>
    <w:p w:rsidRDefault="006403F1" w:rsidP="001E4E5F" w:rsidR="007E540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D5B0F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Iako dakle nitko od vjerovnika nije predložio pokretanje stečajnog postupka (niti uplatio preduj</w:t>
      </w:r>
      <w:r w:rsidR="00C14674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m troškova), u ovoj pravnoj situaciji ovaj stečajni sud </w:t>
      </w:r>
      <w:r w:rsidR="000200DD">
        <w:rPr>
          <w:rFonts w:cs="Times New Roman" w:hAnsi="Times New Roman" w:ascii="Times New Roman"/>
          <w:sz w:val="24"/>
          <w:szCs w:val="24"/>
        </w:rPr>
        <w:t xml:space="preserve">nije imao druge mogućnosti nego otvoriti stečajni postupak, slijedom čega je </w:t>
      </w:r>
      <w:r w:rsidR="00C772E6">
        <w:rPr>
          <w:rFonts w:cs="Times New Roman" w:hAnsi="Times New Roman" w:ascii="Times New Roman"/>
          <w:sz w:val="24"/>
          <w:szCs w:val="24"/>
        </w:rPr>
        <w:t xml:space="preserve">temeljem </w:t>
      </w:r>
      <w:r w:rsidR="000200DD">
        <w:rPr>
          <w:rFonts w:cs="Times New Roman" w:hAnsi="Times New Roman" w:ascii="Times New Roman"/>
          <w:sz w:val="24"/>
          <w:szCs w:val="24"/>
        </w:rPr>
        <w:t>članka</w:t>
      </w:r>
      <w:r w:rsidR="00C772E6">
        <w:rPr>
          <w:rFonts w:cs="Times New Roman" w:hAnsi="Times New Roman" w:ascii="Times New Roman"/>
          <w:sz w:val="24"/>
          <w:szCs w:val="24"/>
        </w:rPr>
        <w:t xml:space="preserve"> 128</w:t>
      </w:r>
      <w:r w:rsidR="000200DD">
        <w:rPr>
          <w:rFonts w:cs="Times New Roman" w:hAnsi="Times New Roman" w:ascii="Times New Roman"/>
          <w:sz w:val="24"/>
          <w:szCs w:val="24"/>
        </w:rPr>
        <w:t>.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-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</w:t>
      </w:r>
      <w:r w:rsidR="000200DD">
        <w:rPr>
          <w:rFonts w:cs="Times New Roman" w:hAnsi="Times New Roman" w:ascii="Times New Roman"/>
          <w:sz w:val="24"/>
          <w:szCs w:val="24"/>
        </w:rPr>
        <w:t xml:space="preserve">riješeno kao u izreci. 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7E32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313964" w:rsidR="00313964" w:rsidRPr="0031396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313964" w:rsidRPr="00313964">
        <w:rPr>
          <w:rFonts w:cs="Times New Roman" w:hAnsi="Times New Roman" w:ascii="Times New Roman"/>
          <w:sz w:val="24"/>
          <w:szCs w:val="24"/>
        </w:rPr>
        <w:t xml:space="preserve">Imenovanje stečajnog upravitelja izvršeno je </w:t>
      </w:r>
      <w:r w:rsidR="00313964">
        <w:rPr>
          <w:rFonts w:cs="Times New Roman" w:hAnsi="Times New Roman" w:ascii="Times New Roman"/>
          <w:sz w:val="24"/>
          <w:szCs w:val="24"/>
        </w:rPr>
        <w:t xml:space="preserve">temeljem nasumičnog računalnog odabira, sukladno članku 84. stavak 1. i 85. stavak 1. SZ. </w:t>
      </w:r>
    </w:p>
    <w:p w:rsidRDefault="0067153A" w:rsidP="00F65C40" w:rsidR="0067153A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7153A">
        <w:rPr>
          <w:rFonts w:cs="Times New Roman" w:hAnsi="Times New Roman" w:ascii="Times New Roman"/>
          <w:sz w:val="24"/>
          <w:szCs w:val="24"/>
        </w:rPr>
        <w:t>2</w:t>
      </w:r>
      <w:r w:rsidR="000200DD">
        <w:rPr>
          <w:rFonts w:cs="Times New Roman" w:hAnsi="Times New Roman" w:ascii="Times New Roman"/>
          <w:sz w:val="24"/>
          <w:szCs w:val="24"/>
        </w:rPr>
        <w:t>9</w:t>
      </w:r>
      <w:r w:rsidR="0067153A">
        <w:rPr>
          <w:rFonts w:cs="Times New Roman" w:hAnsi="Times New Roman" w:ascii="Times New Roman"/>
          <w:sz w:val="24"/>
          <w:szCs w:val="24"/>
        </w:rPr>
        <w:t>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E5CEC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E5CEC" w:rsidR="009E5CE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E5CEC" w:rsidR="009E5CE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sectPr w:rsidSect="007C38A1" w:rsidR="009E5CE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E41" w:rsidR="00FA5E41">
      <w:r>
        <w:separator/>
      </w:r>
    </w:p>
  </w:endnote>
  <w:endnote w:id="0" w:type="continuationSeparator">
    <w:p w:rsidRDefault="00FA5E41" w:rsidR="00FA5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E41" w:rsidR="00FA5E41">
      <w:r>
        <w:separator/>
      </w:r>
    </w:p>
  </w:footnote>
  <w:footnote w:id="0" w:type="continuationSeparator">
    <w:p w:rsidRDefault="00FA5E41" w:rsidR="00FA5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73E7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07D9F">
      <w:rPr>
        <w:rFonts w:hAnsi="Times New Roman" w:ascii="Times New Roman"/>
      </w:rPr>
      <w:t>4411</w:t>
    </w:r>
    <w:r w:rsidR="00C4261D">
      <w:rPr>
        <w:rFonts w:hAnsi="Times New Roman" w:ascii="Times New Roman"/>
      </w:rPr>
      <w:t>/16</w:t>
    </w:r>
    <w:r w:rsidR="00D07D9F">
      <w:rPr>
        <w:rFonts w:hAnsi="Times New Roman" w:ascii="Times New Roman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661"/>
    <w:rsid w:val="00002808"/>
    <w:rsid w:val="00012112"/>
    <w:rsid w:val="000200DD"/>
    <w:rsid w:val="00020BA4"/>
    <w:rsid w:val="0002757B"/>
    <w:rsid w:val="00027E32"/>
    <w:rsid w:val="00032919"/>
    <w:rsid w:val="00036AFB"/>
    <w:rsid w:val="0006417A"/>
    <w:rsid w:val="0006505A"/>
    <w:rsid w:val="00071D41"/>
    <w:rsid w:val="00082920"/>
    <w:rsid w:val="000F17DB"/>
    <w:rsid w:val="001452D1"/>
    <w:rsid w:val="00153C0E"/>
    <w:rsid w:val="00172FFB"/>
    <w:rsid w:val="00173E73"/>
    <w:rsid w:val="00185A99"/>
    <w:rsid w:val="001A1931"/>
    <w:rsid w:val="001A1BDA"/>
    <w:rsid w:val="001E470B"/>
    <w:rsid w:val="001E4E5F"/>
    <w:rsid w:val="001F0CAD"/>
    <w:rsid w:val="00235AAE"/>
    <w:rsid w:val="00256B52"/>
    <w:rsid w:val="00264BFC"/>
    <w:rsid w:val="00281E63"/>
    <w:rsid w:val="0028293E"/>
    <w:rsid w:val="0029479C"/>
    <w:rsid w:val="002B06F0"/>
    <w:rsid w:val="002E06D4"/>
    <w:rsid w:val="00313964"/>
    <w:rsid w:val="00320107"/>
    <w:rsid w:val="003423A6"/>
    <w:rsid w:val="00360C2F"/>
    <w:rsid w:val="00362986"/>
    <w:rsid w:val="0036341C"/>
    <w:rsid w:val="003638FD"/>
    <w:rsid w:val="00364979"/>
    <w:rsid w:val="00366457"/>
    <w:rsid w:val="003764B5"/>
    <w:rsid w:val="0039216C"/>
    <w:rsid w:val="003B4CA6"/>
    <w:rsid w:val="003C6959"/>
    <w:rsid w:val="003C74BF"/>
    <w:rsid w:val="003D5B0F"/>
    <w:rsid w:val="003E367D"/>
    <w:rsid w:val="00400140"/>
    <w:rsid w:val="004155FA"/>
    <w:rsid w:val="00473DB3"/>
    <w:rsid w:val="004B074A"/>
    <w:rsid w:val="004B0A6F"/>
    <w:rsid w:val="004D391A"/>
    <w:rsid w:val="004D6C9C"/>
    <w:rsid w:val="004E5730"/>
    <w:rsid w:val="00514022"/>
    <w:rsid w:val="005272EF"/>
    <w:rsid w:val="00530F52"/>
    <w:rsid w:val="005519C2"/>
    <w:rsid w:val="005774B3"/>
    <w:rsid w:val="005A508A"/>
    <w:rsid w:val="005C2D1F"/>
    <w:rsid w:val="005D761C"/>
    <w:rsid w:val="005E56BB"/>
    <w:rsid w:val="005F5C3F"/>
    <w:rsid w:val="005F5DFA"/>
    <w:rsid w:val="005F7514"/>
    <w:rsid w:val="00604F20"/>
    <w:rsid w:val="00607B4B"/>
    <w:rsid w:val="006100D5"/>
    <w:rsid w:val="006235E3"/>
    <w:rsid w:val="00636673"/>
    <w:rsid w:val="006403F1"/>
    <w:rsid w:val="00647DA5"/>
    <w:rsid w:val="00671110"/>
    <w:rsid w:val="0067153A"/>
    <w:rsid w:val="006819D2"/>
    <w:rsid w:val="006824AB"/>
    <w:rsid w:val="006E2F97"/>
    <w:rsid w:val="006E69A4"/>
    <w:rsid w:val="006F5244"/>
    <w:rsid w:val="00706868"/>
    <w:rsid w:val="00727277"/>
    <w:rsid w:val="007519B3"/>
    <w:rsid w:val="00763201"/>
    <w:rsid w:val="00764AEE"/>
    <w:rsid w:val="007A4A9C"/>
    <w:rsid w:val="007B5447"/>
    <w:rsid w:val="007B7BED"/>
    <w:rsid w:val="007C0F56"/>
    <w:rsid w:val="007C38A1"/>
    <w:rsid w:val="007C422F"/>
    <w:rsid w:val="007D0473"/>
    <w:rsid w:val="007E1A09"/>
    <w:rsid w:val="007E540A"/>
    <w:rsid w:val="007E6790"/>
    <w:rsid w:val="007F2918"/>
    <w:rsid w:val="0081200D"/>
    <w:rsid w:val="00816B32"/>
    <w:rsid w:val="00817164"/>
    <w:rsid w:val="00817CF1"/>
    <w:rsid w:val="0082602B"/>
    <w:rsid w:val="00837150"/>
    <w:rsid w:val="0084009A"/>
    <w:rsid w:val="008451E3"/>
    <w:rsid w:val="00853AD8"/>
    <w:rsid w:val="00857661"/>
    <w:rsid w:val="008635F8"/>
    <w:rsid w:val="00881589"/>
    <w:rsid w:val="00882226"/>
    <w:rsid w:val="00897546"/>
    <w:rsid w:val="008A119C"/>
    <w:rsid w:val="008B2D9B"/>
    <w:rsid w:val="008B3047"/>
    <w:rsid w:val="008B4679"/>
    <w:rsid w:val="008C0419"/>
    <w:rsid w:val="008C7151"/>
    <w:rsid w:val="008D1C64"/>
    <w:rsid w:val="008D4CA2"/>
    <w:rsid w:val="008E0B1D"/>
    <w:rsid w:val="008F569D"/>
    <w:rsid w:val="008F639D"/>
    <w:rsid w:val="00923FD2"/>
    <w:rsid w:val="009309AC"/>
    <w:rsid w:val="009376BE"/>
    <w:rsid w:val="009448B4"/>
    <w:rsid w:val="00953DED"/>
    <w:rsid w:val="009679D6"/>
    <w:rsid w:val="00981BDB"/>
    <w:rsid w:val="009C0C60"/>
    <w:rsid w:val="009D0ED3"/>
    <w:rsid w:val="009D2EAC"/>
    <w:rsid w:val="009E5CEC"/>
    <w:rsid w:val="009F0284"/>
    <w:rsid w:val="009F3306"/>
    <w:rsid w:val="00A13D96"/>
    <w:rsid w:val="00A16088"/>
    <w:rsid w:val="00A26151"/>
    <w:rsid w:val="00A26EAF"/>
    <w:rsid w:val="00A47A4A"/>
    <w:rsid w:val="00A54BC7"/>
    <w:rsid w:val="00A56CEC"/>
    <w:rsid w:val="00AA0C7F"/>
    <w:rsid w:val="00AB314A"/>
    <w:rsid w:val="00AC4626"/>
    <w:rsid w:val="00AC50A4"/>
    <w:rsid w:val="00AE3541"/>
    <w:rsid w:val="00B01BB9"/>
    <w:rsid w:val="00B1608C"/>
    <w:rsid w:val="00B34CEC"/>
    <w:rsid w:val="00B352D9"/>
    <w:rsid w:val="00B65151"/>
    <w:rsid w:val="00B70980"/>
    <w:rsid w:val="00BA282E"/>
    <w:rsid w:val="00BB38FE"/>
    <w:rsid w:val="00BB733D"/>
    <w:rsid w:val="00BD4AF7"/>
    <w:rsid w:val="00BF0F33"/>
    <w:rsid w:val="00BF5998"/>
    <w:rsid w:val="00C04421"/>
    <w:rsid w:val="00C104FA"/>
    <w:rsid w:val="00C14674"/>
    <w:rsid w:val="00C15BF1"/>
    <w:rsid w:val="00C3549A"/>
    <w:rsid w:val="00C40EA5"/>
    <w:rsid w:val="00C4261D"/>
    <w:rsid w:val="00C46EC3"/>
    <w:rsid w:val="00C66946"/>
    <w:rsid w:val="00C6790D"/>
    <w:rsid w:val="00C7228E"/>
    <w:rsid w:val="00C746CD"/>
    <w:rsid w:val="00C772E6"/>
    <w:rsid w:val="00C83AC2"/>
    <w:rsid w:val="00C85527"/>
    <w:rsid w:val="00C86460"/>
    <w:rsid w:val="00CA22FE"/>
    <w:rsid w:val="00CA47CF"/>
    <w:rsid w:val="00CB38D1"/>
    <w:rsid w:val="00CE6259"/>
    <w:rsid w:val="00D07D9F"/>
    <w:rsid w:val="00D12600"/>
    <w:rsid w:val="00D14900"/>
    <w:rsid w:val="00D24B80"/>
    <w:rsid w:val="00D373D4"/>
    <w:rsid w:val="00D52C88"/>
    <w:rsid w:val="00D62139"/>
    <w:rsid w:val="00D74871"/>
    <w:rsid w:val="00DA0460"/>
    <w:rsid w:val="00DA79F9"/>
    <w:rsid w:val="00DB3D02"/>
    <w:rsid w:val="00E107B5"/>
    <w:rsid w:val="00E25813"/>
    <w:rsid w:val="00E563F5"/>
    <w:rsid w:val="00EC3908"/>
    <w:rsid w:val="00EC6731"/>
    <w:rsid w:val="00ED3C87"/>
    <w:rsid w:val="00EE77FC"/>
    <w:rsid w:val="00F02AFE"/>
    <w:rsid w:val="00F033A2"/>
    <w:rsid w:val="00F206F2"/>
    <w:rsid w:val="00F22A4E"/>
    <w:rsid w:val="00F24110"/>
    <w:rsid w:val="00F63A0C"/>
    <w:rsid w:val="00F65C40"/>
    <w:rsid w:val="00F70309"/>
    <w:rsid w:val="00F849E3"/>
    <w:rsid w:val="00FA5E41"/>
    <w:rsid w:val="00FA6352"/>
    <w:rsid w:val="00FB2A7A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E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E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4411</izvorni_sadrzaj>
    <derivirana_varijabla naziv="DomainObject.Predmet.Broj_1">4411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St-4411/2016</izvorni_sadrzaj>
    <derivirana_varijabla naziv="DomainObject.Predmet.OznakaBroj_1">St-4411/2016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MONTREAL d.o.o. zastupanog po punomoćniku DAVOR DJAČIĆ</izvorni_sadrzaj>
    <derivirana_varijabla naziv="DomainObject.Predmet.ProtustrankaFormated_1">  MONTREAL d.o.o. zastupanog po punomoćniku DAVOR DJAČIĆ</derivirana_varijabla>
  </DomainObject.Predmet.ProtustrankaFormated>
  <DomainObject.Predmet.ProtustrankaFormatedOIB>
    <izvorni_sadrzaj>  MONTREAL d.o.o., OIB 73187372375 zastupanog po punomoćniku DAVOR DJAČIĆ</izvorni_sadrzaj>
    <derivirana_varijabla naziv="DomainObject.Predmet.ProtustrankaFormatedOIB_1">  MONTREAL d.o.o., OIB 73187372375 zastupanog po punomoćniku DAVOR DJAČIĆ</derivirana_varijabla>
  </DomainObject.Predmet.ProtustrankaFormatedOIB>
  <DomainObject.Predmet.ProtustrankaFormatedWithAdress>
    <izvorni_sadrzaj> MONTREAL d.o.o., Jadranska avenija 2/b, 10000 Zagreb zastupanog po punomoćniku DAVOR DJAČIĆ</izvorni_sadrzaj>
    <derivirana_varijabla naziv="DomainObject.Predmet.ProtustrankaFormatedWithAdress_1"> MONTREAL d.o.o., Jadranska avenija 2/b, 10000 Zagreb zastupanog po punomoćniku DAVOR DJAČIĆ</derivirana_varijabla>
  </DomainObject.Predmet.ProtustrankaFormatedWithAdress>
  <DomainObject.Predmet.ProtustrankaFormatedWithAdressOIB>
    <izvorni_sadrzaj> MONTREAL d.o.o., OIB 73187372375, Jadranska avenija 2/b, 10000 Zagreb zastupanog po punomoćniku DAVOR DJAČIĆ</izvorni_sadrzaj>
    <derivirana_varijabla naziv="DomainObject.Predmet.ProtustrankaFormatedWithAdressOIB_1"> MONTREAL d.o.o., OIB 73187372375, Jadranska avenija 2/b, 10000 Zagreb zastupanog po punomoćniku DAVOR DJAČIĆ</derivirana_varijabla>
  </DomainObject.Predmet.ProtustrankaFormatedWithAdressOIB>
  <DomainObject.Predmet.ProtustrankaWithAdress>
    <izvorni_sadrzaj>MONTREAL d.o.o. Jadranska avenija 2/b, 10000 Zagreb</izvorni_sadrzaj>
    <derivirana_varijabla naziv="DomainObject.Predmet.ProtustrankaWithAdress_1">MONTREAL d.o.o. Jadranska avenija 2/b, 10000 Zagreb</derivirana_varijabla>
  </DomainObject.Predmet.ProtustrankaWithAdress>
  <DomainObject.Predmet.ProtustrankaWithAdressOIB>
    <izvorni_sadrzaj>MONTREAL d.o.o., OIB 73187372375, Jadranska avenija 2/b, 10000 Zagreb</izvorni_sadrzaj>
    <derivirana_varijabla naziv="DomainObject.Predmet.ProtustrankaWithAdressOIB_1">MONTREAL d.o.o., OIB 73187372375, Jadranska avenija 2/b, 10000 Zagreb</derivirana_varijabla>
  </DomainObject.Predmet.ProtustrankaWithAdressOIB>
  <DomainObject.Predmet.ProtustrankaNazivFormated>
    <izvorni_sadrzaj>MONTREAL d.o.o.</izvorni_sadrzaj>
    <derivirana_varijabla naziv="DomainObject.Predmet.ProtustrankaNazivFormated_1">MONTREAL d.o.o.</derivirana_varijabla>
  </DomainObject.Predmet.ProtustrankaNazivFormated>
  <DomainObject.Predmet.ProtustrankaNazivFormatedOIB>
    <izvorni_sadrzaj>MONTREAL d.o.o., OIB 73187372375</izvorni_sadrzaj>
    <derivirana_varijabla naziv="DomainObject.Predmet.ProtustrankaNazivFormatedOIB_1">MONTREAL d.o.o., OIB 73187372375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MONTREAL d.o.o. zastupanog po punomoćniku DAVOR DJAČIĆ</item>
    </izvorni_sadrzaj>
    <derivirana_varijabla naziv="DomainObject.Predmet.ProtuStrankaListFormated_1">
      <item>MONTREAL d.o.o. zastupanog po punomoćniku DAVOR DJAČIĆ</item>
    </derivirana_varijabla>
  </DomainObject.Predmet.ProtuStrankaListFormated>
  <DomainObject.Predmet.ProtuStrankaListFormatedOIB>
    <izvorni_sadrzaj>
      <item>MONTREAL d.o.o., OIB 73187372375 zastupanog po punomoćniku DAVOR DJAČIĆ</item>
    </izvorni_sadrzaj>
    <derivirana_varijabla naziv="DomainObject.Predmet.ProtuStrankaListFormatedOIB_1">
      <item>MONTREAL d.o.o., OIB 73187372375 zastupanog po punomoćniku DAVOR DJAČIĆ</item>
    </derivirana_varijabla>
  </DomainObject.Predmet.ProtuStrankaListFormatedOIB>
  <DomainObject.Predmet.ProtuStrankaListFormatedWithAdress>
    <izvorni_sadrzaj>
      <item>MONTREAL d.o.o., Jadranska avenija 2/b, 10000 Zagreb zastupanog po punomoćniku DAVOR DJAČIĆ</item>
    </izvorni_sadrzaj>
    <derivirana_varijabla naziv="DomainObject.Predmet.ProtuStrankaListFormatedWithAdress_1">
      <item>MONTREAL d.o.o., Jadranska avenija 2/b, 10000 Zagreb zastupanog po punomoćniku DAVOR DJAČIĆ</item>
    </derivirana_varijabla>
  </DomainObject.Predmet.ProtuStrankaListFormatedWithAdress>
  <DomainObject.Predmet.ProtuStrankaListFormatedWithAdressOIB>
    <izvorni_sadrzaj>
      <item>MONTREAL d.o.o., OIB 73187372375, Jadranska avenija 2/b, 10000 Zagreb zastupanog po punomoćniku DAVOR DJAČIĆ</item>
    </izvorni_sadrzaj>
    <derivirana_varijabla naziv="DomainObject.Predmet.ProtuStrankaListFormatedWithAdressOIB_1">
      <item>MONTREAL d.o.o., OIB 73187372375, Jadranska avenija 2/b, 10000 Zagreb zastupanog po punomoćniku DAVOR DJAČIĆ</item>
    </derivirana_varijabla>
  </DomainObject.Predmet.ProtuStrankaListFormatedWithAdressOIB>
  <DomainObject.Predmet.ProtuStrankaListNazivFormated>
    <izvorni_sadrzaj>
      <item>MONTREAL d.o.o.</item>
    </izvorni_sadrzaj>
    <derivirana_varijabla naziv="DomainObject.Predmet.ProtuStrankaListNazivFormated_1">
      <item>MONTREAL d.o.o.</item>
    </derivirana_varijabla>
  </DomainObject.Predmet.ProtuStrankaListNazivFormated>
  <DomainObject.Predmet.ProtuStrankaListNazivFormatedOIB>
    <izvorni_sadrzaj>
      <item>MONTREAL d.o.o., OIB 73187372375</item>
    </izvorni_sadrzaj>
    <derivirana_varijabla naziv="DomainObject.Predmet.ProtuStrankaListNazivFormatedOIB_1">
      <item>MONTREAL d.o.o., OIB 73187372375</item>
    </derivirana_varijabla>
  </DomainObject.Predmet.ProtuStrankaListNazivFormatedOIB>
  <DomainObject.Predmet.OstaliListFormated>
    <izvorni_sadrzaj>
      <item>DAVOR DJAČIĆ punomoćnik sudionika u postupku MONTREAL d.o.o.</item>
    </izvorni_sadrzaj>
    <derivirana_varijabla naziv="DomainObject.Predmet.OstaliListFormated_1">
      <item>DAVOR DJAČIĆ punomoćnik sudionika u postupku MONTREAL d.o.o.</item>
    </derivirana_varijabla>
  </DomainObject.Predmet.OstaliListFormated>
  <DomainObject.Predmet.OstaliListFormatedOIB>
    <izvorni_sadrzaj>
      <item>DAVOR DJAČIĆ, OIB 51079672621 punomoćnik sudionika u postupku MONTREAL d.o.o.</item>
    </izvorni_sadrzaj>
    <derivirana_varijabla naziv="DomainObject.Predmet.OstaliListFormatedOIB_1">
      <item>DAVOR DJAČIĆ, OIB 51079672621 punomoćnik sudionika u postupku MONTREAL d.o.o.</item>
    </derivirana_varijabla>
  </DomainObject.Predmet.OstaliListFormatedOIB>
  <DomainObject.Predmet.OstaliListFormatedWithAdress>
    <izvorni_sadrzaj>
      <item>DAVOR DJAČIĆ, Esslinggasse 4/5a, BEČ punomoćnik sudionika u postupku MONTREAL d.o.o.</item>
    </izvorni_sadrzaj>
    <derivirana_varijabla naziv="DomainObject.Predmet.OstaliListFormatedWithAdress_1">
      <item>DAVOR DJAČIĆ, Esslinggasse 4/5a, BEČ punomoćnik sudionika u postupku MONTREAL d.o.o.</item>
    </derivirana_varijabla>
  </DomainObject.Predmet.OstaliListFormatedWithAdress>
  <DomainObject.Predmet.OstaliListFormatedWithAdressOIB>
    <izvorni_sadrzaj>
      <item>DAVOR DJAČIĆ, OIB 51079672621, Esslinggasse 4/5a, BEČ punomoćnik sudionika u postupku MONTREAL d.o.o.</item>
    </izvorni_sadrzaj>
    <derivirana_varijabla naziv="DomainObject.Predmet.OstaliListFormatedWithAdressOIB_1">
      <item>DAVOR DJAČIĆ, OIB 51079672621, Esslinggasse 4/5a, BEČ punomoćnik sudionika u postupku MONTREAL d.o.o.</item>
    </derivirana_varijabla>
  </DomainObject.Predmet.OstaliListFormatedWithAdressOIB>
  <DomainObject.Predmet.OstaliListNazivFormated>
    <izvorni_sadrzaj>
      <item>DAVOR DJAČIĆ</item>
    </izvorni_sadrzaj>
    <derivirana_varijabla naziv="DomainObject.Predmet.OstaliListNazivFormated_1">
      <item>DAVOR DJAČIĆ</item>
    </derivirana_varijabla>
  </DomainObject.Predmet.OstaliListNazivFormated>
  <DomainObject.Predmet.OstaliListNazivFormatedOIB>
    <izvorni_sadrzaj>
      <item>DAVOR DJAČIĆ, OIB 51079672621</item>
    </izvorni_sadrzaj>
    <derivirana_varijabla naziv="DomainObject.Predmet.OstaliListNazivFormatedOIB_1">
      <item>DAVOR DJAČIĆ, OIB 51079672621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MONTREAL d.o.o.</izvorni_sadrzaj>
    <derivirana_varijabla naziv="DomainObject.Predmet.ProtustrankaIDrugi_1">MONTREAL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MONTREAL d.o.o., OIB 73187372375, Jadranska avenija 2/b, 10000 Zagreb</izvorni_sadrzaj>
    <derivirana_varijabla naziv="DomainObject.Predmet.ProtustrankaIDrugiAdressOIB_1">MONTREAL d.o.o., OIB 73187372375, Jadranska avenija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MONTREAL d.o.o.</item>
      <item>FINA Regionalni centar Zagreb</item>
      <item>DAVOR DJAČIĆ</item>
    </izvorni_sadrzaj>
    <derivirana_varijabla naziv="DomainObject.Predmet.SudioniciListNaziv_1">
      <item>MONTREAL d.o.o.</item>
      <item>FINA Regionalni centar Zagreb</item>
      <item>DAVOR DJAČIĆ</item>
    </derivirana_varijabla>
  </DomainObject.Predmet.SudioniciListNaziv>
  <DomainObject.Predmet.SudioniciListAdressOIB>
    <izvorni_sadrzaj>
      <item>MONTREAL d.o.o., OIB 73187372375, Jadranska avenija 2/b,10000 Zagreb</item>
      <item>FINA Regionalni centar Zagreb, OIB 85821130368, Trg svibanjskih žrtava 1995. 1,10000 Zagreb</item>
      <item>DAVOR DJAČIĆ, OIB 51079672621, Esslinggasse 4/5a,BEČ</item>
    </izvorni_sadrzaj>
    <derivirana_varijabla naziv="DomainObject.Predmet.SudioniciListAdressOIB_1">
      <item>MONTREAL d.o.o., OIB 73187372375, Jadranska avenija 2/b,10000 Zagreb</item>
      <item>FINA Regionalni centar Zagreb, OIB 85821130368, Trg svibanjskih žrtava 1995. 1,10000 Zagreb</item>
      <item>DAVOR DJAČIĆ, OIB 51079672621, Esslinggasse 4/5a,BEČ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73187372375</item>
      <item>, OIB 85821130368</item>
      <item>, OIB 51079672621</item>
    </izvorni_sadrzaj>
    <derivirana_varijabla naziv="DomainObject.Predmet.SudioniciListNazivOIB_1">
      <item>, OIB 73187372375</item>
      <item>, OIB 85821130368</item>
      <item>, OIB 51079672621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3950</properties:Characters>
  <properties:Lines>89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2018-08-29T09:25:00Z</dcterms:created>
  <dc:creator>MK</dc:creator>
  <cp:lastModifiedBy>Sonja Pilić</cp:lastModifiedBy>
  <cp:lastPrinted>2018-08-29T09:33:00Z</cp:lastPrinted>
  <dcterms:modified xmlns:xsi="http://www.w3.org/2001/XMLSchema-instance" xsi:type="dcterms:W3CDTF">2018-08-29T09:34:00Z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