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c2128" w14:paraId="59c212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E1BB2" w:rsidP="007E1BB2" w:rsidR="007E1BB2" w:rsidRPr="007E1BB2">
      <w:pPr>
        <w:spacing w:after="0"/>
        <w:jc w:val="right"/>
        <w:rPr>
          <w:rFonts w:cs="Times New Roman" w:eastAsia="Calibri"/>
          <w:b/>
          <w:bCs/>
          <w:lang w:eastAsia="hr-HR"/>
        </w:rPr>
      </w:pPr>
      <w:r w:rsidRPr="007E1BB2">
        <w:rPr>
          <w:rFonts w:cs="Times New Roman" w:eastAsia="Calibri"/>
          <w:b/>
          <w:bCs/>
          <w:lang w:eastAsia="hr-HR"/>
        </w:rPr>
        <w:t>9 St -16/2017</w:t>
      </w:r>
    </w:p>
    <w:p w:rsidRDefault="007E1BB2" w:rsidP="007E1BB2" w:rsidR="007E1BB2" w:rsidRPr="007E1BB2">
      <w:pPr>
        <w:spacing w:after="0"/>
        <w:jc w:val="both"/>
        <w:rPr>
          <w:rFonts w:cs="Times New Roman" w:eastAsia="Calibri"/>
          <w:b/>
          <w:bCs/>
          <w:lang w:eastAsia="hr-HR"/>
        </w:rPr>
      </w:pPr>
    </w:p>
    <w:p w:rsidRDefault="007E1BB2" w:rsidP="007E1BB2" w:rsidR="007E1BB2" w:rsidRPr="007E1BB2">
      <w:pPr>
        <w:spacing w:after="0"/>
        <w:jc w:val="both"/>
        <w:rPr>
          <w:rFonts w:cs="Times New Roman" w:eastAsia="Calibri"/>
          <w:b/>
          <w:bCs/>
          <w:lang w:eastAsia="hr-HR"/>
        </w:rPr>
      </w:pPr>
      <w:r w:rsidRPr="007E1BB2">
        <w:rPr>
          <w:rFonts w:cs="Times New Roman" w:eastAsia="Calibri"/>
          <w:b/>
          <w:bCs/>
          <w:lang w:eastAsia="hr-HR"/>
        </w:rPr>
        <w:t xml:space="preserve">                        </w:t>
      </w:r>
    </w:p>
    <w:p w:rsidRDefault="007E1BB2" w:rsidP="007E1BB2" w:rsidR="007E1BB2" w:rsidRPr="007E1BB2">
      <w:pPr>
        <w:spacing w:after="0"/>
        <w:jc w:val="both"/>
        <w:rPr>
          <w:rFonts w:cs="Times New Roman" w:eastAsia="Calibri"/>
          <w:b/>
          <w:bCs/>
          <w:lang w:eastAsia="hr-HR"/>
        </w:rPr>
      </w:pPr>
      <w:r w:rsidRPr="007E1BB2">
        <w:rPr>
          <w:rFonts w:cs="Times New Roman" w:eastAsia="Calibri"/>
          <w:b/>
          <w:bCs/>
          <w:lang w:eastAsia="hr-HR"/>
        </w:rPr>
        <w:t xml:space="preserve">               </w:t>
      </w:r>
    </w:p>
    <w:p w:rsidRDefault="007E1BB2" w:rsidP="007E1BB2" w:rsidR="007E1BB2" w:rsidRPr="007E1BB2">
      <w:pPr>
        <w:spacing w:after="0"/>
        <w:jc w:val="both"/>
        <w:rPr>
          <w:rFonts w:cs="Times New Roman" w:eastAsia="Calibri"/>
          <w:b/>
          <w:bCs/>
          <w:lang w:eastAsia="hr-HR"/>
        </w:rPr>
      </w:pPr>
    </w:p>
    <w:p w:rsidRDefault="007E1BB2" w:rsidP="007E1BB2" w:rsidR="007E1BB2" w:rsidRPr="007E1BB2">
      <w:pPr>
        <w:spacing w:after="0"/>
        <w:jc w:val="both"/>
        <w:rPr>
          <w:rFonts w:cs="Times New Roman" w:eastAsia="Calibri"/>
          <w:bCs/>
          <w:lang w:eastAsia="hr-HR"/>
        </w:rPr>
      </w:pPr>
      <w:r w:rsidRPr="007E1BB2">
        <w:rPr>
          <w:rFonts w:cs="Times New Roman" w:eastAsia="Calibri"/>
          <w:bCs/>
          <w:lang w:eastAsia="hr-HR"/>
        </w:rPr>
        <w:t>REPUBLIKA HRVATSKA</w:t>
      </w:r>
    </w:p>
    <w:p w:rsidRDefault="007E1BB2" w:rsidP="007E1BB2" w:rsidR="007E1BB2" w:rsidRPr="007E1BB2">
      <w:pPr>
        <w:spacing w:after="0"/>
        <w:jc w:val="both"/>
        <w:rPr>
          <w:rFonts w:cs="Times New Roman" w:eastAsia="Calibri"/>
          <w:bCs/>
          <w:lang w:eastAsia="hr-HR"/>
        </w:rPr>
      </w:pPr>
      <w:r w:rsidRPr="007E1BB2">
        <w:rPr>
          <w:rFonts w:cs="Times New Roman" w:eastAsia="Calibri"/>
          <w:bCs/>
          <w:lang w:eastAsia="hr-HR"/>
        </w:rPr>
        <w:t>TRGOVAČKI SUD U ZADRU</w:t>
      </w:r>
    </w:p>
    <w:p w:rsidRDefault="007E1BB2" w:rsidP="007E1BB2" w:rsidR="007E1BB2" w:rsidRPr="007E1BB2">
      <w:pPr>
        <w:spacing w:after="0"/>
        <w:rPr>
          <w:rFonts w:cs="Times New Roman" w:eastAsia="Calibri"/>
          <w:bCs/>
          <w:lang w:eastAsia="hr-HR"/>
        </w:rPr>
      </w:pPr>
      <w:r w:rsidRPr="007E1BB2">
        <w:rPr>
          <w:rFonts w:cs="Times New Roman" w:eastAsia="Calibri"/>
          <w:bCs/>
          <w:lang w:eastAsia="hr-HR"/>
        </w:rPr>
        <w:t>STALNA SLUŽBA U  ŠIBENIKU</w:t>
      </w:r>
    </w:p>
    <w:p w:rsidRDefault="007E1BB2" w:rsidP="007E1BB2" w:rsidR="007E1BB2" w:rsidRPr="007E1BB2">
      <w:pPr>
        <w:spacing w:after="0"/>
        <w:jc w:val="right"/>
        <w:rPr>
          <w:rFonts w:cs="Times New Roman" w:eastAsia="Calibri"/>
          <w:bCs/>
          <w:lang w:eastAsia="hr-HR"/>
        </w:rPr>
      </w:pPr>
    </w:p>
    <w:p w:rsidRDefault="007E1BB2" w:rsidP="007E1BB2" w:rsidR="007E1BB2" w:rsidRPr="007E1BB2">
      <w:pPr>
        <w:spacing w:after="0"/>
        <w:jc w:val="right"/>
        <w:rPr>
          <w:rFonts w:cs="Times New Roman" w:eastAsia="Calibri"/>
          <w:bCs/>
          <w:lang w:eastAsia="hr-HR"/>
        </w:rPr>
      </w:pPr>
    </w:p>
    <w:p w:rsidRDefault="007E1BB2" w:rsidP="007E1BB2" w:rsidR="007E1BB2" w:rsidRPr="007E1BB2">
      <w:pPr>
        <w:spacing w:after="0"/>
        <w:jc w:val="center"/>
        <w:rPr>
          <w:rFonts w:cs="Times New Roman" w:eastAsia="Calibri"/>
          <w:bCs/>
          <w:lang w:eastAsia="hr-HR"/>
        </w:rPr>
      </w:pPr>
      <w:r w:rsidRPr="007E1BB2">
        <w:rPr>
          <w:rFonts w:cs="Times New Roman" w:eastAsia="Calibri"/>
          <w:bCs/>
          <w:lang w:eastAsia="hr-HR"/>
        </w:rPr>
        <w:t>U  I M E  R E P U B L I K E  H R V A T S K E</w:t>
      </w:r>
    </w:p>
    <w:p w:rsidRDefault="007E1BB2" w:rsidP="007E1BB2" w:rsidR="007E1BB2" w:rsidRPr="007E1BB2">
      <w:pPr>
        <w:spacing w:after="0"/>
        <w:jc w:val="center"/>
        <w:rPr>
          <w:rFonts w:cs="Times New Roman" w:eastAsia="Calibri"/>
          <w:bCs/>
          <w:lang w:eastAsia="hr-HR"/>
        </w:rPr>
      </w:pPr>
    </w:p>
    <w:p w:rsidRDefault="007E1BB2" w:rsidP="007E1BB2" w:rsidR="007E1BB2" w:rsidRPr="007E1BB2">
      <w:pPr>
        <w:spacing w:after="0"/>
        <w:jc w:val="center"/>
        <w:rPr>
          <w:rFonts w:cs="Times New Roman" w:eastAsia="Calibri"/>
          <w:bCs/>
          <w:lang w:eastAsia="hr-HR"/>
        </w:rPr>
      </w:pPr>
      <w:r w:rsidRPr="007E1BB2">
        <w:rPr>
          <w:rFonts w:cs="Times New Roman" w:eastAsia="Calibri"/>
          <w:bCs/>
          <w:lang w:eastAsia="hr-HR"/>
        </w:rPr>
        <w:t xml:space="preserve">R J E Š E N J E </w:t>
      </w: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 xml:space="preserve">Trgovački sud u Zadru, Stalna služba u Šibeniku, OIB: 39670464653, po sucu Tereziji Goreta u stečajnom postupku nad dužnikom </w:t>
      </w:r>
      <w:r w:rsidRPr="007E1BB2">
        <w:rPr>
          <w:rFonts w:cs="Times New Roman" w:eastAsia="Calibri"/>
        </w:rPr>
        <w:t>Adria studio d.o.o. sa sjedištem u Dolac 23, Betina, OIB: 26841730656</w:t>
      </w:r>
      <w:r w:rsidRPr="007E1BB2">
        <w:rPr>
          <w:rFonts w:cs="Times New Roman" w:eastAsia="Calibri"/>
          <w:lang w:eastAsia="hr-HR"/>
        </w:rPr>
        <w:t xml:space="preserve">, dana 14. siječnja 2019.g. </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jc w:val="center"/>
        <w:rPr>
          <w:rFonts w:cs="Times New Roman" w:eastAsia="Calibri"/>
          <w:bCs/>
          <w:lang w:eastAsia="hr-HR"/>
        </w:rPr>
      </w:pPr>
      <w:r w:rsidRPr="007E1BB2">
        <w:rPr>
          <w:rFonts w:cs="Times New Roman" w:eastAsia="Calibri"/>
          <w:bCs/>
          <w:lang w:eastAsia="hr-HR"/>
        </w:rPr>
        <w:t>r i j e š i o    j e</w:t>
      </w: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 xml:space="preserve">1.        Otvara se stečajni postupak nad dužnikom </w:t>
      </w:r>
      <w:r w:rsidRPr="007E1BB2">
        <w:rPr>
          <w:rFonts w:cs="Times New Roman" w:eastAsia="Calibri"/>
        </w:rPr>
        <w:t xml:space="preserve">Adria studio d.o.o. sa sjedištem u Dolac 23, Betina, OIB: 26841730656 </w:t>
      </w:r>
      <w:r w:rsidRPr="007E1BB2">
        <w:rPr>
          <w:rFonts w:cs="Times New Roman" w:eastAsia="Calibri"/>
          <w:lang w:eastAsia="hr-HR"/>
        </w:rPr>
        <w:t>dana 14. siječnja 2019. godine, kada je ovo rješenje objavljeno na mrežnoj stranici e-Oglasna ploča ovog suda.</w:t>
      </w:r>
    </w:p>
    <w:p w:rsidRDefault="007E1BB2" w:rsidP="007E1BB2" w:rsidR="007E1BB2" w:rsidRPr="007E1BB2">
      <w:pPr>
        <w:spacing w:after="0"/>
        <w:ind w:hanging="705" w:left="705"/>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2.        Za stečajnog upravitelja imenuje se Josip Jadran Sekso iz Šibenika, Ulica Bože Peričića 26, OIB 56627311158.</w:t>
      </w:r>
    </w:p>
    <w:p w:rsidRDefault="007E1BB2" w:rsidP="007E1BB2" w:rsidR="007E1BB2" w:rsidRPr="007E1BB2">
      <w:pPr>
        <w:spacing w:after="0"/>
        <w:ind w:hanging="705" w:left="705"/>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 xml:space="preserve">3.      Zaključuje se stečajni postupak nad dužnikom </w:t>
      </w:r>
      <w:r w:rsidRPr="007E1BB2">
        <w:rPr>
          <w:rFonts w:cs="Times New Roman" w:eastAsia="Calibri"/>
        </w:rPr>
        <w:t>Adria studio d.o.o. sa sjedištem u Dolac 23, Betina, OIB: 26841730656</w:t>
      </w:r>
      <w:r w:rsidRPr="007E1BB2">
        <w:rPr>
          <w:rFonts w:cs="Times New Roman" w:eastAsia="Calibri"/>
          <w:lang w:eastAsia="hr-HR"/>
        </w:rPr>
        <w:t>, temeljem odredbe čl. 132. Stečajnog zakona (Narodne novine 71/15 dalje u tekstu SZ).</w:t>
      </w: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7E1BB2" w:rsidP="007E1BB2" w:rsidR="007E1BB2" w:rsidRPr="007E1BB2">
      <w:pPr>
        <w:spacing w:after="0"/>
        <w:ind w:hanging="705" w:left="705"/>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7E1BB2" w:rsidP="007E1BB2" w:rsidR="007E1BB2" w:rsidRPr="007E1BB2">
      <w:pPr>
        <w:spacing w:after="0"/>
        <w:jc w:val="both"/>
        <w:rPr>
          <w:rFonts w:cs="Times New Roman" w:eastAsia="Calibri"/>
          <w:b/>
          <w:bCs/>
          <w:lang w:eastAsia="hr-HR"/>
        </w:rPr>
      </w:pPr>
      <w:r w:rsidRPr="007E1BB2">
        <w:rPr>
          <w:rFonts w:cs="Times New Roman" w:eastAsia="Calibri"/>
          <w:lang w:eastAsia="hr-HR"/>
        </w:rPr>
        <w:t xml:space="preserve"> </w:t>
      </w:r>
    </w:p>
    <w:p w:rsidRDefault="007E1BB2" w:rsidP="007E1BB2" w:rsidR="007E1BB2" w:rsidRPr="007E1BB2">
      <w:pPr>
        <w:spacing w:after="0"/>
        <w:jc w:val="center"/>
        <w:rPr>
          <w:rFonts w:cs="Times New Roman" w:eastAsia="Calibri"/>
          <w:b/>
          <w:bCs/>
          <w:lang w:eastAsia="hr-HR"/>
        </w:rPr>
      </w:pPr>
    </w:p>
    <w:p w:rsidRDefault="007E1BB2" w:rsidP="007E1BB2" w:rsidR="007E1BB2" w:rsidRPr="007E1BB2">
      <w:pPr>
        <w:spacing w:after="0"/>
        <w:jc w:val="center"/>
        <w:rPr>
          <w:rFonts w:cs="Times New Roman" w:eastAsia="Calibri"/>
          <w:bCs/>
          <w:lang w:eastAsia="hr-HR"/>
        </w:rPr>
      </w:pPr>
      <w:r w:rsidRPr="007E1BB2">
        <w:rPr>
          <w:rFonts w:cs="Times New Roman" w:eastAsia="Calibri"/>
          <w:bCs/>
          <w:lang w:eastAsia="hr-HR"/>
        </w:rPr>
        <w:lastRenderedPageBreak/>
        <w:t>O b r a z l o ž e n j e</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 xml:space="preserve">Predlagatelj Financijska agencija, je prijedlogom zaprimljenim na Trgovačkom sudu u Zadru, Stalna služba u Šibeniku, dana 16. siječnja 2017. godine predložio otvaranje  stečajnog postupka nad dužnikom . </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 xml:space="preserve"> Kako je predlagatelj učinio vjerojatnim postojanje stečajnog razloga, to je rješenjem ovog suda posl.br. St-16/2017 od 20. siječnja 2017.g. pokrenut prethodni postupak radi utvrđivanja uvjeta za otvaranje stečajnog postupka i zakazano ročište  na koje su pozvani predlagatelj, FINA, dužnik, zastupnik po zakonu dužnika.</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 xml:space="preserve">Na ročište dana 21. ožujka 2017.g. nije pristupio punomoćnik dužnika niti je dostavio popis imovine, zbog čega je ovaj sud dana 20. Lipnja 2018 imenovao privremenog stečajnog upravitelja koji je naveo da dužnik  nema imovine za pokriće troškova stečajnog postupka.   </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St-16/2017 od 18. rujna  2018.g.  pozvani vjerovnici na uplatu iznosa od 40.000,00 kuna na ime predujma za vođenje stečajnog postupka, u skladu s odredbom čl.132. SZ-a a prema predvidivim troškovima koje je dostavio imenovani privremeni stečajni upravitelj. Ovo stoga, što imovina dužnika nije dostatna ni za troškove vođenja prethodnog kao i  stečajnog postupka, te ni za namirenje vjerovnika.</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Kako u ostavljenom roku nije bilo uplata, a sud je o posljedicama ne uplate upozorio već u rješenju St-16/2017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7E1BB2" w:rsidP="007E1BB2" w:rsidR="007E1BB2" w:rsidRPr="007E1BB2">
      <w:pPr>
        <w:spacing w:after="0"/>
        <w:ind w:firstLine="708"/>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center"/>
        <w:rPr>
          <w:rFonts w:cs="Times New Roman" w:eastAsia="Calibri"/>
          <w:bCs/>
          <w:lang w:eastAsia="hr-HR"/>
        </w:rPr>
      </w:pPr>
      <w:r w:rsidRPr="007E1BB2">
        <w:rPr>
          <w:rFonts w:cs="Times New Roman" w:eastAsia="Calibri"/>
          <w:bCs/>
          <w:lang w:eastAsia="hr-HR"/>
        </w:rPr>
        <w:t>U Šibeniku, 14. siječnja 2019. godine</w:t>
      </w:r>
    </w:p>
    <w:p w:rsidRDefault="007E1BB2" w:rsidP="007E1BB2" w:rsidR="007E1BB2" w:rsidRPr="007E1BB2">
      <w:pPr>
        <w:spacing w:after="0"/>
        <w:jc w:val="center"/>
        <w:rPr>
          <w:rFonts w:cs="Times New Roman" w:eastAsia="Calibri"/>
          <w:bCs/>
          <w:lang w:eastAsia="hr-HR"/>
        </w:rPr>
      </w:pPr>
      <w:r w:rsidRPr="007E1BB2">
        <w:rPr>
          <w:rFonts w:cs="Times New Roman" w:eastAsia="Calibri"/>
          <w:bCs/>
          <w:lang w:eastAsia="hr-HR"/>
        </w:rPr>
        <w:t xml:space="preserve">                                               </w:t>
      </w:r>
      <w:r w:rsidRPr="007E1BB2">
        <w:rPr>
          <w:rFonts w:cs="Times New Roman" w:eastAsia="Calibri"/>
          <w:bCs/>
          <w:lang w:eastAsia="hr-HR"/>
        </w:rPr>
        <w:tab/>
      </w:r>
    </w:p>
    <w:p w:rsidRDefault="007E1BB2" w:rsidP="007E1BB2" w:rsidR="007E1BB2" w:rsidRPr="007E1BB2">
      <w:pPr>
        <w:spacing w:after="0"/>
        <w:jc w:val="both"/>
        <w:rPr>
          <w:rFonts w:cs="Times New Roman" w:eastAsia="Calibri"/>
          <w:bCs/>
          <w:lang w:eastAsia="hr-HR"/>
        </w:rPr>
      </w:pP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t>S U D A C</w:t>
      </w:r>
    </w:p>
    <w:p w:rsidRDefault="007E1BB2" w:rsidP="007E1BB2" w:rsidR="007E1BB2" w:rsidRPr="007E1BB2">
      <w:pPr>
        <w:spacing w:after="0"/>
        <w:jc w:val="both"/>
        <w:rPr>
          <w:rFonts w:cs="Times New Roman" w:eastAsia="Calibri"/>
          <w:bCs/>
          <w:lang w:eastAsia="hr-HR"/>
        </w:rPr>
      </w:pPr>
    </w:p>
    <w:p w:rsidRDefault="007E1BB2" w:rsidP="007E1BB2" w:rsidR="007E1BB2" w:rsidRPr="007E1BB2">
      <w:pPr>
        <w:spacing w:after="0"/>
        <w:jc w:val="both"/>
        <w:rPr>
          <w:rFonts w:cs="Times New Roman" w:eastAsia="Calibri"/>
          <w:bCs/>
          <w:lang w:eastAsia="hr-HR"/>
        </w:rPr>
      </w:pPr>
      <w:r w:rsidRPr="007E1BB2">
        <w:rPr>
          <w:rFonts w:cs="Times New Roman" w:eastAsia="Calibri"/>
          <w:bCs/>
          <w:lang w:eastAsia="hr-HR"/>
        </w:rPr>
        <w:lastRenderedPageBreak/>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r>
      <w:r w:rsidRPr="007E1BB2">
        <w:rPr>
          <w:rFonts w:cs="Times New Roman" w:eastAsia="Calibri"/>
          <w:bCs/>
          <w:lang w:eastAsia="hr-HR"/>
        </w:rPr>
        <w:tab/>
        <w:t>Terezija Goreta, v.r.</w:t>
      </w:r>
    </w:p>
    <w:p w:rsidRDefault="007E1BB2" w:rsidP="007E1BB2" w:rsidR="007E1BB2" w:rsidRPr="007E1BB2">
      <w:pPr>
        <w:spacing w:after="0"/>
        <w:jc w:val="center"/>
        <w:rPr>
          <w:rFonts w:cs="Times New Roman" w:eastAsia="Calibri"/>
          <w:bCs/>
          <w:lang w:eastAsia="hr-HR"/>
        </w:rPr>
      </w:pPr>
    </w:p>
    <w:p w:rsidRDefault="007E1BB2" w:rsidP="007E1BB2" w:rsidR="007E1BB2" w:rsidRPr="007E1BB2">
      <w:pPr>
        <w:spacing w:after="0"/>
        <w:jc w:val="center"/>
        <w:rPr>
          <w:rFonts w:cs="Times New Roman" w:eastAsia="Calibri"/>
          <w:bCs/>
          <w:lang w:eastAsia="hr-HR"/>
        </w:rPr>
      </w:pPr>
    </w:p>
    <w:p w:rsidRDefault="007E1BB2" w:rsidP="007E1BB2" w:rsidR="007E1BB2" w:rsidRPr="007E1BB2">
      <w:pPr>
        <w:spacing w:after="0"/>
        <w:jc w:val="center"/>
        <w:rPr>
          <w:rFonts w:cs="Times New Roman" w:eastAsia="Calibri"/>
          <w:bCs/>
          <w:lang w:eastAsia="hr-HR"/>
        </w:rPr>
      </w:pPr>
    </w:p>
    <w:p w:rsidRDefault="007E1BB2" w:rsidP="007E1BB2" w:rsidR="007E1BB2" w:rsidRPr="007E1BB2">
      <w:pPr>
        <w:spacing w:after="0"/>
        <w:jc w:val="both"/>
        <w:rPr>
          <w:rFonts w:cs="Times New Roman" w:eastAsia="Calibri"/>
          <w:b/>
          <w:bCs/>
          <w:lang w:eastAsia="hr-HR"/>
        </w:rPr>
      </w:pPr>
    </w:p>
    <w:p w:rsidRDefault="007E1BB2" w:rsidP="007E1BB2" w:rsidR="007E1BB2" w:rsidRPr="007E1BB2">
      <w:pPr>
        <w:spacing w:after="0"/>
        <w:jc w:val="both"/>
        <w:rPr>
          <w:rFonts w:cs="Times New Roman" w:eastAsia="Calibri"/>
          <w:b/>
          <w:bCs/>
          <w:lang w:eastAsia="hr-HR"/>
        </w:rPr>
      </w:pPr>
      <w:r w:rsidRPr="007E1BB2">
        <w:rPr>
          <w:rFonts w:cs="Times New Roman" w:eastAsia="Calibri"/>
          <w:bCs/>
          <w:lang w:eastAsia="hr-HR"/>
        </w:rPr>
        <w:t>POUKA O PRAVNOM LIJEKU</w:t>
      </w:r>
      <w:r w:rsidRPr="007E1BB2">
        <w:rPr>
          <w:rFonts w:cs="Times New Roman" w:eastAsia="Calibri"/>
          <w:b/>
          <w:bCs/>
          <w:lang w:eastAsia="hr-HR"/>
        </w:rPr>
        <w:t>:</w:t>
      </w: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ind w:firstLine="708"/>
        <w:jc w:val="both"/>
        <w:rPr>
          <w:rFonts w:cs="Times New Roman" w:eastAsia="Calibri"/>
          <w:lang w:eastAsia="hr-HR"/>
        </w:rPr>
      </w:pPr>
      <w:r w:rsidRPr="007E1BB2">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DNa:</w:t>
      </w:r>
    </w:p>
    <w:p w:rsidRDefault="007E1BB2" w:rsidP="007E1BB2" w:rsidR="007E1BB2" w:rsidRPr="007E1BB2">
      <w:pPr>
        <w:numPr>
          <w:ilvl w:val="0"/>
          <w:numId w:val="47"/>
        </w:numPr>
        <w:spacing w:after="0"/>
        <w:jc w:val="both"/>
        <w:rPr>
          <w:rFonts w:cs="Times New Roman" w:eastAsia="Calibri"/>
          <w:lang w:eastAsia="hr-HR"/>
        </w:rPr>
      </w:pPr>
      <w:r w:rsidRPr="007E1BB2">
        <w:rPr>
          <w:rFonts w:cs="Times New Roman" w:eastAsia="Calibri"/>
          <w:lang w:eastAsia="hr-HR"/>
        </w:rPr>
        <w:t>FINA</w:t>
      </w: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2.) Dužniku, zastupniku po zakonu dužnika</w:t>
      </w: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3.) ŽDO Šibenik,</w:t>
      </w: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4.) Sudski registar odmah i po pravomoćnosti</w:t>
      </w: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5.) Porezna uprava, ispostava prema sjedištu dužnika,</w:t>
      </w: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6.) Stečajnom upravitelju</w:t>
      </w:r>
    </w:p>
    <w:p w:rsidRDefault="007E1BB2" w:rsidP="007E1BB2" w:rsidR="007E1BB2" w:rsidRPr="007E1BB2">
      <w:pPr>
        <w:spacing w:after="0"/>
        <w:jc w:val="both"/>
        <w:rPr>
          <w:rFonts w:cs="Times New Roman" w:eastAsia="Calibri"/>
          <w:lang w:eastAsia="hr-HR"/>
        </w:rPr>
      </w:pPr>
      <w:r w:rsidRPr="007E1BB2">
        <w:rPr>
          <w:rFonts w:cs="Times New Roman" w:eastAsia="Calibri"/>
          <w:lang w:eastAsia="hr-HR"/>
        </w:rPr>
        <w:t>7.) Mrežna stranica e-Oglasna ploča</w:t>
      </w: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jc w:val="both"/>
        <w:rPr>
          <w:rFonts w:cs="Times New Roman" w:eastAsia="Calibri"/>
          <w:lang w:eastAsia="hr-HR"/>
        </w:rPr>
      </w:pPr>
    </w:p>
    <w:p w:rsidRDefault="007E1BB2" w:rsidP="007E1BB2" w:rsidR="007E1BB2" w:rsidRPr="007E1BB2">
      <w:pPr>
        <w:spacing w:after="0"/>
        <w:rPr>
          <w:rFonts w:cs="Times New Roman" w:eastAsia="Calibri" w:hAnsi="Calibri" w:ascii="Calibri"/>
          <w:sz w:val="22"/>
          <w:szCs w:val="22"/>
          <w:lang w:eastAsia="hr-HR"/>
        </w:rPr>
      </w:pPr>
    </w:p>
    <w:p w:rsidRDefault="007E1BB2" w:rsidP="007E1BB2" w:rsidR="007E1BB2" w:rsidRPr="007E1BB2">
      <w:pPr>
        <w:spacing w:after="0"/>
        <w:rPr>
          <w:rFonts w:cs="Times New Roman" w:eastAsia="Calibri"/>
          <w:lang w:eastAsia="hr-HR"/>
        </w:rPr>
      </w:pPr>
    </w:p>
    <w:p w:rsidRDefault="007E1BB2" w:rsidP="007E1BB2" w:rsidR="007E1BB2" w:rsidRPr="007E1BB2">
      <w:pPr>
        <w:spacing w:after="0"/>
        <w:rPr>
          <w:rFonts w:cs="Times New Roman" w:eastAsia="Calibri"/>
          <w:lang w:eastAsia="hr-HR"/>
        </w:rPr>
      </w:pPr>
    </w:p>
    <w:p w:rsidRDefault="007E1BB2" w:rsidP="007E1BB2" w:rsidR="007E1BB2" w:rsidRPr="007E1BB2">
      <w:pPr>
        <w:spacing w:after="0"/>
        <w:rPr>
          <w:rFonts w:cs="Times New Roman" w:eastAsia="Calibri"/>
          <w:lang w:eastAsia="hr-HR"/>
        </w:rPr>
      </w:pPr>
    </w:p>
    <w:p w:rsidRDefault="007E1BB2" w:rsidP="007E1BB2" w:rsidR="007E1BB2" w:rsidRPr="007E1BB2">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1BB2"/>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40744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St-16/2017-26</izvorni_sadrzaj>
    <derivirana_varijabla naziv="DomainObject.Oznaka_1">St-16/2017-26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St-16/2017</izvorni_sadrzaj>
    <derivirana_varijabla naziv="DomainObject.Predmet.OznakaBroj_1">St-16/2017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ADRIA STUDIO društvo s ograničenom odgovornošću za usluge zastupanog po punomoćniku Aleš Kuret</izvorni_sadrzaj>
    <derivirana_varijabla naziv="DomainObject.Predmet.ProtustrankaFormated_1">  ADRIA STUDIO društvo s ograničenom odgovornošću za usluge zastupanog po punomoćniku Aleš Kuret</derivirana_varijabla>
  </DomainObject.Predmet.ProtustrankaFormated>
  <DomainObject.Predmet.ProtustrankaFormatedOIB>
    <izvorni_sadrzaj>  ADRIA STUDIO društvo s ograničenom odgovornošću za usluge, OIB 26841730656 zastupanog po punomoćniku Aleš Kuret</izvorni_sadrzaj>
    <derivirana_varijabla naziv="DomainObject.Predmet.ProtustrankaFormatedOIB_1">  ADRIA STUDIO društvo s ograničenom odgovornošću za usluge, OIB 26841730656 zastupanog po punomoćniku Aleš Kuret</derivirana_varijabla>
  </DomainObject.Predmet.ProtustrankaFormatedOIB>
  <DomainObject.Predmet.ProtustrankaFormatedWithAdress>
    <izvorni_sadrzaj> ADRIA STUDIO društvo s ograničenom odgovornošću za usluge, Dolac 23, 22243 Betina zastupanog po punomoćniku Aleš Kuret</izvorni_sadrzaj>
    <derivirana_varijabla naziv="DomainObject.Predmet.ProtustrankaFormatedWithAdress_1"> ADRIA STUDIO društvo s ograničenom odgovornošću za usluge, Dolac 23, 22243 Betina zastupanog po punomoćniku Aleš Kuret</derivirana_varijabla>
  </DomainObject.Predmet.ProtustrankaFormatedWithAdress>
  <DomainObject.Predmet.ProtustrankaFormatedWithAdressOIB>
    <izvorni_sadrzaj> ADRIA STUDIO društvo s ograničenom odgovornošću za usluge, OIB 26841730656, Dolac 23, 22243 Betina zastupanog po punomoćniku Aleš Kuret</izvorni_sadrzaj>
    <derivirana_varijabla naziv="DomainObject.Predmet.ProtustrankaFormatedWithAdressOIB_1"> ADRIA STUDIO društvo s ograničenom odgovornošću za usluge, OIB 26841730656, Dolac 23, 22243 Betina zastupanog po punomoćniku Aleš Kuret</derivirana_varijabla>
  </DomainObject.Predmet.ProtustrankaFormatedWithAdressOIB>
  <DomainObject.Predmet.ProtustrankaWithAdress>
    <izvorni_sadrzaj>ADRIA STUDIO društvo s ograničenom odgovornošću za usluge Dolac 23, 22243 Betina</izvorni_sadrzaj>
    <derivirana_varijabla naziv="DomainObject.Predmet.ProtustrankaWithAdress_1">ADRIA STUDIO društvo s ograničenom odgovornošću za usluge Dolac 23, 22243 Betina</derivirana_varijabla>
  </DomainObject.Predmet.ProtustrankaWithAdress>
  <DomainObject.Predmet.ProtustrankaWithAdressOIB>
    <izvorni_sadrzaj>ADRIA STUDIO društvo s ograničenom odgovornošću za usluge, OIB 26841730656, Dolac 23, 22243 Betina</izvorni_sadrzaj>
    <derivirana_varijabla naziv="DomainObject.Predmet.ProtustrankaWithAdressOIB_1">ADRIA STUDIO društvo s ograničenom odgovornošću za usluge, OIB 26841730656, Dolac 23, 22243 Betina</derivirana_varijabla>
  </DomainObject.Predmet.ProtustrankaWithAdressOIB>
  <DomainObject.Predmet.ProtustrankaNazivFormated>
    <izvorni_sadrzaj>ADRIA STUDIO društvo s ograničenom odgovornošću za usluge</izvorni_sadrzaj>
    <derivirana_varijabla naziv="DomainObject.Predmet.ProtustrankaNazivFormated_1">ADRIA STUDIO društvo s ograničenom odgovornošću za usluge</derivirana_varijabla>
  </DomainObject.Predmet.ProtustrankaNazivFormated>
  <DomainObject.Predmet.ProtustrankaNazivFormatedOIB>
    <izvorni_sadrzaj>ADRIA STUDIO društvo s ograničenom odgovornošću za usluge, OIB 26841730656</izvorni_sadrzaj>
    <derivirana_varijabla naziv="DomainObject.Predmet.ProtustrankaNazivFormatedOIB_1">ADRIA STUDIO društvo s ograničenom odgovornošću za usluge, OIB 26841730656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ADRIA STUDIO društvo s ograničenom odgovornošću za usluge zastupanog po punomoćniku Aleš Kuret</item>
    </izvorni_sadrzaj>
    <derivirana_varijabla naziv="DomainObject.Predmet.ProtuStrankaListFormated_1">
      <item>ADRIA STUDIO društvo s ograničenom odgovornošću za usluge zastupanog po punomoćniku Aleš Kuret</item>
    </derivirana_varijabla>
  </DomainObject.Predmet.ProtuStrankaListFormated>
  <DomainObject.Predmet.ProtuStrankaListFormatedOIB>
    <izvorni_sadrzaj>
      <item>ADRIA STUDIO društvo s ograničenom odgovornošću za usluge, OIB 26841730656 zastupanog po punomoćniku Aleš Kuret</item>
    </izvorni_sadrzaj>
    <derivirana_varijabla naziv="DomainObject.Predmet.ProtuStrankaListFormatedOIB_1">
      <item>ADRIA STUDIO društvo s ograničenom odgovornošću za usluge, OIB 26841730656 zastupanog po punomoćniku Aleš Kuret</item>
    </derivirana_varijabla>
  </DomainObject.Predmet.ProtuStrankaListFormatedOIB>
  <DomainObject.Predmet.ProtuStrankaListFormatedWithAdress>
    <izvorni_sadrzaj>
      <item>ADRIA STUDIO društvo s ograničenom odgovornošću za usluge, Dolac 23, 22243 Betina zastupanog po punomoćniku Aleš Kuret</item>
    </izvorni_sadrzaj>
    <derivirana_varijabla naziv="DomainObject.Predmet.ProtuStrankaListFormatedWithAdress_1">
      <item>ADRIA STUDIO društvo s ograničenom odgovornošću za usluge, Dolac 23, 22243 Betina zastupanog po punomoćniku Aleš Kuret</item>
    </derivirana_varijabla>
  </DomainObject.Predmet.ProtuStrankaListFormatedWithAdress>
  <DomainObject.Predmet.ProtuStrankaListFormatedWithAdressOIB>
    <izvorni_sadrzaj>
      <item>ADRIA STUDIO društvo s ograničenom odgovornošću za usluge, OIB 26841730656, Dolac 23, 22243 Betina zastupanog po punomoćniku Aleš Kuret</item>
    </izvorni_sadrzaj>
    <derivirana_varijabla naziv="DomainObject.Predmet.ProtuStrankaListFormatedWithAdressOIB_1">
      <item>ADRIA STUDIO društvo s ograničenom odgovornošću za usluge, OIB 26841730656, Dolac 23, 22243 Betina zastupanog po punomoćniku Aleš Kuret</item>
    </derivirana_varijabla>
  </DomainObject.Predmet.ProtuStrankaListFormatedWithAdressOIB>
  <DomainObject.Predmet.ProtuStrankaListNazivFormated>
    <izvorni_sadrzaj>
      <item>ADRIA STUDIO društvo s ograničenom odgovornošću za usluge</item>
    </izvorni_sadrzaj>
    <derivirana_varijabla naziv="DomainObject.Predmet.ProtuStrankaListNazivFormated_1">
      <item>ADRIA STUDIO društvo s ograničenom odgovornošću za usluge</item>
    </derivirana_varijabla>
  </DomainObject.Predmet.ProtuStrankaListNazivFormated>
  <DomainObject.Predmet.ProtuStrankaListNazivFormatedOIB>
    <izvorni_sadrzaj>
      <item>ADRIA STUDIO društvo s ograničenom odgovornošću za usluge, OIB 26841730656</item>
    </izvorni_sadrzaj>
    <derivirana_varijabla naziv="DomainObject.Predmet.ProtuStrankaListNazivFormatedOIB_1">
      <item>ADRIA STUDIO društvo s ograničenom odgovornošću za usluge, OIB 26841730656</item>
    </derivirana_varijabla>
  </DomainObject.Predmet.ProtuStrankaListNazivFormatedOIB>
  <DomainObject.Predmet.OstaliListFormated>
    <izvorni_sadrzaj>
      <item>Aleš Kuret punomoćnik sudionika u postupku ADRIA STUDIO društvo s ograničenom odgovornošću za usluge</item>
    </izvorni_sadrzaj>
    <derivirana_varijabla naziv="DomainObject.Predmet.OstaliListFormated_1">
      <item>Aleš Kuret punomoćnik sudionika u postupku ADRIA STUDIO društvo s ograničenom odgovornošću za usluge</item>
    </derivirana_varijabla>
  </DomainObject.Predmet.OstaliListFormated>
  <DomainObject.Predmet.OstaliListFormatedOIB>
    <izvorni_sadrzaj>
      <item>Aleš Kuret, OIB 76595417966 punomoćnik sudionika u postupku ADRIA STUDIO društvo s ograničenom odgovornošću za usluge</item>
    </izvorni_sadrzaj>
    <derivirana_varijabla naziv="DomainObject.Predmet.OstaliListFormatedOIB_1">
      <item>Aleš Kuret, OIB 76595417966 punomoćnik sudionika u postupku ADRIA STUDIO društvo s ograničenom odgovornošću za usluge</item>
    </derivirana_varijabla>
  </DomainObject.Predmet.OstaliListFormatedOIB>
  <DomainObject.Predmet.OstaliListFormatedWithAdress>
    <izvorni_sadrzaj>
      <item>Aleš Kuret, Nn 0, Nn punomoćnik sudionika u postupku ADRIA STUDIO društvo s ograničenom odgovornošću za usluge</item>
    </izvorni_sadrzaj>
    <derivirana_varijabla naziv="DomainObject.Predmet.OstaliListFormatedWithAdress_1">
      <item>Aleš Kuret, Nn 0, Nn punomoćnik sudionika u postupku ADRIA STUDIO društvo s ograničenom odgovornošću za usluge</item>
    </derivirana_varijabla>
  </DomainObject.Predmet.OstaliListFormatedWithAdress>
  <DomainObject.Predmet.OstaliListFormatedWithAdressOIB>
    <izvorni_sadrzaj>
      <item>Aleš Kuret, OIB 76595417966, Nn 0, Nn punomoćnik sudionika u postupku ADRIA STUDIO društvo s ograničenom odgovornošću za usluge</item>
    </izvorni_sadrzaj>
    <derivirana_varijabla naziv="DomainObject.Predmet.OstaliListFormatedWithAdressOIB_1">
      <item>Aleš Kuret, OIB 76595417966, Nn 0, Nn punomoćnik sudionika u postupku ADRIA STUDIO društvo s ograničenom odgovornošću za usluge</item>
    </derivirana_varijabla>
  </DomainObject.Predmet.OstaliListFormatedWithAdressOIB>
  <DomainObject.Predmet.OstaliListNazivFormated>
    <izvorni_sadrzaj>
      <item>Aleš Kuret</item>
    </izvorni_sadrzaj>
    <derivirana_varijabla naziv="DomainObject.Predmet.OstaliListNazivFormated_1">
      <item>Aleš Kuret</item>
    </derivirana_varijabla>
  </DomainObject.Predmet.OstaliListNazivFormated>
  <DomainObject.Predmet.OstaliListNazivFormatedOIB>
    <izvorni_sadrzaj>
      <item>Aleš Kuret, OIB 76595417966</item>
    </izvorni_sadrzaj>
    <derivirana_varijabla naziv="DomainObject.Predmet.OstaliListNazivFormatedOIB_1">
      <item>Aleš Kuret, OIB 76595417966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St-16/2017-26</izvorni_sadrzaj>
    <derivirana_varijabla naziv="DomainObject.PoslovniBrojDokumenta_1">St-16/2017-26</derivirana_varijabla>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ADRIA STUDIO društvo s ograničenom odgovornošću za usluge</izvorni_sadrzaj>
    <derivirana_varijabla naziv="DomainObject.Predmet.ProtustrankaIDrugi_1">ADRIA STUDIO društvo s ograničenom odgovornošću za usluge</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ADRIA STUDIO društvo s ograničenom odgovornošću za usluge, OIB 26841730656, Dolac 23, 22243 Betina</izvorni_sadrzaj>
    <derivirana_varijabla naziv="DomainObject.Predmet.ProtustrankaIDrugiAdressOIB_1">ADRIA STUDIO društvo s ograničenom odgovornošću za usluge, OIB 26841730656, Dolac 23,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ADRIA STUDIO društvo s ograničenom odgovornošću za usluge</item>
      <item>Aleš Kuret</item>
    </izvorni_sadrzaj>
    <derivirana_varijabla naziv="DomainObject.Predmet.SudioniciListNaziv_1">
      <item>FINANCIJSKA AGENCIJA Podružnica Šibenik</item>
      <item>ADRIA STUDIO društvo s ograničenom odgovornošću za usluge</item>
      <item>Aleš Kuret</item>
    </derivirana_varijabla>
  </DomainObject.Predmet.SudioniciListNaziv>
  <DomainObject.Predmet.SudioniciListAdressOIB>
    <izvorni_sadrzaj>
      <item>FINANCIJSKA AGENCIJA Podružnica Šibenik, OIB 85821130368, PERIVOJ L.MARUNE 1,22000 Šibenik</item>
      <item>ADRIA STUDIO društvo s ograničenom odgovornošću za usluge, OIB 26841730656, Dolac 23,22243 Betina</item>
      <item>Aleš Kuret, OIB 76595417966, Nn 0,Nn</item>
    </izvorni_sadrzaj>
    <derivirana_varijabla naziv="DomainObject.Predmet.SudioniciListAdressOIB_1">
      <item>FINANCIJSKA AGENCIJA Podružnica Šibenik, OIB 85821130368, PERIVOJ L.MARUNE 1,22000 Šibenik</item>
      <item>ADRIA STUDIO društvo s ograničenom odgovornošću za usluge, OIB 26841730656, Dolac 23,22243 Betina</item>
      <item>Aleš Kuret, OIB 76595417966, Nn 0,Nn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34D47C-6FFB-4F1B-A23E-19803825F2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4269</properties:Characters>
  <properties:Lines>129</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2019-01-14T12:59:00Z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St-16/2017-26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