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30f4" w14:paraId="d4030f4" w:rsidRDefault="00D14F80" w:rsidP="00412A61" w:rsidR="00D14F80" w:rsidRPr="007D3299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7D3299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Pr="007D329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299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D14F80" w:rsidP="00412A61" w:rsidR="00D14F80" w:rsidRPr="007D32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   REPUBLIKA HRVATSKA </w:t>
      </w:r>
      <w:r w:rsidRPr="007D3299">
        <w:rPr>
          <w:rFonts w:cs="Times New Roman" w:hAnsi="Times New Roman" w:ascii="Times New Roman"/>
          <w:sz w:val="24"/>
          <w:szCs w:val="24"/>
        </w:rPr>
        <w:tab/>
      </w:r>
      <w:r w:rsidRPr="007D3299">
        <w:rPr>
          <w:rFonts w:cs="Times New Roman" w:hAnsi="Times New Roman" w:ascii="Times New Roman"/>
          <w:sz w:val="24"/>
          <w:szCs w:val="24"/>
        </w:rPr>
        <w:tab/>
      </w:r>
      <w:r w:rsidRPr="007D3299">
        <w:rPr>
          <w:rFonts w:cs="Times New Roman" w:hAnsi="Times New Roman" w:ascii="Times New Roman"/>
          <w:sz w:val="24"/>
          <w:szCs w:val="24"/>
        </w:rPr>
        <w:tab/>
      </w:r>
      <w:r w:rsidRPr="007D3299">
        <w:rPr>
          <w:rFonts w:cs="Times New Roman" w:hAnsi="Times New Roman" w:ascii="Times New Roman"/>
          <w:sz w:val="24"/>
          <w:szCs w:val="24"/>
        </w:rPr>
        <w:tab/>
      </w:r>
      <w:r w:rsidRPr="007D3299">
        <w:rPr>
          <w:rFonts w:cs="Times New Roman" w:hAnsi="Times New Roman" w:ascii="Times New Roman"/>
          <w:sz w:val="24"/>
          <w:szCs w:val="24"/>
        </w:rPr>
        <w:tab/>
      </w:r>
    </w:p>
    <w:p w:rsidRDefault="00D14F80" w:rsidP="00412A61" w:rsidR="00D14F80" w:rsidRPr="007D32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TRGOVAČKI SUD U PAZINU</w:t>
      </w:r>
    </w:p>
    <w:p w:rsidRDefault="00D14F80" w:rsidP="00412A61" w:rsidR="00D14F80" w:rsidRPr="007D32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7D3299">
        <w:rPr>
          <w:rFonts w:cs="Times New Roman" w:hAnsi="Times New Roman" w:ascii="Times New Roman"/>
          <w:sz w:val="24"/>
          <w:szCs w:val="24"/>
        </w:rPr>
        <w:tab/>
      </w:r>
    </w:p>
    <w:p w:rsidRDefault="00D14F80" w:rsidP="00412A61" w:rsidR="00D14F80" w:rsidRPr="007D32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14F80" w:rsidP="00412A61" w:rsidR="00D14F80" w:rsidRPr="007D32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6DC4" w:rsidP="00412A61" w:rsidR="00E26DC4" w:rsidRPr="007D32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6DC4" w:rsidP="00412A61" w:rsidR="00E26DC4" w:rsidRPr="007D32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14F80" w:rsidP="00412A61" w:rsidR="00D14F80" w:rsidRPr="007D3299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ab/>
      </w:r>
      <w:r w:rsidRPr="007D3299">
        <w:rPr>
          <w:rFonts w:cs="Times New Roman" w:hAnsi="Times New Roman" w:ascii="Times New Roman"/>
          <w:sz w:val="24"/>
          <w:szCs w:val="24"/>
        </w:rPr>
        <w:tab/>
      </w:r>
      <w:r w:rsidR="00CD3CE9" w:rsidRPr="007D3299">
        <w:rPr>
          <w:rFonts w:cs="Times New Roman" w:hAnsi="Times New Roman" w:ascii="Times New Roman"/>
          <w:sz w:val="24"/>
          <w:szCs w:val="24"/>
        </w:rPr>
        <w:t>Posl. broj: 4 St-</w:t>
      </w:r>
      <w:r w:rsidR="00BC19D2">
        <w:rPr>
          <w:rFonts w:cs="Times New Roman" w:hAnsi="Times New Roman" w:ascii="Times New Roman"/>
          <w:sz w:val="24"/>
          <w:szCs w:val="24"/>
        </w:rPr>
        <w:t>3</w:t>
      </w:r>
      <w:r w:rsidR="0044301A">
        <w:rPr>
          <w:rFonts w:cs="Times New Roman" w:hAnsi="Times New Roman" w:ascii="Times New Roman"/>
          <w:sz w:val="24"/>
          <w:szCs w:val="24"/>
        </w:rPr>
        <w:t>35</w:t>
      </w:r>
      <w:r w:rsidR="00BC19D2">
        <w:rPr>
          <w:rFonts w:cs="Times New Roman" w:hAnsi="Times New Roman" w:ascii="Times New Roman"/>
          <w:sz w:val="24"/>
          <w:szCs w:val="24"/>
        </w:rPr>
        <w:t>/18</w:t>
      </w:r>
      <w:r w:rsidR="0044301A">
        <w:rPr>
          <w:rFonts w:cs="Times New Roman" w:hAnsi="Times New Roman" w:ascii="Times New Roman"/>
          <w:sz w:val="24"/>
          <w:szCs w:val="24"/>
        </w:rPr>
        <w:t>-33</w:t>
      </w:r>
    </w:p>
    <w:p w:rsidRDefault="00CD3CE9" w:rsidP="00412A61" w:rsidR="00CD3CE9" w:rsidRPr="007D3299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</w:p>
    <w:p w:rsidRDefault="00D14F80" w:rsidP="00412A61" w:rsidR="00D14F80" w:rsidRPr="007D32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D14F80" w:rsidP="00412A61" w:rsidR="00D14F80" w:rsidRPr="007D32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14F80" w:rsidP="00412A61" w:rsidR="00D14F80" w:rsidRPr="007D32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05B7" w:rsidP="00412A61" w:rsidR="003705B7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52E2" w:rsidP="00BC19D2" w:rsidR="003705B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Trgovački sud u Pazinu, po stečajnoj sutkinji Tijani Licul, u stečajnom postupku nad dužnikom </w:t>
      </w:r>
      <w:r w:rsidR="00BC19D2">
        <w:rPr>
          <w:rFonts w:cs="Times New Roman" w:hAnsi="Times New Roman" w:ascii="Times New Roman"/>
          <w:sz w:val="24"/>
          <w:szCs w:val="24"/>
        </w:rPr>
        <w:t>BRODOLIČILAC d.o.o.</w:t>
      </w:r>
      <w:r w:rsidRPr="007D3299">
        <w:rPr>
          <w:rFonts w:cs="Times New Roman" w:hAnsi="Times New Roman" w:ascii="Times New Roman"/>
          <w:sz w:val="24"/>
          <w:szCs w:val="24"/>
        </w:rPr>
        <w:t xml:space="preserve"> „u stečaju“, Pula,</w:t>
      </w:r>
      <w:r w:rsidR="00BC19D2">
        <w:rPr>
          <w:rFonts w:cs="Times New Roman" w:hAnsi="Times New Roman" w:ascii="Times New Roman"/>
          <w:sz w:val="24"/>
          <w:szCs w:val="24"/>
        </w:rPr>
        <w:t xml:space="preserve"> Giardini 14, OIB: 23837951631, </w:t>
      </w:r>
    </w:p>
    <w:p w:rsidRDefault="00BC19D2" w:rsidP="00BC19D2" w:rsidR="00BC19D2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E52E2" w:rsidP="00412A61" w:rsidR="00D14F80" w:rsidRPr="007D32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r</w:t>
      </w:r>
      <w:r w:rsidR="00D14F80" w:rsidRPr="007D3299">
        <w:rPr>
          <w:rFonts w:cs="Times New Roman" w:hAnsi="Times New Roman" w:ascii="Times New Roman"/>
          <w:sz w:val="24"/>
          <w:szCs w:val="24"/>
        </w:rPr>
        <w:t xml:space="preserve"> i j e š i o  j e</w:t>
      </w:r>
    </w:p>
    <w:p w:rsidRDefault="003705B7" w:rsidP="00412A61" w:rsidR="003705B7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52E2" w:rsidP="001542CE" w:rsidR="009E52E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 xml:space="preserve">I. Utvrđuju se slijedeće tražbine prema stečajnom dužniku </w:t>
      </w:r>
      <w:r w:rsidR="00BC19D2" w:rsidRPr="004B09B5">
        <w:rPr>
          <w:rFonts w:cs="Times New Roman" w:hAnsi="Times New Roman" w:ascii="Times New Roman"/>
          <w:sz w:val="24"/>
          <w:szCs w:val="24"/>
        </w:rPr>
        <w:t>BRODOLIČILAC d.o.o. „u stečaju“, Pula, Giardini 14, OIB: 23837951631</w:t>
      </w:r>
      <w:r w:rsidRPr="004B09B5">
        <w:rPr>
          <w:rFonts w:cs="Times New Roman" w:hAnsi="Times New Roman" w:ascii="Times New Roman"/>
          <w:sz w:val="24"/>
          <w:szCs w:val="24"/>
        </w:rPr>
        <w:t>:</w:t>
      </w:r>
    </w:p>
    <w:p w:rsidRDefault="009E52E2" w:rsidP="001542CE" w:rsidR="009E52E2" w:rsidRPr="004B09B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52E2" w:rsidP="001542CE" w:rsidR="009E52E2" w:rsidRPr="004B09B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4B09B5">
        <w:rPr>
          <w:rFonts w:cs="Times New Roman" w:hAnsi="Times New Roman" w:ascii="Times New Roman"/>
          <w:sz w:val="24"/>
          <w:szCs w:val="24"/>
        </w:rPr>
        <w:tab/>
      </w:r>
      <w:r w:rsidRPr="004B09B5">
        <w:rPr>
          <w:rFonts w:cs="Times New Roman" w:hAnsi="Times New Roman" w:ascii="Times New Roman"/>
          <w:sz w:val="24"/>
          <w:szCs w:val="24"/>
          <w:u w:val="single"/>
        </w:rPr>
        <w:t xml:space="preserve">-  tražbine vjerovnika prvog isplatnog reda: </w:t>
      </w:r>
    </w:p>
    <w:p w:rsidRDefault="00D8603C" w:rsidP="001542CE" w:rsidR="00D8603C" w:rsidRPr="004B09B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ab/>
      </w:r>
    </w:p>
    <w:p w:rsidRDefault="00302601" w:rsidP="00302601" w:rsidR="00D8603C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1/ ADŽIĆ ZDRAVKO iz Pule, Zadarska 34, OIB: 35998655140, u iznosu od 56.085,21 kn.</w:t>
      </w: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2/ BEĆIROVIĆ AZRUDIN iz Marčane, Loborika, Radeki polje 109a, OIB: 07281725727, u iznosu od 60.707,84 kn.</w:t>
      </w: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3/ BEŠIĆ EDIN iz Vodnjana, Galižana 314, OIB: 16647836855, u iznosu od 12.285,22 kn.</w:t>
      </w: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4/ BEŠIĆ MIRHAT iz Marčane, Loborika 52, OIB: 54706543360, u iznosu od 49.438,36 kn.</w:t>
      </w: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02601" w:rsidP="00F65052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 xml:space="preserve">5/ </w:t>
      </w:r>
      <w:r w:rsidR="00F65052" w:rsidRPr="004B09B5">
        <w:rPr>
          <w:rFonts w:cs="Times New Roman" w:hAnsi="Times New Roman" w:ascii="Times New Roman"/>
          <w:sz w:val="24"/>
          <w:szCs w:val="24"/>
        </w:rPr>
        <w:t>ČOVIĆ FIKRET iz Šišana, Ližnjan, Tromba Giuseppe 62a, OIB: 32578280223, u iznosu od 54.662,17 kn.</w:t>
      </w: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6/ ĐOKIĆ SAŠA iz Pule, 43. istarske divizije 30, OIB: 47165250515, u iznosu od 39.619,74 kn.</w:t>
      </w: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7/ HALILOVIĆ MUHAREM iz Pule, Nazorova ulica 13, OIB: 21949423431, prijavio je tražbinu u iznosu od 18.747,26 kn</w:t>
      </w:r>
      <w:r w:rsidR="00405896">
        <w:rPr>
          <w:rFonts w:cs="Times New Roman" w:hAnsi="Times New Roman" w:ascii="Times New Roman"/>
          <w:sz w:val="24"/>
          <w:szCs w:val="24"/>
        </w:rPr>
        <w:t>.</w:t>
      </w:r>
    </w:p>
    <w:p w:rsidRDefault="00302601" w:rsidP="001542CE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8/ JURIĆ MIROSLAV iz Pule, Braće Čeh 9c, OIB: 88711316055, u iznosu od 9.916,28 kn.</w:t>
      </w: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9/ KAMENČIĆ SILVIJE iz Pule, Koparska ulica 27, OIB: 28196092845, u iznosu od 2.581,72 kn.</w:t>
      </w: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10/ KEREKEŠ ROBERT iz Pule, Mažuranićeva 9, OIB: 88097874991, u iznosu od 56.385,10 kn.</w:t>
      </w: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11/ KOČIĆ GOJKO iz Marčane, Loborika, Radeki polje 116, OIB: 81567084052, u iznosu od 5.706,67 kn.</w:t>
      </w: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12/ LATINČIĆ ZORAN iz Pule, Divkovićeva 2, OIB: 67195272201, u iznosu od 67.988,55 kn.</w:t>
      </w:r>
    </w:p>
    <w:p w:rsidRDefault="00302601" w:rsidP="001542CE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13/ LIGONJA ESAD iz Marčane, Loborika, Redeki polje 120, OIB: 31893358073, u iznosu od 90.672,17 kn.</w:t>
      </w: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14/ LUKIĆ NEVENA iz Pule, Tršćanska ulica 19, OIB: 74802555283, u iznosu od 16.350,81 kn.</w:t>
      </w: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15/ MAJČICA IVAN iz Pule, Mardaganijeva ulica 44, OIB: 45982573831, u iznosu od 22.536,60 kn.</w:t>
      </w: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16/ MATOŠEVI</w:t>
      </w:r>
      <w:r w:rsidR="006948F2">
        <w:rPr>
          <w:rFonts w:cs="Times New Roman" w:hAnsi="Times New Roman" w:ascii="Times New Roman"/>
          <w:sz w:val="24"/>
          <w:szCs w:val="24"/>
        </w:rPr>
        <w:t>Ć</w:t>
      </w:r>
      <w:r w:rsidRPr="004B09B5">
        <w:rPr>
          <w:rFonts w:cs="Times New Roman" w:hAnsi="Times New Roman" w:ascii="Times New Roman"/>
          <w:sz w:val="24"/>
          <w:szCs w:val="24"/>
        </w:rPr>
        <w:t xml:space="preserve"> STJEPAN iz Pule, Mate Balote 3, OIB: 72140202059, u iznosu od 3.946,68 kn.</w:t>
      </w: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17/ MILOSAVLJEVIĆ VESNA iz Pule, Krležina 35, OIB: 34354481842, u iznosu od 206.657,02 kn.</w:t>
      </w: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18/ MIRKOVIĆ ANTONIO  iz Pule, Stankovićeva 24, OIB: 90535362360, u iznosu od 40.228,12 kn.</w:t>
      </w: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19/ SIVAK DAVOR iz Pule, Jurja Žakna 2, OIB: 81502742218, u iznosu od 20.720,13 kn.</w:t>
      </w: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20/ STOPAR MARJAN iz Medulina, Pješčana uvala 33, OIB: 16149937527, u iznosu od 164.044,86 kn.</w:t>
      </w: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21/ TUŽILOVIĆ ZORAN iz Ližnjana, Ližnjan 376, OIB: 57319548048, u iznosu od 1.936,29 kn.</w:t>
      </w: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22/ UROŠEVIĆ RADISLAV iz Pule, 43. Istarske divizije 30, OIB: 43836066364, u iznosu od 50.745,44 kn.</w:t>
      </w: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23/ ZEC AMIR  iz Pule, Koparska 39, OIB: 20840800023, u iznosu od 48.121,22 kn.</w:t>
      </w: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24/ ZEC ZLATKO iz Pule, Voltićeva ulica 10, OIB: 99522800425, u iznosu od 42.591,21 kn.</w:t>
      </w: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9E52E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 xml:space="preserve">25/ </w:t>
      </w:r>
      <w:r w:rsidR="00D8603C" w:rsidRPr="004B09B5">
        <w:rPr>
          <w:rFonts w:cs="Times New Roman" w:hAnsi="Times New Roman" w:ascii="Times New Roman"/>
          <w:sz w:val="24"/>
          <w:szCs w:val="24"/>
        </w:rPr>
        <w:t xml:space="preserve">REPUBLIKA HRVATSKA, MINISTARSTVO FINANCIJA, Zagreb, Katančićeva 5, OIB: 18683136487, u iznosu od </w:t>
      </w:r>
      <w:r w:rsidR="004B09B5" w:rsidRPr="004B09B5">
        <w:rPr>
          <w:rFonts w:cs="Times New Roman" w:hAnsi="Times New Roman" w:ascii="Times New Roman"/>
          <w:sz w:val="24"/>
          <w:szCs w:val="24"/>
        </w:rPr>
        <w:t>504.636,83 kn</w:t>
      </w:r>
      <w:r w:rsidR="00D8603C" w:rsidRPr="004B09B5">
        <w:rPr>
          <w:rFonts w:cs="Times New Roman" w:hAnsi="Times New Roman" w:ascii="Times New Roman"/>
          <w:sz w:val="24"/>
          <w:szCs w:val="24"/>
        </w:rPr>
        <w:t>.</w:t>
      </w:r>
    </w:p>
    <w:p w:rsidRDefault="00D8603C" w:rsidP="00412A61" w:rsidR="00D8603C" w:rsidRPr="004B09B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8603C" w:rsidP="00412A61" w:rsidR="00D8603C" w:rsidRPr="004B09B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9E52E2" w:rsidP="001542CE" w:rsidR="009E52E2" w:rsidRPr="004B09B5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4B09B5">
        <w:rPr>
          <w:rFonts w:cs="Times New Roman" w:hAnsi="Times New Roman" w:ascii="Times New Roman"/>
          <w:sz w:val="24"/>
          <w:szCs w:val="24"/>
          <w:u w:val="single"/>
        </w:rPr>
        <w:t>- tražbine vjerovnika drugog višeg isplatnog reda:</w:t>
      </w:r>
    </w:p>
    <w:p w:rsidRDefault="009E52E2" w:rsidP="001542CE" w:rsidR="009E52E2" w:rsidRPr="004B09B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8603C" w:rsidP="00BB500A" w:rsidR="00806C41" w:rsidRPr="004B09B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ab/>
      </w:r>
      <w:r w:rsidR="00BB500A" w:rsidRPr="004B09B5">
        <w:rPr>
          <w:rFonts w:cs="Times New Roman" w:hAnsi="Times New Roman" w:ascii="Times New Roman"/>
          <w:sz w:val="24"/>
          <w:szCs w:val="24"/>
        </w:rPr>
        <w:t>1/ HRVATSKI ZAVOD ZA MIROVINSKO OSIGURANJE, Područni ured u Puli-Pola, Danteov trg 4, OIB: 84397956623, u iznosu od 445.548,94 kn.</w:t>
      </w:r>
    </w:p>
    <w:p w:rsidRDefault="00BB500A" w:rsidP="00BB500A" w:rsidR="00BB500A" w:rsidRPr="004B09B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500A" w:rsidP="00BB500A" w:rsidR="00BB500A" w:rsidRPr="004B09B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ab/>
        <w:t>2/ HRVATSKI ZAVOD ZA MIROVINSKO OSIGURANJE, Područni ured u Slavonskom Brodu, Naselje Slavonija I bb, OIB: 84397956623, u iznosu od 206.762,90 kn.</w:t>
      </w:r>
    </w:p>
    <w:p w:rsidRDefault="00BB500A" w:rsidP="00BB500A" w:rsidR="00BB500A" w:rsidRPr="004B09B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6C41" w:rsidP="00BB500A" w:rsidR="00806C41" w:rsidRPr="004B09B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ab/>
      </w:r>
      <w:r w:rsidR="00BB500A" w:rsidRPr="004B09B5">
        <w:rPr>
          <w:rFonts w:cs="Times New Roman" w:hAnsi="Times New Roman" w:ascii="Times New Roman"/>
          <w:sz w:val="24"/>
          <w:szCs w:val="24"/>
        </w:rPr>
        <w:t>3/ PULA HERCULANEA d.o.o. Pula, Trg I. istarske brigade 14, OIB: 11294943436, u iznosu od 975,62 kn.</w:t>
      </w:r>
    </w:p>
    <w:p w:rsidRDefault="00806C41" w:rsidP="001542CE" w:rsidR="00806C41" w:rsidRPr="004B09B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B500A" w:rsidP="00BB500A" w:rsidR="00806C4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4/ HEP ELEKTRA d.o.o. Zagreb, Ulica Grada Vukovara 37, OIB: 43965974818, u iznosu od 904,50 kn.</w:t>
      </w:r>
    </w:p>
    <w:p w:rsidRDefault="00BB500A" w:rsidP="00BB500A" w:rsidR="00BB500A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B500A" w:rsidP="00BB500A" w:rsidR="00BB500A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5/ OTP BANKA HRVATSKA d.d. Split, Domovinskog rata 61, OIB: 52508873833, u iznosu od 292.706,06 kn.</w:t>
      </w:r>
    </w:p>
    <w:p w:rsidRDefault="00BB500A" w:rsidP="00BB500A" w:rsidR="00BB500A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B500A" w:rsidP="00BB500A" w:rsidR="00BB500A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6/ HRVATSKA RADIOTELEVIZIJA, Zagreb, Prisavlje 3, OIB: 68419124305, u iznosu od 2.461,64  kn.</w:t>
      </w:r>
    </w:p>
    <w:p w:rsidRDefault="00BB500A" w:rsidP="00BB500A" w:rsidR="00BB500A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B500A" w:rsidP="00BB500A" w:rsidR="00BB500A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7/ REPUBLIKA HRVATSKA, MINISTARSTVO PRAVOSUĐA, Zagreb, Ulica grada Vukovara 49, OIB: 52634238587, u iznosu od 1.827,00 kn.</w:t>
      </w:r>
    </w:p>
    <w:p w:rsidRDefault="00BB500A" w:rsidP="00BB500A" w:rsidR="00BB500A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B500A" w:rsidP="00BB500A" w:rsidR="00BB500A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8/ DIMS EXPORT-IMPORT d.o.o. Pula, Marsovo polje 10, OIB: 02616321874, u iznosu od 214.608,88 kn.</w:t>
      </w:r>
    </w:p>
    <w:p w:rsidRDefault="00BB500A" w:rsidP="00BB500A" w:rsidR="00BB500A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B500A" w:rsidP="00BB500A" w:rsidR="00BB500A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9/ PRAGRANDE d.o.o. Pula, Trg</w:t>
      </w:r>
      <w:r w:rsidR="00FF5F54">
        <w:rPr>
          <w:rFonts w:cs="Times New Roman" w:hAnsi="Times New Roman" w:ascii="Times New Roman"/>
          <w:sz w:val="24"/>
          <w:szCs w:val="24"/>
        </w:rPr>
        <w:t xml:space="preserve"> 1. istarske brigade 14, OIB: </w:t>
      </w:r>
      <w:r w:rsidRPr="004B09B5">
        <w:rPr>
          <w:rFonts w:cs="Times New Roman" w:hAnsi="Times New Roman" w:ascii="Times New Roman"/>
          <w:sz w:val="24"/>
          <w:szCs w:val="24"/>
        </w:rPr>
        <w:t>05117157608, u iznosu od 148,98 kn.</w:t>
      </w:r>
    </w:p>
    <w:p w:rsidRDefault="00BB500A" w:rsidP="00BB500A" w:rsidR="00BB500A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65052" w:rsidP="00F65052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 xml:space="preserve">10/ GORAN TUŽILOVIĆ iz Slavonskog </w:t>
      </w:r>
      <w:r w:rsidR="00FF5F54">
        <w:rPr>
          <w:rFonts w:cs="Times New Roman" w:hAnsi="Times New Roman" w:ascii="Times New Roman"/>
          <w:sz w:val="24"/>
          <w:szCs w:val="24"/>
        </w:rPr>
        <w:t>B</w:t>
      </w:r>
      <w:r w:rsidRPr="004B09B5">
        <w:rPr>
          <w:rFonts w:cs="Times New Roman" w:hAnsi="Times New Roman" w:ascii="Times New Roman"/>
          <w:sz w:val="24"/>
          <w:szCs w:val="24"/>
        </w:rPr>
        <w:t>roda, V. Jagića 23, OIB: 59390431978, u iznosu od 165.782,75 kn.</w:t>
      </w:r>
    </w:p>
    <w:p w:rsidRDefault="00F65052" w:rsidP="00302601" w:rsidR="00F65052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02601" w:rsidP="00302601" w:rsidR="00BB500A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1</w:t>
      </w:r>
      <w:r w:rsidR="00F65052" w:rsidRPr="004B09B5">
        <w:rPr>
          <w:rFonts w:cs="Times New Roman" w:hAnsi="Times New Roman" w:ascii="Times New Roman"/>
          <w:sz w:val="24"/>
          <w:szCs w:val="24"/>
        </w:rPr>
        <w:t>1</w:t>
      </w:r>
      <w:r w:rsidRPr="004B09B5">
        <w:rPr>
          <w:rFonts w:cs="Times New Roman" w:hAnsi="Times New Roman" w:ascii="Times New Roman"/>
          <w:sz w:val="24"/>
          <w:szCs w:val="24"/>
        </w:rPr>
        <w:t>/ ULJANIK STANDARD d.o.o. Pula, Flaciusova 1, OIB: 76215244096, u iznosu od 58.870,52 kn.</w:t>
      </w: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1</w:t>
      </w:r>
      <w:r w:rsidR="00F65052" w:rsidRPr="004B09B5">
        <w:rPr>
          <w:rFonts w:cs="Times New Roman" w:hAnsi="Times New Roman" w:ascii="Times New Roman"/>
          <w:sz w:val="24"/>
          <w:szCs w:val="24"/>
        </w:rPr>
        <w:t>2</w:t>
      </w:r>
      <w:r w:rsidRPr="004B09B5">
        <w:rPr>
          <w:rFonts w:cs="Times New Roman" w:hAnsi="Times New Roman" w:ascii="Times New Roman"/>
          <w:sz w:val="24"/>
          <w:szCs w:val="24"/>
        </w:rPr>
        <w:t>/ EKOFIL d.o.o. Matulji, Pobri, Put Dukino</w:t>
      </w:r>
      <w:r w:rsidR="0044619C">
        <w:rPr>
          <w:rFonts w:cs="Times New Roman" w:hAnsi="Times New Roman" w:ascii="Times New Roman"/>
          <w:sz w:val="24"/>
          <w:szCs w:val="24"/>
        </w:rPr>
        <w:t xml:space="preserve"> </w:t>
      </w:r>
      <w:r w:rsidRPr="004B09B5">
        <w:rPr>
          <w:rFonts w:cs="Times New Roman" w:hAnsi="Times New Roman" w:ascii="Times New Roman"/>
          <w:sz w:val="24"/>
          <w:szCs w:val="24"/>
        </w:rPr>
        <w:t>8, OIB: 20893977695, u iznosu od 41.000,75 kn.</w:t>
      </w: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02601" w:rsidP="00302601" w:rsidR="00BB500A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1</w:t>
      </w:r>
      <w:r w:rsidR="00F65052" w:rsidRPr="004B09B5">
        <w:rPr>
          <w:rFonts w:cs="Times New Roman" w:hAnsi="Times New Roman" w:ascii="Times New Roman"/>
          <w:sz w:val="24"/>
          <w:szCs w:val="24"/>
        </w:rPr>
        <w:t>3</w:t>
      </w:r>
      <w:r w:rsidRPr="004B09B5">
        <w:rPr>
          <w:rFonts w:cs="Times New Roman" w:hAnsi="Times New Roman" w:ascii="Times New Roman"/>
          <w:sz w:val="24"/>
          <w:szCs w:val="24"/>
        </w:rPr>
        <w:t>/ REPUBLIKA HRVATSKA, MINISTARSTVO FINANCIJA, POREZNA UPRAVA, Zagreb, Katančićeva 5, OIB: 186831136487, u iznosu od 555.182,29 kn.</w:t>
      </w: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1</w:t>
      </w:r>
      <w:r w:rsidR="00F65052" w:rsidRPr="004B09B5">
        <w:rPr>
          <w:rFonts w:cs="Times New Roman" w:hAnsi="Times New Roman" w:ascii="Times New Roman"/>
          <w:sz w:val="24"/>
          <w:szCs w:val="24"/>
        </w:rPr>
        <w:t>4</w:t>
      </w:r>
      <w:r w:rsidRPr="004B09B5">
        <w:rPr>
          <w:rFonts w:cs="Times New Roman" w:hAnsi="Times New Roman" w:ascii="Times New Roman"/>
          <w:sz w:val="24"/>
          <w:szCs w:val="24"/>
        </w:rPr>
        <w:t>/ FINANCIJSKA AGENCIJA, Zagreb, Ulica grada Vukovara 70, OIB: 85821130368, u iznosu od 49.350,00 kn.</w:t>
      </w: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1</w:t>
      </w:r>
      <w:r w:rsidR="00F65052" w:rsidRPr="004B09B5">
        <w:rPr>
          <w:rFonts w:cs="Times New Roman" w:hAnsi="Times New Roman" w:ascii="Times New Roman"/>
          <w:sz w:val="24"/>
          <w:szCs w:val="24"/>
        </w:rPr>
        <w:t>5</w:t>
      </w:r>
      <w:r w:rsidRPr="004B09B5">
        <w:rPr>
          <w:rFonts w:cs="Times New Roman" w:hAnsi="Times New Roman" w:ascii="Times New Roman"/>
          <w:sz w:val="24"/>
          <w:szCs w:val="24"/>
        </w:rPr>
        <w:t>/ LUCIJA TRIFUNOV iz Valture, Valtursko polje 203, OIB: 06728694881, u iznosu od 105.248,55 kn.</w:t>
      </w: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lastRenderedPageBreak/>
        <w:t>1</w:t>
      </w:r>
      <w:r w:rsidR="00F65052" w:rsidRPr="004B09B5">
        <w:rPr>
          <w:rFonts w:cs="Times New Roman" w:hAnsi="Times New Roman" w:ascii="Times New Roman"/>
          <w:sz w:val="24"/>
          <w:szCs w:val="24"/>
        </w:rPr>
        <w:t>6</w:t>
      </w:r>
      <w:r w:rsidRPr="004B09B5">
        <w:rPr>
          <w:rFonts w:cs="Times New Roman" w:hAnsi="Times New Roman" w:ascii="Times New Roman"/>
          <w:sz w:val="24"/>
          <w:szCs w:val="24"/>
        </w:rPr>
        <w:t>/ PETRA-MILA TRIFUNOV  iz Valture, Valtursko polje 203, OIB: 10648079523, u iznosu od 107.848,55 kn.</w:t>
      </w: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09B5">
        <w:rPr>
          <w:rFonts w:cs="Times New Roman" w:hAnsi="Times New Roman" w:ascii="Times New Roman"/>
          <w:sz w:val="24"/>
          <w:szCs w:val="24"/>
        </w:rPr>
        <w:t>1</w:t>
      </w:r>
      <w:r w:rsidR="00F65052" w:rsidRPr="004B09B5">
        <w:rPr>
          <w:rFonts w:cs="Times New Roman" w:hAnsi="Times New Roman" w:ascii="Times New Roman"/>
          <w:sz w:val="24"/>
          <w:szCs w:val="24"/>
        </w:rPr>
        <w:t>7</w:t>
      </w:r>
      <w:r w:rsidRPr="004B09B5">
        <w:rPr>
          <w:rFonts w:cs="Times New Roman" w:hAnsi="Times New Roman" w:ascii="Times New Roman"/>
          <w:sz w:val="24"/>
          <w:szCs w:val="24"/>
        </w:rPr>
        <w:t>/ TRIGLAV OSIGURANJE d.d. Zagreb, Antuna Heinza 4, OIB: 29743547503, u iznosu od 189.605,20 kn.</w:t>
      </w:r>
    </w:p>
    <w:p w:rsidRDefault="00302601" w:rsidP="00302601" w:rsidR="00302601" w:rsidRP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B09B5" w:rsidP="004B09B5" w:rsidR="0030260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Utvrđuje se da je </w:t>
      </w:r>
      <w:r w:rsidRPr="004B09B5">
        <w:rPr>
          <w:rFonts w:cs="Times New Roman" w:hAnsi="Times New Roman" w:ascii="Times New Roman"/>
          <w:sz w:val="24"/>
          <w:szCs w:val="24"/>
        </w:rPr>
        <w:t>REPUBLIKA HRVATSKA, MINISTARSTVO FINANCIJA, Zagreb, Katančićeva 5, OIB: 18683136487,</w:t>
      </w:r>
      <w:r>
        <w:rPr>
          <w:rFonts w:cs="Times New Roman" w:hAnsi="Times New Roman" w:ascii="Times New Roman"/>
          <w:sz w:val="24"/>
          <w:szCs w:val="24"/>
        </w:rPr>
        <w:t xml:space="preserve"> povukla tražbinu u iznosu od 600,00 kn (redni broj 37.).</w:t>
      </w:r>
    </w:p>
    <w:p w:rsidRDefault="004B09B5" w:rsidP="004B09B5" w:rsid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B09B5" w:rsidP="004B09B5" w:rsid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Odbacuju se tražbine vjerovnika:</w:t>
      </w:r>
    </w:p>
    <w:p w:rsidRDefault="004B09B5" w:rsidP="004B09B5" w:rsid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B09B5" w:rsidP="004B09B5" w:rsid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1/ EOS MATRIX d.o.o. Zagreb, Horvatova 82, OIB: 76674680107, u iznosu od 17.058,79 kn.</w:t>
      </w:r>
    </w:p>
    <w:p w:rsidRDefault="004B09B5" w:rsidP="004B09B5" w:rsid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B09B5" w:rsidP="004B09B5" w:rsid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2/ CASTRUM PULA 97 d.o.o. Pula, Splitska 7, OIB: 80304853653, u iznosu od 6.604,06 kn.</w:t>
      </w:r>
    </w:p>
    <w:p w:rsidRDefault="004B09B5" w:rsidP="004B09B5" w:rsid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B09B5" w:rsidP="004B09B5" w:rsid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3/ GRAD PULA – POLA, Pula, Forum 1, OIB: 79517841355, u iznosu od 5.292,97 kn.</w:t>
      </w:r>
    </w:p>
    <w:p w:rsidRDefault="004B09B5" w:rsidP="004B09B5" w:rsidR="004B0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26D60" w:rsidP="00412A61" w:rsidR="00E26D60" w:rsidRPr="007D32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Obrazloženje</w:t>
      </w:r>
    </w:p>
    <w:p w:rsidRDefault="00E26D60" w:rsidP="00412A61" w:rsidR="00E26D60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8603C" w:rsidP="00412A61" w:rsidR="00D8603C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Na ispitnom ročištu održanom </w:t>
      </w:r>
      <w:r w:rsidR="004B335D">
        <w:rPr>
          <w:rFonts w:cs="Times New Roman" w:hAnsi="Times New Roman" w:ascii="Times New Roman"/>
          <w:sz w:val="24"/>
          <w:szCs w:val="24"/>
        </w:rPr>
        <w:t>06. svibnja</w:t>
      </w:r>
      <w:r w:rsidRPr="007D3299">
        <w:rPr>
          <w:rFonts w:cs="Times New Roman" w:hAnsi="Times New Roman" w:ascii="Times New Roman"/>
          <w:sz w:val="24"/>
          <w:szCs w:val="24"/>
        </w:rPr>
        <w:t xml:space="preserve"> 2019. ispitane su prijave tražbina prema iznosima i redu kako su unesene u tablicu koju je sudu dostavio stečajni upravitelj, a koja je objavljena na e-oglasnoj ploči suda </w:t>
      </w:r>
      <w:r w:rsidR="004B335D">
        <w:rPr>
          <w:rFonts w:cs="Times New Roman" w:hAnsi="Times New Roman" w:ascii="Times New Roman"/>
          <w:sz w:val="24"/>
          <w:szCs w:val="24"/>
        </w:rPr>
        <w:t>16. travnja</w:t>
      </w:r>
      <w:r w:rsidRPr="007D3299">
        <w:rPr>
          <w:rFonts w:cs="Times New Roman" w:hAnsi="Times New Roman" w:ascii="Times New Roman"/>
          <w:sz w:val="24"/>
          <w:szCs w:val="24"/>
        </w:rPr>
        <w:t xml:space="preserve"> 2019. godine. Stečajni je sudac, sukladno čl. 264. Stečajnog zakona (Narodne novine br. 71/15, 104/17, dalje: SZ) sastavio tablicu ispitanih tražbina u kojoj su za svaku tražbinu uneseni podaci u kojoj je mjeri tražbina utvrđena</w:t>
      </w:r>
      <w:r w:rsidR="007305F5">
        <w:rPr>
          <w:rFonts w:cs="Times New Roman" w:hAnsi="Times New Roman" w:ascii="Times New Roman"/>
          <w:sz w:val="24"/>
          <w:szCs w:val="24"/>
        </w:rPr>
        <w:t xml:space="preserve">, </w:t>
      </w:r>
      <w:r w:rsidRPr="007D3299">
        <w:rPr>
          <w:rFonts w:cs="Times New Roman" w:hAnsi="Times New Roman" w:ascii="Times New Roman"/>
          <w:sz w:val="24"/>
          <w:szCs w:val="24"/>
        </w:rPr>
        <w:t>prema svom iznosu i svom redu.</w:t>
      </w:r>
    </w:p>
    <w:p w:rsidRDefault="00D8603C" w:rsidP="00412A61" w:rsidR="00D8603C" w:rsidRPr="007D3299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8603C" w:rsidP="00412A61" w:rsidR="00D86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ab/>
        <w:t>Tražbine označene u izre</w:t>
      </w:r>
      <w:r w:rsidR="004B335D">
        <w:rPr>
          <w:rFonts w:cs="Times New Roman" w:hAnsi="Times New Roman" w:ascii="Times New Roman"/>
          <w:sz w:val="24"/>
          <w:szCs w:val="24"/>
        </w:rPr>
        <w:t xml:space="preserve">ci </w:t>
      </w:r>
      <w:r w:rsidRPr="007D3299">
        <w:rPr>
          <w:rFonts w:cs="Times New Roman" w:hAnsi="Times New Roman" w:ascii="Times New Roman"/>
          <w:sz w:val="24"/>
          <w:szCs w:val="24"/>
        </w:rPr>
        <w:t>ovog rješenja smatraju se utvrđenim, budući da ih nisu osporili ni stečajni upravitelj ni vjerovnici nazočni na ispitnom ročištu  (čl. 263. SZ-a).</w:t>
      </w:r>
    </w:p>
    <w:p w:rsidRDefault="004B335D" w:rsidP="00412A61" w:rsidR="004B33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B335D" w:rsidP="00412A61" w:rsidR="004B335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Tražbine prvog višeg isplatnog reda utvrđene su u iznosima u kojima su ih vjerovnici (radnici i Republika Hrvatska u dijelu tražbine koja se odnosi na plaće) prijavili bez njihova dijeljenja na dio koji će se namirivati sukladno čl. 155. t. 2. SZ-a (troškovi stečajnog postupka) i dio koji će se namirivati kao tražbina prvog višeg isplatnog reda</w:t>
      </w:r>
      <w:r w:rsidR="007305F5">
        <w:rPr>
          <w:rFonts w:cs="Times New Roman" w:hAnsi="Times New Roman" w:ascii="Times New Roman"/>
          <w:sz w:val="24"/>
          <w:szCs w:val="24"/>
        </w:rPr>
        <w:t xml:space="preserve"> nakon umanjenja zbog namirenja dijela te tražbine sukladno čl. 155. st. 2. SZ-a</w:t>
      </w:r>
      <w:r>
        <w:rPr>
          <w:rFonts w:cs="Times New Roman" w:hAnsi="Times New Roman" w:ascii="Times New Roman"/>
          <w:sz w:val="24"/>
          <w:szCs w:val="24"/>
        </w:rPr>
        <w:t xml:space="preserve"> jer se u osnovi u cijelosti radi o tražbini prvog višeg isplatnog reda, s time što </w:t>
      </w:r>
      <w:r w:rsidR="006948F2">
        <w:rPr>
          <w:rFonts w:cs="Times New Roman" w:hAnsi="Times New Roman" w:ascii="Times New Roman"/>
          <w:sz w:val="24"/>
          <w:szCs w:val="24"/>
        </w:rPr>
        <w:t xml:space="preserve">se </w:t>
      </w:r>
      <w:r>
        <w:rPr>
          <w:rFonts w:cs="Times New Roman" w:hAnsi="Times New Roman" w:ascii="Times New Roman"/>
          <w:sz w:val="24"/>
          <w:szCs w:val="24"/>
        </w:rPr>
        <w:t xml:space="preserve">dio te tražbine namiruje još "prvenstvenije" kao trošak stečajnog postupka, ali uvijek se radi o jedno te istoj tražbini – tražbini prvog višeg isplatnog reda (tražbina radnika i prijašnjih dužnikovih radnika nastala do otvarana stečajnog postupka). </w:t>
      </w:r>
      <w:r w:rsidR="00EA3057">
        <w:rPr>
          <w:rFonts w:cs="Times New Roman" w:hAnsi="Times New Roman" w:ascii="Times New Roman"/>
          <w:sz w:val="24"/>
          <w:szCs w:val="24"/>
        </w:rPr>
        <w:t>Kada (i ako) tijekom postupka dođe do namirenja dijela ovih tražbina sukladno čl. 155. st. 2. SZ-a onda će se te tražbina, za taj namireni dio, umanjiti u tablici tražbina koju sastavlja sud.</w:t>
      </w:r>
    </w:p>
    <w:p w:rsidRDefault="004C6C45" w:rsidP="00412A61" w:rsidR="004C6C45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412A61" w:rsidP="00412A61" w:rsid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ab/>
      </w:r>
      <w:r w:rsidR="007305F5">
        <w:rPr>
          <w:rFonts w:cs="Times New Roman" w:hAnsi="Times New Roman" w:ascii="Times New Roman"/>
          <w:sz w:val="24"/>
          <w:szCs w:val="24"/>
        </w:rPr>
        <w:t>Tražbine navedene u točki III. izreke ovog rješenja prijavljen</w:t>
      </w:r>
      <w:r w:rsidR="006948F2">
        <w:rPr>
          <w:rFonts w:cs="Times New Roman" w:hAnsi="Times New Roman" w:ascii="Times New Roman"/>
          <w:sz w:val="24"/>
          <w:szCs w:val="24"/>
        </w:rPr>
        <w:t>e</w:t>
      </w:r>
      <w:r w:rsidR="007305F5">
        <w:rPr>
          <w:rFonts w:cs="Times New Roman" w:hAnsi="Times New Roman" w:ascii="Times New Roman"/>
          <w:sz w:val="24"/>
          <w:szCs w:val="24"/>
        </w:rPr>
        <w:t xml:space="preserve"> su nakon roka.</w:t>
      </w:r>
    </w:p>
    <w:p w:rsidRDefault="007305F5" w:rsidP="00412A61" w:rsidR="007305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305F5" w:rsidP="00412A61" w:rsidR="007305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Sukladno rješenj</w:t>
      </w:r>
      <w:r w:rsidR="006948F2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o otvaranju stečajnog postupka posl. broj: 4 St-355/18 od 05. veljače 2019. godine rok za prijavu tražbine istekao je 05. travnja 2019. godine. Kako su tražbine vjerovnika navedene u točki III. izreke prijavljene nakon isteka</w:t>
      </w:r>
      <w:r w:rsidR="006948F2">
        <w:rPr>
          <w:rFonts w:cs="Times New Roman" w:hAnsi="Times New Roman" w:ascii="Times New Roman"/>
          <w:sz w:val="24"/>
          <w:szCs w:val="24"/>
        </w:rPr>
        <w:t xml:space="preserve"> tog</w:t>
      </w:r>
      <w:r>
        <w:rPr>
          <w:rFonts w:cs="Times New Roman" w:hAnsi="Times New Roman" w:ascii="Times New Roman"/>
          <w:sz w:val="24"/>
          <w:szCs w:val="24"/>
        </w:rPr>
        <w:t xml:space="preserve"> rok</w:t>
      </w:r>
      <w:r w:rsidR="006948F2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to je iste, temeljem čl. 257. st. 6. SZ-a valjalo odbaciti.</w:t>
      </w:r>
    </w:p>
    <w:p w:rsidRDefault="007305F5" w:rsidP="00412A61" w:rsidR="007305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6D60" w:rsidP="00412A61" w:rsidR="001C2FBA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lastRenderedPageBreak/>
        <w:t>Radi svega navedenog odlučeno je kao u izreci ovog rješenja.</w:t>
      </w:r>
    </w:p>
    <w:p w:rsidRDefault="00E26D60" w:rsidP="00412A61" w:rsidR="00E26D60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4F80" w:rsidP="00412A61" w:rsidR="00D14F80" w:rsidRPr="007D32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ab/>
        <w:t xml:space="preserve">U Pazinu, </w:t>
      </w:r>
      <w:r w:rsidR="007305F5">
        <w:rPr>
          <w:rFonts w:cs="Times New Roman" w:hAnsi="Times New Roman" w:ascii="Times New Roman"/>
          <w:sz w:val="24"/>
          <w:szCs w:val="24"/>
        </w:rPr>
        <w:t>23. svibnja</w:t>
      </w:r>
      <w:r w:rsidRPr="007D3299">
        <w:rPr>
          <w:rFonts w:cs="Times New Roman" w:hAnsi="Times New Roman" w:ascii="Times New Roman"/>
          <w:sz w:val="24"/>
          <w:szCs w:val="24"/>
        </w:rPr>
        <w:t xml:space="preserve"> 2019</w:t>
      </w:r>
    </w:p>
    <w:p w:rsidRDefault="00D14F80" w:rsidP="00412A61" w:rsidR="00D14F80" w:rsidRPr="007D32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14F80" w:rsidP="00412A61" w:rsidR="00D14F80" w:rsidRPr="007D3299">
      <w:pPr>
        <w:spacing w:lineRule="auto" w:line="240"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D14F80" w:rsidP="00412A61" w:rsidR="00D14F80" w:rsidRPr="007D3299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Tijana Licul</w:t>
      </w:r>
    </w:p>
    <w:p w:rsidRDefault="00D14F80" w:rsidP="00412A61" w:rsidR="00D14F80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305F5" w:rsidP="00412A61" w:rsidR="007305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948F2" w:rsidP="00412A61" w:rsidR="006948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948F2" w:rsidP="00412A61" w:rsidR="006948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4F80" w:rsidP="00412A61" w:rsidR="00D14F80" w:rsidRPr="007D32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14F80" w:rsidP="00412A61" w:rsidR="00D14F80" w:rsidRPr="007D329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 (članak 265. st 3. SZ-a). O žalbi odlučuje Visoki trgovački sud Republike Hrvatske. Žalba se izjavljuje u roku od 8 dana od dana dostave ovog rješenja, </w:t>
      </w:r>
      <w:r w:rsidRPr="007D3299">
        <w:rPr>
          <w:rFonts w:eastAsiaTheme="minorEastAsia" w:cs="Times New Roman" w:hAnsi="Times New Roman" w:ascii="Times New Roman"/>
          <w:sz w:val="24"/>
          <w:szCs w:val="24"/>
        </w:rPr>
        <w:t xml:space="preserve">a dostava se smatra obavljenom istekom osmog dana od dana objave rješenja na mrežnoj stranici e-Oglasna ploča sudova (čl. 12. st. 1. </w:t>
      </w:r>
      <w:r w:rsidR="00B24BC2">
        <w:rPr>
          <w:rFonts w:eastAsiaTheme="minorEastAsia" w:cs="Times New Roman" w:hAnsi="Times New Roman" w:ascii="Times New Roman"/>
          <w:sz w:val="24"/>
          <w:szCs w:val="24"/>
        </w:rPr>
        <w:t>SZ)</w:t>
      </w:r>
      <w:r w:rsidRPr="007D3299">
        <w:rPr>
          <w:rFonts w:eastAsiaTheme="minorEastAsia" w:cs="Times New Roman" w:hAnsi="Times New Roman" w:ascii="Times New Roman"/>
          <w:sz w:val="24"/>
          <w:szCs w:val="24"/>
        </w:rPr>
        <w:t>.</w:t>
      </w:r>
    </w:p>
    <w:p w:rsidRDefault="007305F5" w:rsidP="007305F5" w:rsidR="007305F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14F80" w:rsidP="007305F5" w:rsidR="00D14F80" w:rsidRPr="007D32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D14F80" w:rsidP="001542CE" w:rsidR="004662BF" w:rsidRPr="007D3299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7D3299">
        <w:rPr>
          <w:rFonts w:cs="Times New Roman" w:hAnsi="Times New Roman" w:ascii="Times New Roman"/>
          <w:sz w:val="24"/>
          <w:szCs w:val="24"/>
        </w:rPr>
        <w:t>e-oglasna ploča suda (čl. 265. st. 2. SZ-a)</w:t>
      </w:r>
    </w:p>
    <w:sectPr w:rsidSect="009F5229" w:rsidR="004662BF" w:rsidRPr="007D329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CB0" w:rsidP="009F5229" w:rsidR="002D1CB0">
      <w:pPr>
        <w:spacing w:lineRule="auto" w:line="240" w:after="0"/>
      </w:pPr>
      <w:r>
        <w:separator/>
      </w:r>
    </w:p>
  </w:endnote>
  <w:endnote w:id="0" w:type="continuationSeparator">
    <w:p w:rsidRDefault="002D1CB0" w:rsidP="009F5229" w:rsidR="002D1C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CB0" w:rsidP="009F5229" w:rsidR="002D1CB0">
      <w:pPr>
        <w:spacing w:lineRule="auto" w:line="240" w:after="0"/>
      </w:pPr>
      <w:r>
        <w:separator/>
      </w:r>
    </w:p>
  </w:footnote>
  <w:footnote w:id="0" w:type="continuationSeparator">
    <w:p w:rsidRDefault="002D1CB0" w:rsidP="009F5229" w:rsidR="002D1C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676255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D1CB0" w:rsidP="009F5229" w:rsidR="002D1CB0" w:rsidRPr="009F5229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  <w:r w:rsidRPr="009F522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F522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F522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4301A">
          <w:rPr>
            <w:rFonts w:cs="Times New Roman" w:hAnsi="Times New Roman" w:ascii="Times New Roman"/>
            <w:noProof/>
            <w:sz w:val="24"/>
            <w:szCs w:val="24"/>
          </w:rPr>
          <w:t>5</w:t>
        </w:r>
        <w:r w:rsidRPr="009F5229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44301A" w:rsidRPr="007D3299">
          <w:rPr>
            <w:rFonts w:cs="Times New Roman" w:hAnsi="Times New Roman" w:ascii="Times New Roman"/>
            <w:sz w:val="24"/>
            <w:szCs w:val="24"/>
          </w:rPr>
          <w:t>Posl. broj: 4 St-</w:t>
        </w:r>
        <w:r w:rsidR="0044301A">
          <w:rPr>
            <w:rFonts w:cs="Times New Roman" w:hAnsi="Times New Roman" w:ascii="Times New Roman"/>
            <w:sz w:val="24"/>
            <w:szCs w:val="24"/>
          </w:rPr>
          <w:t>335/18-33</w:t>
        </w:r>
      </w:p>
    </w:sdtContent>
  </w:sdt>
  <w:p w:rsidRDefault="002D1CB0" w:rsidR="002D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CB0" w:rsidP="009F5229" w:rsidR="002D1CB0" w:rsidRPr="009F5229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E642F"/>
    <w:multiLevelType w:val="hybridMultilevel"/>
    <w:tmpl w:val="100E640A"/>
    <w:lvl w:tplc="5B76307A" w:ilvl="0">
      <w:start w:val="53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3AF250D"/>
    <w:multiLevelType w:val="hybridMultilevel"/>
    <w:tmpl w:val="92460AFA"/>
    <w:lvl w:tplc="842E4342" w:ilvl="0">
      <w:start w:val="53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29A7F2D"/>
    <w:multiLevelType w:val="hybridMultilevel"/>
    <w:tmpl w:val="65C00D2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56D49BC4" w:ilvl="1">
      <w:start w:val="5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AFD6F27"/>
    <w:multiLevelType w:val="hybridMultilevel"/>
    <w:tmpl w:val="194A745C"/>
    <w:lvl w:tplc="4F20135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E7924"/>
    <w:rsid w:val="000014E8"/>
    <w:rsid w:val="0006316F"/>
    <w:rsid w:val="001542CE"/>
    <w:rsid w:val="001C2FBA"/>
    <w:rsid w:val="0025785A"/>
    <w:rsid w:val="002D1CB0"/>
    <w:rsid w:val="00302601"/>
    <w:rsid w:val="003705B7"/>
    <w:rsid w:val="003A522D"/>
    <w:rsid w:val="00405896"/>
    <w:rsid w:val="00412A61"/>
    <w:rsid w:val="00423B6C"/>
    <w:rsid w:val="0044301A"/>
    <w:rsid w:val="0044619C"/>
    <w:rsid w:val="00460FC8"/>
    <w:rsid w:val="004662BF"/>
    <w:rsid w:val="00484521"/>
    <w:rsid w:val="004B09B5"/>
    <w:rsid w:val="004B335D"/>
    <w:rsid w:val="004C6C45"/>
    <w:rsid w:val="00597F83"/>
    <w:rsid w:val="005B3C69"/>
    <w:rsid w:val="005C43A8"/>
    <w:rsid w:val="005E0493"/>
    <w:rsid w:val="00621ACC"/>
    <w:rsid w:val="006948F2"/>
    <w:rsid w:val="006D7B06"/>
    <w:rsid w:val="006F3BFA"/>
    <w:rsid w:val="007305F5"/>
    <w:rsid w:val="00777A9A"/>
    <w:rsid w:val="007D3299"/>
    <w:rsid w:val="00806C41"/>
    <w:rsid w:val="00854F12"/>
    <w:rsid w:val="00923F73"/>
    <w:rsid w:val="009E52E2"/>
    <w:rsid w:val="009F5229"/>
    <w:rsid w:val="00B24BC2"/>
    <w:rsid w:val="00B76184"/>
    <w:rsid w:val="00BB500A"/>
    <w:rsid w:val="00BC19D2"/>
    <w:rsid w:val="00C413FD"/>
    <w:rsid w:val="00C76699"/>
    <w:rsid w:val="00CD3CE9"/>
    <w:rsid w:val="00D14F80"/>
    <w:rsid w:val="00D8603C"/>
    <w:rsid w:val="00DC5807"/>
    <w:rsid w:val="00DE7924"/>
    <w:rsid w:val="00E26D60"/>
    <w:rsid w:val="00E26DC4"/>
    <w:rsid w:val="00EA3057"/>
    <w:rsid w:val="00EF774E"/>
    <w:rsid w:val="00F64971"/>
    <w:rsid w:val="00F65052"/>
    <w:rsid w:val="00FA48C5"/>
    <w:rsid w:val="00FF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F2BE870"/>
  <w15:docId w15:val="{78D99156-BBD8-4179-B13F-2F722EDC4BD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92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14F8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4F8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F52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F5229"/>
  </w:style>
  <w:style w:styleId="Podnoje" w:type="paragraph">
    <w:name w:val="footer"/>
    <w:basedOn w:val="Normal"/>
    <w:link w:val="PodnojeChar"/>
    <w:uiPriority w:val="99"/>
    <w:unhideWhenUsed/>
    <w:rsid w:val="009F52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F5229"/>
  </w:style>
  <w:style w:styleId="Tekstrezerviranogmjesta" w:type="character">
    <w:name w:val="Placeholder Text"/>
    <w:basedOn w:val="Zadanifontodlomka"/>
    <w:uiPriority w:val="99"/>
    <w:semiHidden/>
    <w:rsid w:val="00443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01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01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01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01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dana 16.4.2019. sudu predane
prijave tražbina (arhivska mapa) koje 
se nalaze u ormaru ref. 4</izvorni_sadrzaj>
    <derivirana_varijabla naziv="DomainObject.Predmet.Opis_1">dana 16.4.2019. sudu predane
prijave tražbina (arhivska mapa) koje 
se nalaze u ormaru ref. 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OVR-9/19</izvorni_sadrzaj>
    <derivirana_varijabla naziv="DomainObject.Predmet.PrimjedbaSuca_1">VEZA:  OVR-9/19</derivirana_varijabla>
  </DomainObject.Predmet.PrimjedbaSuca>
  <DomainObject.Predmet.ProtustrankaFormated>
    <izvorni_sadrzaj>  BRODOLIČILAC d.o.o. PULA zastupanog po punomoćniku Safet Hadžiselimović</izvorni_sadrzaj>
    <derivirana_varijabla naziv="DomainObject.Predmet.ProtustrankaFormated_1">  BRODOLIČILAC d.o.o. PULA zastupanog po punomoćniku Safet Hadžiselimović</derivirana_varijabla>
  </DomainObject.Predmet.ProtustrankaFormated>
  <DomainObject.Predmet.ProtustrankaFormatedOIB>
    <izvorni_sadrzaj>  BRODOLIČILAC d.o.o. PULA, OIB 23837951631 zastupanog po punomoćniku Safet Hadžiselimović</izvorni_sadrzaj>
    <derivirana_varijabla naziv="DomainObject.Predmet.ProtustrankaFormatedOIB_1">  BRODOLIČILAC d.o.o. PULA, OIB 23837951631 zastupanog po punomoćniku Safet Hadžiselimović</derivirana_varijabla>
  </DomainObject.Predmet.ProtustrankaFormatedOIB>
  <DomainObject.Predmet.ProtustrankaFormatedWithAdress>
    <izvorni_sadrzaj> BRODOLIČILAC d.o.o. PULA, Giardini 14, 52100 Pula zastupanog po punomoćniku Safet Hadžiselimović</izvorni_sadrzaj>
    <derivirana_varijabla naziv="DomainObject.Predmet.ProtustrankaFormatedWithAdress_1"> BRODOLIČILAC d.o.o. PULA, Giardini 14, 52100 Pula zastupanog po punomoćniku Safet Hadžiselimović</derivirana_varijabla>
  </DomainObject.Predmet.ProtustrankaFormatedWithAdress>
  <DomainObject.Predmet.ProtustrankaFormatedWithAdressOIB>
    <izvorni_sadrzaj> BRODOLIČILAC d.o.o. PULA, OIB 23837951631, Giardini 14, 52100 Pula zastupanog po punomoćniku Safet Hadžiselimović</izvorni_sadrzaj>
    <derivirana_varijabla naziv="DomainObject.Predmet.ProtustrankaFormatedWithAdressOIB_1"> BRODOLIČILAC d.o.o. PULA, OIB 23837951631, Giardini 14, 52100 Pula zastupanog po punomoćniku Safet Hadžiselimović</derivirana_varijabla>
  </DomainObject.Predmet.ProtustrankaFormatedWithAdressOIB>
  <DomainObject.Predmet.ProtustrankaWithAdress>
    <izvorni_sadrzaj>BRODOLIČILAC d.o.o. PULA Giardini 14, 52100 Pula</izvorni_sadrzaj>
    <derivirana_varijabla naziv="DomainObject.Predmet.ProtustrankaWithAdress_1">BRODOLIČILAC d.o.o. PULA Giardini 14, 52100 Pula</derivirana_varijabla>
  </DomainObject.Predmet.ProtustrankaWithAdress>
  <DomainObject.Predmet.ProtustrankaWithAdressOIB>
    <izvorni_sadrzaj>BRODOLIČILAC d.o.o. PULA, OIB 23837951631, Giardini 14, 52100 Pula</izvorni_sadrzaj>
    <derivirana_varijabla naziv="DomainObject.Predmet.ProtustrankaWithAdressOIB_1">BRODOLIČILAC d.o.o. PULA, OIB 23837951631, Giardini 14, 52100 Pula</derivirana_varijabla>
  </DomainObject.Predmet.ProtustrankaWithAdressOIB>
  <DomainObject.Predmet.ProtustrankaNazivFormated>
    <izvorni_sadrzaj>BRODOLIČILAC d.o.o. PULA</izvorni_sadrzaj>
    <derivirana_varijabla naziv="DomainObject.Predmet.ProtustrankaNazivFormated_1">BRODOLIČILAC d.o.o. PULA</derivirana_varijabla>
  </DomainObject.Predmet.ProtustrankaNazivFormated>
  <DomainObject.Predmet.ProtustrankaNazivFormatedOIB>
    <izvorni_sadrzaj>BRODOLIČILAC d.o.o. PULA, OIB 23837951631</izvorni_sadrzaj>
    <derivirana_varijabla naziv="DomainObject.Predmet.ProtustrankaNazivFormatedOIB_1">BRODOLIČILAC d.o.o. PULA, OIB 23837951631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BRODOLIČILAC d.o.o. PULA</izvorni_sadrzaj>
    <derivirana_varijabla naziv="DomainObject.Predmet.StrankaFormated_1">  FINANCIJSKA AGENCIJA, RC RIJEKA, PODRUŽNICA PULA, PULA; BRODOLIČILAC d.o.o. PULA</derivirana_varijabla>
  </DomainObject.Predmet.StrankaFormated>
  <DomainObject.Predmet.StrankaFormatedOIB>
    <izvorni_sadrzaj>  FINANCIJSKA AGENCIJA, RC RIJEKA, PODRUŽNICA PULA, PULA, OIB 85821130368; BRODOLIČILAC d.o.o. PULA, OIB 23837951631</izvorni_sadrzaj>
    <derivirana_varijabla naziv="DomainObject.Predmet.StrankaFormatedOIB_1">  FINANCIJSKA AGENCIJA, RC RIJEKA, PODRUŽNICA PULA, PULA, OIB 85821130368; BRODOLIČILAC d.o.o. PULA, OIB 23837951631</derivirana_varijabla>
  </DomainObject.Predmet.StrankaFormatedOIB>
  <DomainObject.Predmet.StrankaFormatedWithAdress>
    <izvorni_sadrzaj> FINANCIJSKA AGENCIJA, RC RIJEKA, PODRUŽNICA PULA, PULA, F. Kurelca 8, 51000 Rijeka; BRODOLIČILAC d.o.o. PULA, Giardini 14, 52100 Pula</izvorni_sadrzaj>
    <derivirana_varijabla naziv="DomainObject.Predmet.StrankaFormatedWithAdress_1"> FINANCIJSKA AGENCIJA, RC RIJEKA, PODRUŽNICA PULA, PULA, F. Kurelca 8, 51000 Rijeka; BRODOLIČILAC d.o.o. PULA, Giardini 14, 52100 Pula</derivirana_varijabla>
  </DomainObject.Predmet.StrankaFormatedWithAdress>
  <DomainObject.Predmet.StrankaFormatedWithAdressOIB>
    <izvorni_sadrzaj> FINANCIJSKA AGENCIJA, RC RIJEKA, PODRUŽNICA PULA, PULA, OIB 85821130368, F. Kurelca 8, 51000 Rijeka; BRODOLIČILAC d.o.o. PULA, OIB 23837951631, Giardini 14, 52100 Pula</izvorni_sadrzaj>
    <derivirana_varijabla naziv="DomainObject.Predmet.StrankaFormatedWithAdressOIB_1"> FINANCIJSKA AGENCIJA, RC RIJEKA, PODRUŽNICA PULA, PULA, OIB 85821130368, F. Kurelca 8, 51000 Rijeka; BRODOLIČILAC d.o.o. PULA, OIB 23837951631, Giardini 14, 52100 Pula</derivirana_varijabla>
  </DomainObject.Predmet.StrankaFormatedWithAdressOIB>
  <DomainObject.Predmet.StrankaWithAdress>
    <izvorni_sadrzaj>FINANCIJSKA AGENCIJA, RC RIJEKA, PODRUŽNICA PULA, PULA F. Kurelca 8,51000 Rijeka,BRODOLIČILAC d.o.o. PULA Giardini 14,52100 Pula</izvorni_sadrzaj>
    <derivirana_varijabla naziv="DomainObject.Predmet.StrankaWithAdress_1">FINANCIJSKA AGENCIJA, RC RIJEKA, PODRUŽNICA PULA, PULA F. Kurelca 8,51000 Rijeka,BRODOLIČILAC d.o.o. PULA Giardini 14,52100 Pula</derivirana_varijabla>
  </DomainObject.Predmet.StrankaWithAdress>
  <DomainObject.Predmet.StrankaWithAdressOIB>
    <izvorni_sadrzaj>FINANCIJSKA AGENCIJA, RC RIJEKA, PODRUŽNICA PULA, PULA, OIB 85821130368, F. Kurelca 8,51000 Rijeka,BRODOLIČILAC d.o.o. PULA, OIB 23837951631, Giardini 14,52100 Pula</izvorni_sadrzaj>
    <derivirana_varijabla naziv="DomainObject.Predmet.StrankaWithAdressOIB_1">FINANCIJSKA AGENCIJA, RC RIJEKA, PODRUŽNICA PULA, PULA, OIB 85821130368, F. Kurelca 8,51000 Rijeka,BRODOLIČILAC d.o.o. PULA, OIB 23837951631, Giardini 14,52100 Pula</derivirana_varijabla>
  </DomainObject.Predmet.StrankaWithAdressOIB>
  <DomainObject.Predmet.StrankaNazivFormated>
    <izvorni_sadrzaj>FINANCIJSKA AGENCIJA, RC RIJEKA, PODRUŽNICA PULA, PULA,BRODOLIČILAC d.o.o. PULA</izvorni_sadrzaj>
    <derivirana_varijabla naziv="DomainObject.Predmet.StrankaNazivFormated_1">FINANCIJSKA AGENCIJA, RC RIJEKA, PODRUŽNICA PULA, PULA,BRODOLIČILAC d.o.o. PULA</derivirana_varijabla>
  </DomainObject.Predmet.StrankaNazivFormated>
  <DomainObject.Predmet.StrankaNazivFormatedOIB>
    <izvorni_sadrzaj>FINANCIJSKA AGENCIJA, RC RIJEKA, PODRUŽNICA PULA, PULA, OIB 85821130368,BRODOLIČILAC d.o.o. PULA, OIB 23837951631</izvorni_sadrzaj>
    <derivirana_varijabla naziv="DomainObject.Predmet.StrankaNazivFormatedOIB_1">FINANCIJSKA AGENCIJA, RC RIJEKA, PODRUŽNICA PULA, PULA, OIB 85821130368,BRODOLIČILAC d.o.o. PULA, OIB 23837951631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1383315.88</izvorni_sadrzaj>
    <derivirana_varijabla naziv="DomainObject.Predmet.TrenutnaVrijednost_1">1383315.88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  <item>BRODOLIČILAC d.o.o. PULA</item>
    </izvorni_sadrzaj>
    <derivirana_varijabla naziv="DomainObject.Predmet.StrankaListFormated_1">
      <item>FINANCIJSKA AGENCIJA, RC RIJEKA, PODRUŽNICA PULA, PULA</item>
      <item>BRODOLIČILAC d.o.o. PULA</item>
    </derivirana_varijabla>
  </DomainObject.Predmet.StrankaListFormated>
  <DomainObject.Predmet.StrankaListFormatedOIB>
    <izvorni_sadrzaj>
      <item>FINANCIJSKA AGENCIJA, RC RIJEKA, PODRUŽNICA PULA, PULA, OIB 85821130368</item>
      <item>BRODOLIČILAC d.o.o. PULA, OIB 23837951631</item>
    </izvorni_sadrzaj>
    <derivirana_varijabla naziv="DomainObject.Predmet.StrankaListFormatedOIB_1">
      <item>FINANCIJSKA AGENCIJA, RC RIJEKA, PODRUŽNICA PULA, PULA, OIB 85821130368</item>
      <item>BRODOLIČILAC d.o.o. PULA, OIB 23837951631</item>
    </derivirana_varijabla>
  </DomainObject.Predmet.StrankaListFormatedOIB>
  <DomainObject.Predmet.StrankaListFormatedWithAdress>
    <izvorni_sadrzaj>
      <item>FINANCIJSKA AGENCIJA, RC RIJEKA, PODRUŽNICA PULA, PULA, F. Kurelca 8, 51000 Rijeka</item>
      <item>BRODOLIČILAC d.o.o. PULA, Giardini 14, 52100 Pula</item>
    </izvorni_sadrzaj>
    <derivirana_varijabla naziv="DomainObject.Predmet.StrankaListFormatedWithAdress_1">
      <item>FINANCIJSKA AGENCIJA, RC RIJEKA, PODRUŽNICA PULA, PULA, F. Kurelca 8, 51000 Rijeka</item>
      <item>BRODOLIČILAC d.o.o. PULA, Giardini 14, 52100 Pula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  <item>BRODOLIČILAC d.o.o. PULA, OIB 23837951631, Giardini 14, 52100 Pula</item>
    </izvorni_sadrzaj>
    <derivirana_varijabla naziv="DomainObject.Predmet.StrankaListFormatedWithAdressOIB_1">
      <item>FINANCIJSKA AGENCIJA, RC RIJEKA, PODRUŽNICA PULA, PULA, OIB 85821130368, F. Kurelca 8, 51000 Rijeka</item>
      <item>BRODOLIČILAC d.o.o. PULA, OIB 23837951631, Giardini 14, 52100 Pula</item>
    </derivirana_varijabla>
  </DomainObject.Predmet.StrankaListFormatedWithAdressOIB>
  <DomainObject.Predmet.StrankaListNazivFormated>
    <izvorni_sadrzaj>
      <item>FINANCIJSKA AGENCIJA, RC RIJEKA, PODRUŽNICA PULA, PULA</item>
      <item>BRODOLIČILAC d.o.o. PULA</item>
    </izvorni_sadrzaj>
    <derivirana_varijabla naziv="DomainObject.Predmet.StrankaListNazivFormated_1">
      <item>FINANCIJSKA AGENCIJA, RC RIJEKA, PODRUŽNICA PULA, PULA</item>
      <item>BRODOLIČILAC d.o.o. PULA</item>
    </derivirana_varijabla>
  </DomainObject.Predmet.StrankaListNazivFormated>
  <DomainObject.Predmet.StrankaListNazivFormatedOIB>
    <izvorni_sadrzaj>
      <item>FINANCIJSKA AGENCIJA, RC RIJEKA, PODRUŽNICA PULA, PULA, OIB 85821130368</item>
      <item>BRODOLIČILAC d.o.o. PULA, OIB 23837951631</item>
    </izvorni_sadrzaj>
    <derivirana_varijabla naziv="DomainObject.Predmet.StrankaListNazivFormatedOIB_1">
      <item>FINANCIJSKA AGENCIJA, RC RIJEKA, PODRUŽNICA PULA, PULA, OIB 85821130368</item>
      <item>BRODOLIČILAC d.o.o. PULA, OIB 23837951631</item>
    </derivirana_varijabla>
  </DomainObject.Predmet.StrankaListNazivFormatedOIB>
  <DomainObject.Predmet.ProtuStrankaListFormated>
    <izvorni_sadrzaj>
      <item>BRODOLIČILAC d.o.o. PULA zastupanog po punomoćniku Safet Hadžiselimović</item>
    </izvorni_sadrzaj>
    <derivirana_varijabla naziv="DomainObject.Predmet.ProtuStrankaListFormated_1">
      <item>BRODOLIČILAC d.o.o. PULA zastupanog po punomoćniku Safet Hadžiselimović</item>
    </derivirana_varijabla>
  </DomainObject.Predmet.ProtuStrankaListFormated>
  <DomainObject.Predmet.ProtuStrankaListFormatedOIB>
    <izvorni_sadrzaj>
      <item>BRODOLIČILAC d.o.o. PULA, OIB 23837951631 zastupanog po punomoćniku Safet Hadžiselimović</item>
    </izvorni_sadrzaj>
    <derivirana_varijabla naziv="DomainObject.Predmet.ProtuStrankaListFormatedOIB_1">
      <item>BRODOLIČILAC d.o.o. PULA, OIB 23837951631 zastupanog po punomoćniku Safet Hadžiselimović</item>
    </derivirana_varijabla>
  </DomainObject.Predmet.ProtuStrankaListFormatedOIB>
  <DomainObject.Predmet.ProtuStrankaListFormatedWithAdress>
    <izvorni_sadrzaj>
      <item>BRODOLIČILAC d.o.o. PULA, Giardini 14, 52100 Pula zastupanog po punomoćniku Safet Hadžiselimović</item>
    </izvorni_sadrzaj>
    <derivirana_varijabla naziv="DomainObject.Predmet.ProtuStrankaListFormatedWithAdress_1">
      <item>BRODOLIČILAC d.o.o. PULA, Giardini 14, 52100 Pula zastupanog po punomoćniku Safet Hadžiselimović</item>
    </derivirana_varijabla>
  </DomainObject.Predmet.ProtuStrankaListFormatedWithAdress>
  <DomainObject.Predmet.ProtuStrankaListFormatedWithAdressOIB>
    <izvorni_sadrzaj>
      <item>BRODOLIČILAC d.o.o. PULA, OIB 23837951631, Giardini 14, 52100 Pula zastupanog po punomoćniku Safet Hadžiselimović</item>
    </izvorni_sadrzaj>
    <derivirana_varijabla naziv="DomainObject.Predmet.ProtuStrankaListFormatedWithAdressOIB_1">
      <item>BRODOLIČILAC d.o.o. PULA, OIB 23837951631, Giardini 14, 52100 Pula zastupanog po punomoćniku Safet Hadžiselimović</item>
    </derivirana_varijabla>
  </DomainObject.Predmet.ProtuStrankaListFormatedWithAdressOIB>
  <DomainObject.Predmet.ProtuStrankaListNazivFormated>
    <izvorni_sadrzaj>
      <item>BRODOLIČILAC d.o.o. PULA</item>
    </izvorni_sadrzaj>
    <derivirana_varijabla naziv="DomainObject.Predmet.ProtuStrankaListNazivFormated_1">
      <item>BRODOLIČILAC d.o.o. PULA</item>
    </derivirana_varijabla>
  </DomainObject.Predmet.ProtuStrankaListNazivFormated>
  <DomainObject.Predmet.ProtuStrankaListNazivFormatedOIB>
    <izvorni_sadrzaj>
      <item>BRODOLIČILAC d.o.o. PULA, OIB 23837951631</item>
    </izvorni_sadrzaj>
    <derivirana_varijabla naziv="DomainObject.Predmet.ProtuStrankaListNazivFormatedOIB_1">
      <item>BRODOLIČILAC d.o.o. PULA, OIB 23837951631</item>
    </derivirana_varijabla>
  </DomainObject.Predmet.ProtuStrankaListNazivFormatedOIB>
  <DomainObject.Predmet.OstaliListFormated>
    <izvorni_sadrzaj>
      <item>Safet Hadžiselimović punomoćnik sudionika u postupku BRODOLIČILAC d.o.o. PULA</item>
    </izvorni_sadrzaj>
    <derivirana_varijabla naziv="DomainObject.Predmet.OstaliListFormated_1">
      <item>Safet Hadžiselimović punomoćnik sudionika u postupku BRODOLIČILAC d.o.o. PULA</item>
    </derivirana_varijabla>
  </DomainObject.Predmet.OstaliListFormated>
  <DomainObject.Predmet.OstaliListFormatedOIB>
    <izvorni_sadrzaj>
      <item>Safet Hadžiselimović, OIB 89042888164 punomoćnik sudionika u postupku BRODOLIČILAC d.o.o. PULA</item>
    </izvorni_sadrzaj>
    <derivirana_varijabla naziv="DomainObject.Predmet.OstaliListFormatedOIB_1">
      <item>Safet Hadžiselimović, OIB 89042888164 punomoćnik sudionika u postupku BRODOLIČILAC d.o.o. PULA</item>
    </derivirana_varijabla>
  </DomainObject.Predmet.OstaliListFormatedOIB>
  <DomainObject.Predmet.OstaliListFormatedWithAdress>
    <izvorni_sadrzaj>
      <item>Safet Hadžiselimović, Ilić Braće 64, 52100 Fažana punomoćnik sudionika u postupku BRODOLIČILAC d.o.o. PULA</item>
    </izvorni_sadrzaj>
    <derivirana_varijabla naziv="DomainObject.Predmet.OstaliListFormatedWithAdress_1">
      <item>Safet Hadžiselimović, Ilić Braće 64, 52100 Fažana punomoćnik sudionika u postupku BRODOLIČILAC d.o.o. PULA</item>
    </derivirana_varijabla>
  </DomainObject.Predmet.OstaliListFormatedWithAdress>
  <DomainObject.Predmet.OstaliListFormatedWithAdressOIB>
    <izvorni_sadrzaj>
      <item>Safet Hadžiselimović, OIB 89042888164, Ilić Braće 64, 52100 Fažana punomoćnik sudionika u postupku BRODOLIČILAC d.o.o. PULA</item>
    </izvorni_sadrzaj>
    <derivirana_varijabla naziv="DomainObject.Predmet.OstaliListFormatedWithAdressOIB_1">
      <item>Safet Hadžiselimović, OIB 89042888164, Ilić Braće 64, 52100 Fažana punomoćnik sudionika u postupku BRODOLIČILAC d.o.o. PULA</item>
    </derivirana_varijabla>
  </DomainObject.Predmet.OstaliListFormatedWithAdressOIB>
  <DomainObject.Predmet.OstaliListNazivFormated>
    <izvorni_sadrzaj>
      <item>Safet Hadžiselimović</item>
    </izvorni_sadrzaj>
    <derivirana_varijabla naziv="DomainObject.Predmet.OstaliListNazivFormated_1">
      <item>Safet Hadžiselimović</item>
    </derivirana_varijabla>
  </DomainObject.Predmet.OstaliListNazivFormated>
  <DomainObject.Predmet.OstaliListNazivFormatedOIB>
    <izvorni_sadrzaj>
      <item>Safet Hadžiselimović, OIB 89042888164</item>
    </izvorni_sadrzaj>
    <derivirana_varijabla naziv="DomainObject.Predmet.OstaliListNazivFormatedOIB_1">
      <item>Safet Hadžiselimović, OIB 89042888164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BRODOLIČILAC d.o.o. PULA</izvorni_sadrzaj>
    <derivirana_varijabla naziv="DomainObject.Predmet.ProtustrankaIDrugi_1">BRODOLIČILAC d.o.o. PULA</derivirana_varijabla>
  </DomainObject.Predmet.ProtustrankaIDrugi>
  <DomainObject.Predmet.StrankaIDrugiAdressOIB>
    <izvorni_sadrzaj>FINANCIJSKA AGENCIJA, RC RIJEKA, PODRUŽNICA PULA, PULA, OIB 85821130368, F. Kurelca 8, 51000 Rijeka i dr.</izvorni_sadrzaj>
    <derivirana_varijabla naziv="DomainObject.Predmet.StrankaIDrugiAdressOIB_1">FINANCIJSKA AGENCIJA, RC RIJEKA, PODRUŽNICA PULA, PULA, OIB 85821130368, F. Kurelca 8, 51000 Rijeka i dr.</derivirana_varijabla>
  </DomainObject.Predmet.StrankaIDrugiAdressOIB>
  <DomainObject.Predmet.ProtustrankaIDrugiAdressOIB>
    <izvorni_sadrzaj>BRODOLIČILAC d.o.o. PULA, OIB 23837951631, Giardini 14, 52100 Pula</izvorni_sadrzaj>
    <derivirana_varijabla naziv="DomainObject.Predmet.ProtustrankaIDrugiAdressOIB_1">BRODOLIČILAC d.o.o. PULA, OIB 23837951631, Giardini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BRODOLIČILAC d.o.o. PULA</item>
      <item>Safet Hadžiselimović</item>
      <item>BRODOLIČILAC d.o.o. PULA</item>
    </izvorni_sadrzaj>
    <derivirana_varijabla naziv="DomainObject.Predmet.SudioniciListNaziv_1">
      <item>FINANCIJSKA AGENCIJA, RC RIJEKA, PODRUŽNICA PULA, PULA</item>
      <item>BRODOLIČILAC d.o.o. PULA</item>
      <item>Safet Hadžiselimović</item>
      <item>BRODOLIČILAC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BRODOLIČILAC d.o.o. PULA, OIB 23837951631, Giardini 14,52100 Pula</item>
      <item>Safet Hadžiselimović, OIB 89042888164, Ilić Braće 64,52100 Fažana</item>
      <item>BRODOLIČILAC d.o.o. PULA, OIB 23837951631, Giardini 14,52100 Pula</item>
    </izvorni_sadrzaj>
    <derivirana_varijabla naziv="DomainObject.Predmet.SudioniciListAdressOIB_1">
      <item>FINANCIJSKA AGENCIJA, RC RIJEKA, PODRUŽNICA PULA, PULA, OIB 85821130368, F. Kurelca 8,51000 Rijeka</item>
      <item>BRODOLIČILAC d.o.o. PULA, OIB 23837951631, Giardini 14,52100 Pula</item>
      <item>Safet Hadžiselimović, OIB 89042888164, Ilić Braće 64,52100 Fažana</item>
      <item>BRODOLIČILAC d.o.o. PULA, OIB 23837951631, Giardini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23837951631</item>
      <item>, OIB 89042888164</item>
      <item>, OIB 23837951631</item>
    </izvorni_sadrzaj>
    <derivirana_varijabla naziv="DomainObject.Predmet.SudioniciListNazivOIB_1">
      <item>, OIB 85821130368</item>
      <item>, OIB 23837951631</item>
      <item>, OIB 89042888164</item>
      <item>, OIB 23837951631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svibnja 2019.</izvorni_sadrzaj>
    <derivirana_varijabla naziv="DomainObject.Predmet.DatumZadnjeOdrzaneSudskeRadnje_1">6. svibnja 2019.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St-355/2018-26</izvorni_sadrzaj>
    <derivirana_varijabla naziv="DomainObject.PredzadnjaOdlukaIzPredmeta.Oznaka_1">St-355/2018-26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1249</properties:Words>
  <properties:Characters>6536</properties:Characters>
  <properties:Lines>215</properties:Lines>
  <properties:Paragraphs>72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2019-05-21T11:12:00Z</dcterms:created>
  <dc:creator>Tijana Licul</dc:creator>
  <cp:lastModifiedBy>Sanja Prodan</cp:lastModifiedBy>
  <cp:lastPrinted>2019-05-23T07:49:00Z</cp:lastPrinted>
  <dcterms:modified xmlns:xsi="http://www.w3.org/2001/XMLSchema-instance" xsi:type="dcterms:W3CDTF">2019-05-23T07:49:00Z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(st35518, brodličilac.docx)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