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ca3b" w14:paraId="431ca3b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236618">
        <w:rPr>
          <w:b/>
          <w:sz w:val="22"/>
          <w:szCs w:val="22"/>
        </w:rPr>
        <w:t>1</w:t>
      </w:r>
      <w:r w:rsidR="002B006B">
        <w:rPr>
          <w:b/>
          <w:sz w:val="22"/>
          <w:szCs w:val="22"/>
        </w:rPr>
        <w:t>201</w:t>
      </w:r>
      <w:r w:rsidRPr="00B22722">
        <w:rPr>
          <w:b/>
          <w:sz w:val="22"/>
          <w:szCs w:val="22"/>
        </w:rPr>
        <w:t>/201</w:t>
      </w:r>
      <w:r w:rsidR="004A075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2B006B">
        <w:rPr>
          <w:b/>
          <w:sz w:val="22"/>
          <w:szCs w:val="22"/>
        </w:rPr>
        <w:t>30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2B006B" w:rsidRPr="002B006B">
        <w:rPr>
          <w:bCs/>
          <w:sz w:val="22"/>
          <w:szCs w:val="22"/>
          <w:lang w:val="en-US"/>
        </w:rPr>
        <w:t xml:space="preserve">AUTO PRODAJNI CENTAR MUŠE d.o.o. za </w:t>
      </w:r>
      <w:r w:rsidR="002B006B" w:rsidRPr="002B006B">
        <w:rPr>
          <w:bCs/>
          <w:sz w:val="22"/>
          <w:szCs w:val="22"/>
          <w:lang w:val="en-AU"/>
        </w:rPr>
        <w:t>trgovinu i usluge</w:t>
      </w:r>
      <w:r w:rsidR="002B006B">
        <w:rPr>
          <w:bCs/>
          <w:sz w:val="22"/>
          <w:szCs w:val="22"/>
          <w:lang w:val="en-AU"/>
        </w:rPr>
        <w:t xml:space="preserve"> </w:t>
      </w:r>
      <w:r w:rsidR="002B006B">
        <w:rPr>
          <w:bCs/>
          <w:sz w:val="22"/>
          <w:szCs w:val="22"/>
        </w:rPr>
        <w:t>"u stečaju"</w:t>
      </w:r>
      <w:r w:rsidR="002B006B" w:rsidRPr="00D57C40">
        <w:rPr>
          <w:bCs/>
          <w:sz w:val="22"/>
          <w:szCs w:val="22"/>
        </w:rPr>
        <w:t>,</w:t>
      </w:r>
      <w:r w:rsidR="002B006B" w:rsidRPr="002B006B">
        <w:rPr>
          <w:bCs/>
          <w:sz w:val="22"/>
          <w:szCs w:val="22"/>
          <w:lang w:val="en-AU"/>
        </w:rPr>
        <w:t>, Split, Visoka bb, MBS: 060153298, OIB: 34663224103</w:t>
      </w:r>
      <w:r w:rsidR="002B006B">
        <w:rPr>
          <w:bCs/>
          <w:sz w:val="22"/>
          <w:szCs w:val="22"/>
          <w:lang w:val="en-AU"/>
        </w:rPr>
        <w:t xml:space="preserve"> </w:t>
      </w:r>
      <w:r w:rsidR="00D57C40" w:rsidRPr="00D57C40">
        <w:rPr>
          <w:bCs/>
          <w:sz w:val="22"/>
          <w:szCs w:val="22"/>
        </w:rPr>
        <w:t xml:space="preserve">zastupano po stečajnom upravitelju </w:t>
      </w:r>
      <w:r w:rsidR="002B006B">
        <w:rPr>
          <w:bCs/>
          <w:sz w:val="22"/>
          <w:szCs w:val="22"/>
        </w:rPr>
        <w:t>Draganu Bijeliću iz Šibenika</w:t>
      </w:r>
      <w:r w:rsidR="00A86A93" w:rsidRPr="00A86A93">
        <w:rPr>
          <w:bCs/>
          <w:sz w:val="22"/>
          <w:szCs w:val="22"/>
          <w:lang w:val="en-AU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2B006B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</w:t>
      </w:r>
      <w:r w:rsidR="00993F23">
        <w:rPr>
          <w:sz w:val="22"/>
          <w:szCs w:val="22"/>
        </w:rPr>
        <w:t>svibnja</w:t>
      </w:r>
      <w:r w:rsidRPr="00B22722">
        <w:rPr>
          <w:sz w:val="22"/>
          <w:szCs w:val="22"/>
        </w:rPr>
        <w:t xml:space="preserve"> 201</w:t>
      </w:r>
      <w:r w:rsidR="000709ED">
        <w:rPr>
          <w:sz w:val="22"/>
          <w:szCs w:val="22"/>
        </w:rPr>
        <w:t>8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 w:rsidRPr="009B5688">
      <w:pPr>
        <w:jc w:val="center"/>
        <w:rPr>
          <w:b/>
          <w:sz w:val="16"/>
          <w:szCs w:val="16"/>
        </w:rPr>
      </w:pPr>
    </w:p>
    <w:p w:rsidRDefault="004371E4" w:rsidP="009B2BCC" w:rsidR="004371E4" w:rsidRPr="009B5688">
      <w:pPr>
        <w:jc w:val="center"/>
        <w:rPr>
          <w:b/>
          <w:sz w:val="16"/>
          <w:szCs w:val="16"/>
        </w:rPr>
      </w:pPr>
    </w:p>
    <w:p w:rsidRDefault="009B2BCC" w:rsidP="009B2BCC" w:rsid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FC354D" w:rsidP="009B2BCC" w:rsidR="00FC354D" w:rsidRPr="009B2BCC">
      <w:pPr>
        <w:jc w:val="center"/>
        <w:rPr>
          <w:b/>
        </w:rPr>
      </w:pPr>
    </w:p>
    <w:p w:rsidRDefault="000D25B2" w:rsidP="000D25B2" w:rsidR="00F7032B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2B006B">
        <w:rPr>
          <w:sz w:val="22"/>
          <w:szCs w:val="22"/>
        </w:rPr>
        <w:tab/>
      </w:r>
      <w:r w:rsidR="00FC354D">
        <w:rPr>
          <w:sz w:val="22"/>
          <w:szCs w:val="22"/>
        </w:rPr>
        <w:t xml:space="preserve">Nalaže se stečajnom upravitelju </w:t>
      </w:r>
      <w:r w:rsidR="002B006B">
        <w:rPr>
          <w:sz w:val="22"/>
          <w:szCs w:val="22"/>
        </w:rPr>
        <w:t>Draganu Bijeliću</w:t>
      </w:r>
      <w:r w:rsidR="00F7032B">
        <w:rPr>
          <w:sz w:val="22"/>
          <w:szCs w:val="22"/>
        </w:rPr>
        <w:t>, Šibenik</w:t>
      </w:r>
      <w:r w:rsidR="00622CD6">
        <w:rPr>
          <w:sz w:val="22"/>
          <w:szCs w:val="22"/>
        </w:rPr>
        <w:t xml:space="preserve">, </w:t>
      </w:r>
      <w:r w:rsidR="00F7032B">
        <w:rPr>
          <w:sz w:val="22"/>
          <w:szCs w:val="22"/>
        </w:rPr>
        <w:t xml:space="preserve"> roku od osam (8) dana postupitipo zaključku ovog suda u predmetu posl.br. St. </w:t>
      </w:r>
      <w:r w:rsidR="00B578B4">
        <w:rPr>
          <w:sz w:val="22"/>
          <w:szCs w:val="22"/>
        </w:rPr>
        <w:t>1201/2016-23 od 13. veljače 2018. godine i Stečajnom zakonu, te dostaviti</w:t>
      </w:r>
      <w:r w:rsidR="00F7032B">
        <w:rPr>
          <w:sz w:val="22"/>
          <w:szCs w:val="22"/>
        </w:rPr>
        <w:t>:</w:t>
      </w:r>
    </w:p>
    <w:p w:rsidRDefault="00F7032B" w:rsidP="00342DEF" w:rsidR="00342DEF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 w:rsidRPr="00F7032B">
        <w:rPr>
          <w:sz w:val="22"/>
          <w:szCs w:val="22"/>
        </w:rPr>
        <w:t xml:space="preserve">ispravljenu i dopunjenu tablicu prijavljenih tražbina na način da će tablice </w:t>
      </w:r>
      <w:r w:rsidR="00B578B4">
        <w:rPr>
          <w:sz w:val="22"/>
          <w:szCs w:val="22"/>
        </w:rPr>
        <w:t xml:space="preserve">prvog višeg isplatnog reda </w:t>
      </w:r>
      <w:r w:rsidRPr="00F7032B">
        <w:rPr>
          <w:sz w:val="22"/>
          <w:szCs w:val="22"/>
        </w:rPr>
        <w:t xml:space="preserve">uskladiti s čl. 138. Stečajnog zakona (NN 71/15, 104/17, dalje u tekstu SZ), vodeći računa da u tražbine prvog višeg isplatnog reda ulaze tražbine proračuna, zavoda ili fondova u skladu s posebnim propisima u visini pripadajućeg dijela ukupnog troška za plaće ili naknade plaće, </w:t>
      </w:r>
      <w:r w:rsidR="00342DEF" w:rsidRPr="00342DEF">
        <w:rPr>
          <w:sz w:val="22"/>
          <w:szCs w:val="22"/>
        </w:rPr>
        <w:t>te da Republika Hrvatska ne može biti vjerovnik za tražbine doprinosa iz i na plaću za zdravstveno osiguranje, za zapošljavanje i prihod jedinice lokalne samouprave, kojoj će se priznati tražbina ovih vjerovnika u prvom višem isplatnom redu,</w:t>
      </w:r>
    </w:p>
    <w:p w:rsidRDefault="00342DEF" w:rsidP="00342DEF" w:rsidR="00342DEF" w:rsidRPr="00342DEF">
      <w:pPr>
        <w:pStyle w:val="Odlomakpopisa"/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dostaviti valjanu punomoć za zastupanje Županijskog državnog odvjetništva za tražbine (vjerovnike) za koje prijavljuje tražbinu ako se ne radi o Republici Hrvatskoj, Ministarstvu financija, Državnoj riznici (proračunu) koju po zakonu zastupa.</w:t>
      </w:r>
    </w:p>
    <w:p w:rsidRDefault="00F7032B" w:rsidP="00F7032B" w:rsidR="00F7032B" w:rsidRPr="00F7032B">
      <w:pPr>
        <w:pStyle w:val="Odlomakpopisa"/>
        <w:numPr>
          <w:ilvl w:val="0"/>
          <w:numId w:val="13"/>
        </w:numPr>
        <w:rPr>
          <w:sz w:val="22"/>
          <w:szCs w:val="22"/>
        </w:rPr>
      </w:pPr>
      <w:r w:rsidRPr="00F7032B">
        <w:rPr>
          <w:sz w:val="22"/>
          <w:szCs w:val="22"/>
        </w:rPr>
        <w:t>popis vjerovnika (čl. 222. SZ),</w:t>
      </w:r>
    </w:p>
    <w:p w:rsidRDefault="00F7032B" w:rsidP="00F7032B" w:rsidR="00F7032B">
      <w:pPr>
        <w:pStyle w:val="Odlomakpopisa"/>
        <w:numPr>
          <w:ilvl w:val="0"/>
          <w:numId w:val="13"/>
        </w:numPr>
        <w:rPr>
          <w:sz w:val="22"/>
          <w:szCs w:val="22"/>
        </w:rPr>
      </w:pPr>
      <w:r w:rsidRPr="00F7032B">
        <w:rPr>
          <w:sz w:val="22"/>
          <w:szCs w:val="22"/>
        </w:rPr>
        <w:t>popis predmeta stečajne mase (čl. 221. SZ),</w:t>
      </w:r>
    </w:p>
    <w:p w:rsidRDefault="00D86F91" w:rsidP="00F7032B" w:rsidR="00D86F91">
      <w:pPr>
        <w:pStyle w:val="Odlomakpopisa"/>
        <w:numPr>
          <w:ilvl w:val="0"/>
          <w:numId w:val="13"/>
        </w:numPr>
        <w:rPr>
          <w:sz w:val="22"/>
          <w:szCs w:val="22"/>
        </w:rPr>
      </w:pPr>
      <w:r w:rsidRPr="00D86F91">
        <w:rPr>
          <w:sz w:val="22"/>
          <w:szCs w:val="22"/>
        </w:rPr>
        <w:t>sustavni popis predmeta stečajne mase sukladno čl. 223. SZ s procjenom</w:t>
      </w:r>
      <w:r w:rsidR="00E35034">
        <w:rPr>
          <w:sz w:val="22"/>
          <w:szCs w:val="22"/>
        </w:rPr>
        <w:t>,</w:t>
      </w:r>
    </w:p>
    <w:p w:rsidRDefault="00E35034" w:rsidP="00E35034" w:rsidR="00E35034">
      <w:pPr>
        <w:jc w:val="both"/>
        <w:rPr>
          <w:sz w:val="22"/>
          <w:szCs w:val="22"/>
        </w:rPr>
      </w:pPr>
      <w:r w:rsidRPr="00E35034">
        <w:rPr>
          <w:sz w:val="22"/>
          <w:szCs w:val="22"/>
        </w:rPr>
        <w:t>te zbog čega nije u smislu čl. 257. st. 3. sastavio popis svih tražbina radnika i prijašnjih radnika dužnika dospjelih do otvaranja stečajnog postupka iskazanih u bruto i neto iznosu i predočio na potpis prijavu njihovih tražbina u dva primjerka, te na temelju toga tražbine uvrstio u tablice</w:t>
      </w:r>
      <w:r>
        <w:rPr>
          <w:sz w:val="22"/>
          <w:szCs w:val="22"/>
        </w:rPr>
        <w:t>,</w:t>
      </w:r>
    </w:p>
    <w:p w:rsidRDefault="00E35034" w:rsidP="00E35034" w:rsidR="00E35034">
      <w:pPr>
        <w:jc w:val="both"/>
        <w:rPr>
          <w:sz w:val="22"/>
          <w:szCs w:val="22"/>
        </w:rPr>
      </w:pPr>
      <w:r>
        <w:rPr>
          <w:sz w:val="22"/>
          <w:szCs w:val="22"/>
        </w:rPr>
        <w:t>pa</w:t>
      </w:r>
      <w:r w:rsidRPr="00E35034">
        <w:rPr>
          <w:sz w:val="22"/>
          <w:szCs w:val="22"/>
        </w:rPr>
        <w:t xml:space="preserve"> sve to dostavi</w:t>
      </w:r>
      <w:r>
        <w:rPr>
          <w:sz w:val="22"/>
          <w:szCs w:val="22"/>
        </w:rPr>
        <w:t>ti</w:t>
      </w:r>
      <w:r w:rsidRPr="00E35034">
        <w:rPr>
          <w:sz w:val="22"/>
          <w:szCs w:val="22"/>
        </w:rPr>
        <w:t xml:space="preserve"> sudu radi objave na mrežnoj stranici e oglasna ploča </w:t>
      </w:r>
      <w:r w:rsidR="00366E7B">
        <w:rPr>
          <w:sz w:val="22"/>
          <w:szCs w:val="22"/>
        </w:rPr>
        <w:t>i izlaganju u pisarnici suda na uvid.</w:t>
      </w:r>
    </w:p>
    <w:p w:rsidRDefault="00F7032B" w:rsidP="000D25B2" w:rsidR="00F7032B">
      <w:pPr>
        <w:pStyle w:val="Odlomakpopisa"/>
        <w:tabs>
          <w:tab w:pos="284" w:val="left"/>
        </w:tabs>
        <w:ind w:left="0"/>
        <w:jc w:val="both"/>
        <w:rPr>
          <w:sz w:val="22"/>
          <w:szCs w:val="22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366E7B">
        <w:rPr>
          <w:sz w:val="22"/>
          <w:szCs w:val="22"/>
        </w:rPr>
        <w:t>7</w:t>
      </w:r>
      <w:r w:rsidRPr="00845A3B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1265E2">
        <w:rPr>
          <w:sz w:val="22"/>
          <w:szCs w:val="22"/>
        </w:rPr>
        <w:t>svibnja</w:t>
      </w:r>
      <w:r w:rsidRPr="00845A3B">
        <w:rPr>
          <w:sz w:val="22"/>
          <w:szCs w:val="22"/>
        </w:rPr>
        <w:t xml:space="preserve"> 201</w:t>
      </w:r>
      <w:r w:rsidR="00AB7BED">
        <w:rPr>
          <w:sz w:val="22"/>
          <w:szCs w:val="22"/>
        </w:rPr>
        <w:t>8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8D4CC4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366E7B">
        <w:rPr>
          <w:sz w:val="22"/>
          <w:szCs w:val="22"/>
        </w:rPr>
        <w:t>07</w:t>
      </w:r>
      <w:r w:rsidRPr="004371E4">
        <w:rPr>
          <w:sz w:val="22"/>
          <w:szCs w:val="22"/>
        </w:rPr>
        <w:t>.</w:t>
      </w:r>
      <w:r w:rsidR="008207BE">
        <w:rPr>
          <w:sz w:val="22"/>
          <w:szCs w:val="22"/>
        </w:rPr>
        <w:t>0</w:t>
      </w:r>
      <w:r w:rsidR="00366E7B">
        <w:rPr>
          <w:sz w:val="22"/>
          <w:szCs w:val="22"/>
        </w:rPr>
        <w:t>5</w:t>
      </w:r>
      <w:r w:rsidR="00D25B43">
        <w:rPr>
          <w:sz w:val="22"/>
          <w:szCs w:val="22"/>
        </w:rPr>
        <w:t>.</w:t>
      </w:r>
      <w:r w:rsidRPr="004371E4">
        <w:rPr>
          <w:sz w:val="22"/>
          <w:szCs w:val="22"/>
        </w:rPr>
        <w:t>201</w:t>
      </w:r>
      <w:r w:rsidR="00AB7BED">
        <w:rPr>
          <w:sz w:val="22"/>
          <w:szCs w:val="22"/>
        </w:rPr>
        <w:t>8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C12E5" w:rsidP="00901A8B" w:rsidR="00AF3281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>- stečajnom upravitelju,</w:t>
      </w:r>
    </w:p>
    <w:p w:rsidRDefault="00AC12E5" w:rsidP="00901A8B" w:rsidR="00AC12E5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sectPr w:rsidSect="00656AA1" w:rsidR="00AC12E5">
      <w:headerReference w:type="even" r:id="rId11"/>
      <w:headerReference w:type="default" r:id="rId12"/>
      <w:pgSz w:h="16838" w:w="11906"/>
      <w:pgMar w:gutter="0" w:footer="708" w:header="708" w:left="1417" w:bottom="1276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66E7B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9017F16"/>
    <w:multiLevelType w:val="hybridMultilevel"/>
    <w:tmpl w:val="51EAEBAA"/>
    <w:lvl w:tplc="3BACB7B6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5"/>
  </w:num>
  <w:num w:numId="12">
    <w:abstractNumId w:val="11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36D09"/>
    <w:rsid w:val="00047152"/>
    <w:rsid w:val="00054827"/>
    <w:rsid w:val="0005644E"/>
    <w:rsid w:val="00067F92"/>
    <w:rsid w:val="000709ED"/>
    <w:rsid w:val="00073396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D25B2"/>
    <w:rsid w:val="000E26A4"/>
    <w:rsid w:val="00100F3C"/>
    <w:rsid w:val="0010359F"/>
    <w:rsid w:val="00111A9F"/>
    <w:rsid w:val="00117C04"/>
    <w:rsid w:val="00121333"/>
    <w:rsid w:val="0012464E"/>
    <w:rsid w:val="001265E2"/>
    <w:rsid w:val="00136BC2"/>
    <w:rsid w:val="0014679E"/>
    <w:rsid w:val="00152EDC"/>
    <w:rsid w:val="00162CBE"/>
    <w:rsid w:val="001630CA"/>
    <w:rsid w:val="001834A5"/>
    <w:rsid w:val="001928FB"/>
    <w:rsid w:val="001A626A"/>
    <w:rsid w:val="001B3757"/>
    <w:rsid w:val="001B37DA"/>
    <w:rsid w:val="001C2667"/>
    <w:rsid w:val="001C2DA5"/>
    <w:rsid w:val="001C32FF"/>
    <w:rsid w:val="001E530C"/>
    <w:rsid w:val="001E7EBA"/>
    <w:rsid w:val="002149DB"/>
    <w:rsid w:val="00236618"/>
    <w:rsid w:val="002371D9"/>
    <w:rsid w:val="00246CEE"/>
    <w:rsid w:val="00250F5E"/>
    <w:rsid w:val="0025343D"/>
    <w:rsid w:val="00253453"/>
    <w:rsid w:val="00253F83"/>
    <w:rsid w:val="002544A0"/>
    <w:rsid w:val="002614BF"/>
    <w:rsid w:val="00262C93"/>
    <w:rsid w:val="00263EB5"/>
    <w:rsid w:val="002711B2"/>
    <w:rsid w:val="00286A61"/>
    <w:rsid w:val="00293120"/>
    <w:rsid w:val="00295727"/>
    <w:rsid w:val="00295EB7"/>
    <w:rsid w:val="002A4D1F"/>
    <w:rsid w:val="002B006B"/>
    <w:rsid w:val="002B3869"/>
    <w:rsid w:val="002B4D02"/>
    <w:rsid w:val="002B618E"/>
    <w:rsid w:val="002C3DEA"/>
    <w:rsid w:val="002D5E75"/>
    <w:rsid w:val="002E51F9"/>
    <w:rsid w:val="002F3220"/>
    <w:rsid w:val="002F5DFF"/>
    <w:rsid w:val="00300407"/>
    <w:rsid w:val="0030612B"/>
    <w:rsid w:val="00312AB9"/>
    <w:rsid w:val="00315713"/>
    <w:rsid w:val="00315F0A"/>
    <w:rsid w:val="00331223"/>
    <w:rsid w:val="00332060"/>
    <w:rsid w:val="00342DEF"/>
    <w:rsid w:val="003464A1"/>
    <w:rsid w:val="003474BA"/>
    <w:rsid w:val="003556F4"/>
    <w:rsid w:val="00356818"/>
    <w:rsid w:val="00363D03"/>
    <w:rsid w:val="003649A8"/>
    <w:rsid w:val="00366E7B"/>
    <w:rsid w:val="003915AB"/>
    <w:rsid w:val="00392AAA"/>
    <w:rsid w:val="003A2BC3"/>
    <w:rsid w:val="003C4B78"/>
    <w:rsid w:val="003C5988"/>
    <w:rsid w:val="003D47F4"/>
    <w:rsid w:val="003D748D"/>
    <w:rsid w:val="003E1A0E"/>
    <w:rsid w:val="003E1A25"/>
    <w:rsid w:val="003E5B7C"/>
    <w:rsid w:val="003F4520"/>
    <w:rsid w:val="00400B13"/>
    <w:rsid w:val="00432623"/>
    <w:rsid w:val="004371E4"/>
    <w:rsid w:val="004452CA"/>
    <w:rsid w:val="00461356"/>
    <w:rsid w:val="00490BCF"/>
    <w:rsid w:val="004A0757"/>
    <w:rsid w:val="004A6A26"/>
    <w:rsid w:val="004A6A74"/>
    <w:rsid w:val="004B7E25"/>
    <w:rsid w:val="004C5BB6"/>
    <w:rsid w:val="004E2FA4"/>
    <w:rsid w:val="00513EF7"/>
    <w:rsid w:val="005172AF"/>
    <w:rsid w:val="00520E66"/>
    <w:rsid w:val="005372F5"/>
    <w:rsid w:val="005407A9"/>
    <w:rsid w:val="00565734"/>
    <w:rsid w:val="00566B28"/>
    <w:rsid w:val="005720CC"/>
    <w:rsid w:val="00575E91"/>
    <w:rsid w:val="0058279F"/>
    <w:rsid w:val="0058492E"/>
    <w:rsid w:val="005A7C07"/>
    <w:rsid w:val="005D3476"/>
    <w:rsid w:val="005F1836"/>
    <w:rsid w:val="005F6CBF"/>
    <w:rsid w:val="00604528"/>
    <w:rsid w:val="00612E9D"/>
    <w:rsid w:val="00622CD6"/>
    <w:rsid w:val="0062727C"/>
    <w:rsid w:val="006314DC"/>
    <w:rsid w:val="00635E8E"/>
    <w:rsid w:val="00646F4A"/>
    <w:rsid w:val="0064738F"/>
    <w:rsid w:val="006541A0"/>
    <w:rsid w:val="00656AA1"/>
    <w:rsid w:val="00666B40"/>
    <w:rsid w:val="00676FA2"/>
    <w:rsid w:val="00697057"/>
    <w:rsid w:val="00697CA3"/>
    <w:rsid w:val="006A028D"/>
    <w:rsid w:val="006F2022"/>
    <w:rsid w:val="006F6359"/>
    <w:rsid w:val="006F67F7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76905"/>
    <w:rsid w:val="00782341"/>
    <w:rsid w:val="007932F3"/>
    <w:rsid w:val="0079742A"/>
    <w:rsid w:val="007A1145"/>
    <w:rsid w:val="007B52AC"/>
    <w:rsid w:val="007C5EC7"/>
    <w:rsid w:val="007C6F1E"/>
    <w:rsid w:val="007D14E2"/>
    <w:rsid w:val="007D250C"/>
    <w:rsid w:val="007D72B4"/>
    <w:rsid w:val="007F2BC2"/>
    <w:rsid w:val="007F36A0"/>
    <w:rsid w:val="007F5075"/>
    <w:rsid w:val="0080283F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6726"/>
    <w:rsid w:val="008969A1"/>
    <w:rsid w:val="008A1218"/>
    <w:rsid w:val="008A3AE2"/>
    <w:rsid w:val="008A7FDF"/>
    <w:rsid w:val="008B176B"/>
    <w:rsid w:val="008B45EA"/>
    <w:rsid w:val="008D33C0"/>
    <w:rsid w:val="008D4CC4"/>
    <w:rsid w:val="008E1314"/>
    <w:rsid w:val="008E139D"/>
    <w:rsid w:val="008E2A91"/>
    <w:rsid w:val="008E50A3"/>
    <w:rsid w:val="008F3A9F"/>
    <w:rsid w:val="00901A8B"/>
    <w:rsid w:val="00915573"/>
    <w:rsid w:val="00915769"/>
    <w:rsid w:val="00926FC0"/>
    <w:rsid w:val="009320AE"/>
    <w:rsid w:val="00937971"/>
    <w:rsid w:val="009637B4"/>
    <w:rsid w:val="00966811"/>
    <w:rsid w:val="00966C24"/>
    <w:rsid w:val="00977E65"/>
    <w:rsid w:val="0099297A"/>
    <w:rsid w:val="00993F23"/>
    <w:rsid w:val="009B2BCC"/>
    <w:rsid w:val="009B5688"/>
    <w:rsid w:val="009C3A42"/>
    <w:rsid w:val="009D22F9"/>
    <w:rsid w:val="009D4CA4"/>
    <w:rsid w:val="009D56D2"/>
    <w:rsid w:val="009E489D"/>
    <w:rsid w:val="009E68ED"/>
    <w:rsid w:val="009F3CD7"/>
    <w:rsid w:val="009F543C"/>
    <w:rsid w:val="00A04BB6"/>
    <w:rsid w:val="00A1087F"/>
    <w:rsid w:val="00A1222E"/>
    <w:rsid w:val="00A14AB1"/>
    <w:rsid w:val="00A15B7F"/>
    <w:rsid w:val="00A24BBD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8363A"/>
    <w:rsid w:val="00A84942"/>
    <w:rsid w:val="00A85866"/>
    <w:rsid w:val="00A86A93"/>
    <w:rsid w:val="00A876E1"/>
    <w:rsid w:val="00AB059D"/>
    <w:rsid w:val="00AB1013"/>
    <w:rsid w:val="00AB7BED"/>
    <w:rsid w:val="00AC018A"/>
    <w:rsid w:val="00AC12E5"/>
    <w:rsid w:val="00AC45C1"/>
    <w:rsid w:val="00AC6A66"/>
    <w:rsid w:val="00AD2F08"/>
    <w:rsid w:val="00AD54CD"/>
    <w:rsid w:val="00AD5A1F"/>
    <w:rsid w:val="00AE6C56"/>
    <w:rsid w:val="00AF06EA"/>
    <w:rsid w:val="00AF3281"/>
    <w:rsid w:val="00AF6342"/>
    <w:rsid w:val="00AF666C"/>
    <w:rsid w:val="00B13780"/>
    <w:rsid w:val="00B20CE2"/>
    <w:rsid w:val="00B21821"/>
    <w:rsid w:val="00B22722"/>
    <w:rsid w:val="00B25F7A"/>
    <w:rsid w:val="00B32BF2"/>
    <w:rsid w:val="00B33287"/>
    <w:rsid w:val="00B5328B"/>
    <w:rsid w:val="00B578B4"/>
    <w:rsid w:val="00B66922"/>
    <w:rsid w:val="00B67816"/>
    <w:rsid w:val="00B74AC7"/>
    <w:rsid w:val="00B74EBE"/>
    <w:rsid w:val="00B766E1"/>
    <w:rsid w:val="00B8626A"/>
    <w:rsid w:val="00BA0182"/>
    <w:rsid w:val="00BA035B"/>
    <w:rsid w:val="00BA6362"/>
    <w:rsid w:val="00BB1823"/>
    <w:rsid w:val="00BB6F58"/>
    <w:rsid w:val="00BB7B35"/>
    <w:rsid w:val="00BC7200"/>
    <w:rsid w:val="00BD01B0"/>
    <w:rsid w:val="00BD618D"/>
    <w:rsid w:val="00BE0204"/>
    <w:rsid w:val="00BE5656"/>
    <w:rsid w:val="00BE79A0"/>
    <w:rsid w:val="00BF5EF0"/>
    <w:rsid w:val="00C10ABD"/>
    <w:rsid w:val="00C32089"/>
    <w:rsid w:val="00C373F4"/>
    <w:rsid w:val="00C37F10"/>
    <w:rsid w:val="00C41FAC"/>
    <w:rsid w:val="00C42DD0"/>
    <w:rsid w:val="00C446D9"/>
    <w:rsid w:val="00C458DC"/>
    <w:rsid w:val="00C5122E"/>
    <w:rsid w:val="00C66A78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C6D31"/>
    <w:rsid w:val="00CE34E1"/>
    <w:rsid w:val="00CE36DD"/>
    <w:rsid w:val="00CE40AA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C40"/>
    <w:rsid w:val="00D57FF4"/>
    <w:rsid w:val="00D7143C"/>
    <w:rsid w:val="00D7261A"/>
    <w:rsid w:val="00D77EC4"/>
    <w:rsid w:val="00D843C9"/>
    <w:rsid w:val="00D86F91"/>
    <w:rsid w:val="00DA2CAD"/>
    <w:rsid w:val="00DB0AB3"/>
    <w:rsid w:val="00DC1D5C"/>
    <w:rsid w:val="00DC22AE"/>
    <w:rsid w:val="00DC503D"/>
    <w:rsid w:val="00DD0749"/>
    <w:rsid w:val="00DD23C2"/>
    <w:rsid w:val="00DE2ACB"/>
    <w:rsid w:val="00DE7B4A"/>
    <w:rsid w:val="00DF0D25"/>
    <w:rsid w:val="00E06CCC"/>
    <w:rsid w:val="00E143AC"/>
    <w:rsid w:val="00E15679"/>
    <w:rsid w:val="00E35034"/>
    <w:rsid w:val="00E40DC5"/>
    <w:rsid w:val="00E468A5"/>
    <w:rsid w:val="00E46B75"/>
    <w:rsid w:val="00E56528"/>
    <w:rsid w:val="00E56EAA"/>
    <w:rsid w:val="00E614BD"/>
    <w:rsid w:val="00E66AAE"/>
    <w:rsid w:val="00E714D2"/>
    <w:rsid w:val="00E94EDB"/>
    <w:rsid w:val="00EA300F"/>
    <w:rsid w:val="00EA3CB7"/>
    <w:rsid w:val="00EA7E0F"/>
    <w:rsid w:val="00EB541B"/>
    <w:rsid w:val="00EC2942"/>
    <w:rsid w:val="00EC4269"/>
    <w:rsid w:val="00EC6775"/>
    <w:rsid w:val="00ED0337"/>
    <w:rsid w:val="00EE149D"/>
    <w:rsid w:val="00EE2E47"/>
    <w:rsid w:val="00EF6DC0"/>
    <w:rsid w:val="00F138D9"/>
    <w:rsid w:val="00F246EF"/>
    <w:rsid w:val="00F52379"/>
    <w:rsid w:val="00F53AF2"/>
    <w:rsid w:val="00F62ECF"/>
    <w:rsid w:val="00F66841"/>
    <w:rsid w:val="00F67E08"/>
    <w:rsid w:val="00F7032B"/>
    <w:rsid w:val="00F87A2B"/>
    <w:rsid w:val="00F90EF0"/>
    <w:rsid w:val="00FA43A3"/>
    <w:rsid w:val="00FC354D"/>
    <w:rsid w:val="00FC4EE3"/>
    <w:rsid w:val="00FC4F22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0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A0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1201</izvorni_sadrzaj>
    <derivirana_varijabla naziv="DomainObject.Predmet.Broj_1">1201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u roč 8</izvorni_sadrzaj>
    <derivirana_varijabla naziv="DomainObject.Predmet.Opis_1">spis u roč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St-1201/2016</izvorni_sadrzaj>
    <derivirana_varijabla naziv="DomainObject.Predmet.OznakaBroj_1">St-1201/2016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FINA-e po obustavi postupka predstečajne nagodbe Stpn-84/2015</izvorni_sadrzaj>
    <derivirana_varijabla naziv="DomainObject.Predmet.PrimjedbaSuca_1">Prijedlog FINA-e po obustavi postupka predstečajne nagodbe Stpn-84/2015</derivirana_varijabla>
  </DomainObject.Predmet.PrimjedbaSuca>
  <DomainObject.Predmet.ProtustrankaFormated>
    <izvorni_sadrzaj>  AUTO PRODAJNI CENTAR MUŠE, d.o.o. za trgovinu i usluge</izvorni_sadrzaj>
    <derivirana_varijabla naziv="DomainObject.Predmet.ProtustrankaFormated_1">  AUTO PRODAJNI CENTAR MUŠE, d.o.o. za trgovinu i usluge</derivirana_varijabla>
  </DomainObject.Predmet.ProtustrankaFormated>
  <DomainObject.Predmet.ProtustrankaFormatedOIB>
    <izvorni_sadrzaj>  AUTO PRODAJNI CENTAR MUŠE, d.o.o. za trgovinu i usluge, OIB 34663224103</izvorni_sadrzaj>
    <derivirana_varijabla naziv="DomainObject.Predmet.ProtustrankaFormatedOIB_1">  AUTO PRODAJNI CENTAR MUŠE, d.o.o. za trgovinu i usluge, OIB 34663224103</derivirana_varijabla>
  </DomainObject.Predmet.ProtustrankaFormatedOIB>
  <DomainObject.Predmet.ProtustrankaFormatedWithAdress>
    <izvorni_sadrzaj> AUTO PRODAJNI CENTAR MUŠE, d.o.o. za trgovinu i usluge, Visoka/bb, 21000 Split</izvorni_sadrzaj>
    <derivirana_varijabla naziv="DomainObject.Predmet.ProtustrankaFormatedWithAdress_1"> AUTO PRODAJNI CENTAR MUŠE, d.o.o. za trgovinu i usluge, Visoka/bb, 21000 Split</derivirana_varijabla>
  </DomainObject.Predmet.ProtustrankaFormatedWithAdress>
  <DomainObject.Predmet.ProtustrankaFormatedWithAdressOIB>
    <izvorni_sadrzaj> AUTO PRODAJNI CENTAR MUŠE, d.o.o. za trgovinu i usluge, OIB 34663224103, Visoka/bb, 21000 Split</izvorni_sadrzaj>
    <derivirana_varijabla naziv="DomainObject.Predmet.ProtustrankaFormatedWithAdressOIB_1"> AUTO PRODAJNI CENTAR MUŠE, d.o.o. za trgovinu i usluge, OIB 34663224103, Visoka/bb, 21000 Split</derivirana_varijabla>
  </DomainObject.Predmet.ProtustrankaFormatedWithAdressOIB>
  <DomainObject.Predmet.ProtustrankaWithAdress>
    <izvorni_sadrzaj>AUTO PRODAJNI CENTAR MUŠE, d.o.o. za trgovinu i usluge Visoka/bb, 21000 Split</izvorni_sadrzaj>
    <derivirana_varijabla naziv="DomainObject.Predmet.ProtustrankaWithAdress_1">AUTO PRODAJNI CENTAR MUŠE, d.o.o. za trgovinu i usluge Visoka/bb, 21000 Split</derivirana_varijabla>
  </DomainObject.Predmet.ProtustrankaWithAdress>
  <DomainObject.Predmet.ProtustrankaWithAdressOIB>
    <izvorni_sadrzaj>AUTO PRODAJNI CENTAR MUŠE, d.o.o. za trgovinu i usluge, OIB 34663224103, Visoka/bb, 21000 Split</izvorni_sadrzaj>
    <derivirana_varijabla naziv="DomainObject.Predmet.ProtustrankaWithAdressOIB_1">AUTO PRODAJNI CENTAR MUŠE, d.o.o. za trgovinu i usluge, OIB 34663224103, Visoka/bb, 21000 Split</derivirana_varijabla>
  </DomainObject.Predmet.ProtustrankaWithAdressOIB>
  <DomainObject.Predmet.ProtustrankaNazivFormated>
    <izvorni_sadrzaj>AUTO PRODAJNI CENTAR MUŠE, d.o.o. za trgovinu i usluge</izvorni_sadrzaj>
    <derivirana_varijabla naziv="DomainObject.Predmet.ProtustrankaNazivFormated_1">AUTO PRODAJNI CENTAR MUŠE, d.o.o. za trgovinu i usluge</derivirana_varijabla>
  </DomainObject.Predmet.ProtustrankaNazivFormated>
  <DomainObject.Predmet.ProtustrankaNazivFormatedOIB>
    <izvorni_sadrzaj>AUTO PRODAJNI CENTAR MUŠE, d.o.o. za trgovinu i usluge, OIB 34663224103</izvorni_sadrzaj>
    <derivirana_varijabla naziv="DomainObject.Predmet.ProtustrankaNazivFormatedOIB_1">AUTO PRODAJNI CENTAR MUŠE, d.o.o. za trgovinu i usluge, OIB 34663224103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AUTO PRODAJNI CENTAR MUŠE, d.o.o. za trgovinu i usluge</item>
    </izvorni_sadrzaj>
    <derivirana_varijabla naziv="DomainObject.Predmet.ProtuStrankaListFormated_1">
      <item>AUTO PRODAJNI CENTAR MUŠE, d.o.o. za trgovinu i usluge</item>
    </derivirana_varijabla>
  </DomainObject.Predmet.ProtuStrankaListFormated>
  <DomainObject.Predmet.ProtuStrankaListFormatedOIB>
    <izvorni_sadrzaj>
      <item>AUTO PRODAJNI CENTAR MUŠE, d.o.o. za trgovinu i usluge, OIB 34663224103</item>
    </izvorni_sadrzaj>
    <derivirana_varijabla naziv="DomainObject.Predmet.ProtuStrankaListFormatedOIB_1">
      <item>AUTO PRODAJNI CENTAR MUŠE, d.o.o. za trgovinu i usluge, OIB 34663224103</item>
    </derivirana_varijabla>
  </DomainObject.Predmet.ProtuStrankaListFormatedOIB>
  <DomainObject.Predmet.ProtuStrankaListFormatedWithAdress>
    <izvorni_sadrzaj>
      <item>AUTO PRODAJNI CENTAR MUŠE, d.o.o. za trgovinu i usluge, Visoka/bb, 21000 Split</item>
    </izvorni_sadrzaj>
    <derivirana_varijabla naziv="DomainObject.Predmet.ProtuStrankaListFormatedWithAdress_1">
      <item>AUTO PRODAJNI CENTAR MUŠE, d.o.o. za trgovinu i usluge, Visoka/bb, 21000 Split</item>
    </derivirana_varijabla>
  </DomainObject.Predmet.ProtuStrankaListFormatedWithAdress>
  <DomainObject.Predmet.ProtuStrankaListFormatedWithAdressOIB>
    <izvorni_sadrzaj>
      <item>AUTO PRODAJNI CENTAR MUŠE, d.o.o. za trgovinu i usluge, OIB 34663224103, Visoka/bb, 21000 Split</item>
    </izvorni_sadrzaj>
    <derivirana_varijabla naziv="DomainObject.Predmet.ProtuStrankaListFormatedWithAdressOIB_1">
      <item>AUTO PRODAJNI CENTAR MUŠE, d.o.o. za trgovinu i usluge, OIB 34663224103, Visoka/bb, 21000 Split</item>
    </derivirana_varijabla>
  </DomainObject.Predmet.ProtuStrankaListFormatedWithAdressOIB>
  <DomainObject.Predmet.ProtuStrankaListNazivFormated>
    <izvorni_sadrzaj>
      <item>AUTO PRODAJNI CENTAR MUŠE, d.o.o. za trgovinu i usluge</item>
    </izvorni_sadrzaj>
    <derivirana_varijabla naziv="DomainObject.Predmet.ProtuStrankaListNazivFormated_1">
      <item>AUTO PRODAJNI CENTAR MUŠE, d.o.o. za trgovinu i usluge</item>
    </derivirana_varijabla>
  </DomainObject.Predmet.ProtuStrankaListNazivFormated>
  <DomainObject.Predmet.ProtuStrankaListNazivFormatedOIB>
    <izvorni_sadrzaj>
      <item>AUTO PRODAJNI CENTAR MUŠE, d.o.o. za trgovinu i usluge, OIB 34663224103</item>
    </izvorni_sadrzaj>
    <derivirana_varijabla naziv="DomainObject.Predmet.ProtuStrankaListNazivFormatedOIB_1">
      <item>AUTO PRODAJNI CENTAR MUŠE, d.o.o. za trgovinu i usluge, OIB 34663224103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AUTO PRODAJNI CENTAR MUŠE, d.o.o. za trgovinu i usluge</izvorni_sadrzaj>
    <derivirana_varijabla naziv="DomainObject.Predmet.ProtustrankaIDrugi_1">AUTO PRODAJNI CENTAR MUŠE,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AUTO PRODAJNI CENTAR MUŠE, d.o.o. za trgovinu i usluge, OIB 34663224103, Visoka/bb, 21000 Split</izvorni_sadrzaj>
    <derivirana_varijabla naziv="DomainObject.Predmet.ProtustrankaIDrugiAdressOIB_1">AUTO PRODAJNI CENTAR MUŠE, d.o.o. za trgovinu i usluge, OIB 34663224103, Visoka/bb,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PRODAJNI CENTAR MUŠE, d.o.o. za trgovinu i usluge</item>
      <item>FINANCIJSKA AGENCIJA, RC SPLIT</item>
    </izvorni_sadrzaj>
    <derivirana_varijabla naziv="DomainObject.Predmet.SudioniciListNaziv_1">
      <item>AUTO PRODAJNI CENTAR MUŠE, d.o.o. za trgovinu i usluge</item>
      <item>FINANCIJSKA AGENCIJA, RC SPLIT</item>
    </derivirana_varijabla>
  </DomainObject.Predmet.SudioniciListNaziv>
  <DomainObject.Predmet.SudioniciListAdressOIB>
    <izvorni_sadrzaj>
      <item>AUTO PRODAJNI CENTAR MUŠE, d.o.o. za trgovinu i usluge, OIB 34663224103, Visoka/bb,21000 Split</item>
      <item>FINANCIJSKA AGENCIJA, RC SPLIT, OIB 85821130368, Mažuranićevo šetalište 24 b,21000 Split</item>
    </izvorni_sadrzaj>
    <derivirana_varijabla naziv="DomainObject.Predmet.SudioniciListAdressOIB_1">
      <item>AUTO PRODAJNI CENTAR MUŠE, d.o.o. za trgovinu i usluge, OIB 34663224103, Visoka/bb,21000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34663224103</item>
      <item>, OIB 85821130368</item>
    </izvorni_sadrzaj>
    <derivirana_varijabla naziv="DomainObject.Predmet.SudioniciListNazivOIB_1">
      <item>, OIB 34663224103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393</properties:Words>
  <properties:Characters>2031</properties:Characters>
  <properties:Lines>54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2018-05-07T12:36:00Z</dcterms:created>
  <dc:creator>Srđan Gavranić</dc:creator>
  <cp:lastModifiedBy>Mara Marčinko</cp:lastModifiedBy>
  <cp:lastPrinted>2018-05-07T12:36:00Z</cp:lastPrinted>
  <dcterms:modified xmlns:xsi="http://www.w3.org/2001/XMLSchema-instance" xsi:type="dcterms:W3CDTF">2018-05-07T12:57:00Z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isrpavak -  tablice po 138 i drugo.docx)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