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52e8" w14:paraId="d6652e8" w:rsidRDefault="00491B2B" w:rsidP="00491B2B" w:rsidR="00491B2B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1B2B" w:rsidR="00491B2B">
        <w:tc>
          <w:tcPr>
            <w:tcW w:type="dxa" w:w="3060"/>
          </w:tcPr>
          <w:p w:rsidRDefault="00491B2B" w:rsidR="00491B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491B2B" w:rsidR="00491B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491B2B" w:rsidR="00491B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Default="00491B2B" w:rsidP="00491B2B" w:rsidR="00491B2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33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St-2050/15</w:t>
      </w: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 I M E  R E P U B L I K E  H R V A T S K E</w:t>
      </w: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491B2B" w:rsidP="00491B2B" w:rsidR="00491B2B">
      <w:pPr>
        <w:jc w:val="center"/>
        <w:rPr>
          <w:b/>
          <w:sz w:val="24"/>
          <w:szCs w:val="24"/>
        </w:rPr>
      </w:pPr>
    </w:p>
    <w:p w:rsidRDefault="00491B2B" w:rsidP="00491B2B" w:rsidR="00491B2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</w:t>
      </w:r>
      <w:r w:rsidRPr="00491B2B">
        <w:rPr>
          <w:sz w:val="24"/>
          <w:szCs w:val="24"/>
        </w:rPr>
        <w:t>po višem sudskom savjetniku toga suda Domagoju Klinžić</w:t>
      </w:r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Pr="00491B2B">
        <w:rPr>
          <w:sz w:val="24"/>
          <w:szCs w:val="24"/>
        </w:rPr>
        <w:t xml:space="preserve">GRADNJA KOLAREC d.o.o., Velika Gorica, </w:t>
      </w:r>
      <w:proofErr w:type="spellStart"/>
      <w:r w:rsidRPr="00491B2B">
        <w:rPr>
          <w:sz w:val="24"/>
          <w:szCs w:val="24"/>
        </w:rPr>
        <w:t>Mikulčićeva</w:t>
      </w:r>
      <w:proofErr w:type="spellEnd"/>
      <w:r w:rsidRPr="00491B2B">
        <w:rPr>
          <w:sz w:val="24"/>
          <w:szCs w:val="24"/>
        </w:rPr>
        <w:t xml:space="preserve"> 7, MBS: 080749094, OIB: 90229443722</w:t>
      </w:r>
      <w:r>
        <w:rPr>
          <w:sz w:val="24"/>
          <w:szCs w:val="24"/>
        </w:rPr>
        <w:t>, dana 22. veljače 2016.</w:t>
      </w:r>
    </w:p>
    <w:p w:rsidRDefault="00491B2B" w:rsidP="00491B2B" w:rsidR="00491B2B">
      <w:pPr>
        <w:jc w:val="both"/>
        <w:rPr>
          <w:b/>
          <w:sz w:val="24"/>
          <w:szCs w:val="24"/>
        </w:rPr>
      </w:pP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491B2B" w:rsidP="00491B2B" w:rsidR="00491B2B">
      <w:pPr>
        <w:jc w:val="both"/>
        <w:rPr>
          <w:sz w:val="24"/>
          <w:szCs w:val="24"/>
        </w:rPr>
      </w:pPr>
    </w:p>
    <w:p w:rsidRDefault="00491B2B" w:rsidP="00491B2B" w:rsidR="00491B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Pr="00491B2B">
        <w:rPr>
          <w:sz w:val="24"/>
          <w:szCs w:val="24"/>
        </w:rPr>
        <w:t xml:space="preserve">GRADNJA KOLAREC d.o.o., Velika Gorica, </w:t>
      </w:r>
      <w:proofErr w:type="spellStart"/>
      <w:r w:rsidRPr="00491B2B">
        <w:rPr>
          <w:sz w:val="24"/>
          <w:szCs w:val="24"/>
        </w:rPr>
        <w:t>Mikulčićeva</w:t>
      </w:r>
      <w:proofErr w:type="spellEnd"/>
      <w:r w:rsidRPr="00491B2B">
        <w:rPr>
          <w:sz w:val="24"/>
          <w:szCs w:val="24"/>
        </w:rPr>
        <w:t xml:space="preserve"> 7, MBS: 080749094, OIB: 90229443722</w:t>
      </w:r>
      <w:r>
        <w:rPr>
          <w:sz w:val="24"/>
          <w:szCs w:val="24"/>
        </w:rPr>
        <w:t>.</w:t>
      </w:r>
    </w:p>
    <w:p w:rsidRDefault="00491B2B" w:rsidP="00491B2B" w:rsidR="00491B2B">
      <w:pPr>
        <w:ind w:firstLine="709"/>
        <w:jc w:val="both"/>
        <w:rPr>
          <w:sz w:val="24"/>
          <w:szCs w:val="24"/>
        </w:rPr>
      </w:pPr>
    </w:p>
    <w:p w:rsidRDefault="00491B2B" w:rsidP="00491B2B" w:rsidR="00491B2B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91B2B" w:rsidP="00491B2B" w:rsidR="00491B2B">
      <w:pPr>
        <w:ind w:firstLine="720"/>
        <w:jc w:val="both"/>
        <w:rPr>
          <w:sz w:val="24"/>
          <w:szCs w:val="24"/>
        </w:rPr>
      </w:pPr>
    </w:p>
    <w:p w:rsidRDefault="00491B2B" w:rsidP="00491B2B" w:rsidR="00491B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</w:t>
      </w:r>
    </w:p>
    <w:p w:rsidRDefault="00491B2B" w:rsidP="00491B2B" w:rsidR="00491B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Vjerovnik, Republika Hrvatska, </w:t>
      </w:r>
      <w:r w:rsidR="00C023FD">
        <w:rPr>
          <w:sz w:val="24"/>
          <w:szCs w:val="24"/>
        </w:rPr>
        <w:t>M</w:t>
      </w:r>
      <w:r>
        <w:rPr>
          <w:sz w:val="24"/>
          <w:szCs w:val="24"/>
        </w:rPr>
        <w:t>inistarstvo financija je podneskom od 8. veljače 2016. obavijestila sud da je 1. srpnja 2015. podnijela prijedlog za otvaranje stečajnog postupka nad gore navedenim dužnikom, jer dužnik ima imovine, a koji se postupak vodi pred ovim sudom pod poslovnim brojem St-456/15, te je uplatila predujam za troškove prethodnog postupka.</w:t>
      </w:r>
    </w:p>
    <w:p w:rsidRDefault="00491B2B" w:rsidP="00491B2B" w:rsidR="00491B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Obzirom da u predmetnom slučaju nije udovoljeno taksativno navedenim pretpostavkama iz odredbe članka 429. stavak 1. SZ-a, valjalo je odbaciti zahtjev za provedbu skraćenog  stečajnog postupka.</w:t>
      </w:r>
    </w:p>
    <w:p w:rsidRDefault="00491B2B" w:rsidP="00491B2B" w:rsidR="00491B2B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491B2B" w:rsidP="00491B2B" w:rsidR="00491B2B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22. veljače 2016.</w:t>
      </w:r>
    </w:p>
    <w:p w:rsidRDefault="00491B2B" w:rsidP="00491B2B" w:rsidR="00491B2B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491B2B" w:rsidP="00491B2B" w:rsidR="00491B2B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491B2B" w:rsidP="00491B2B" w:rsidR="00491B2B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491B2B" w:rsidP="00491B2B" w:rsidR="00491B2B" w:rsidRPr="00BA3F5A">
      <w:pPr>
        <w:jc w:val="both"/>
        <w:rPr>
          <w:szCs w:val="22"/>
        </w:rPr>
      </w:pPr>
    </w:p>
    <w:p w:rsidRDefault="00491B2B" w:rsidP="00491B2B" w:rsidR="00491B2B" w:rsidRPr="00BA3F5A">
      <w:pPr>
        <w:jc w:val="both"/>
        <w:rPr>
          <w:szCs w:val="22"/>
        </w:rPr>
      </w:pPr>
      <w:r w:rsidRPr="00BA3F5A">
        <w:rPr>
          <w:szCs w:val="22"/>
        </w:rPr>
        <w:t>DNA:</w:t>
      </w:r>
    </w:p>
    <w:p w:rsidRDefault="00491B2B" w:rsidP="00491B2B" w:rsidR="00BA3F5A" w:rsidRPr="00BA3F5A">
      <w:pPr>
        <w:numPr>
          <w:ilvl w:val="0"/>
          <w:numId w:val="1"/>
        </w:numPr>
        <w:jc w:val="both"/>
        <w:rPr>
          <w:szCs w:val="22"/>
        </w:rPr>
      </w:pPr>
      <w:r w:rsidRPr="00BA3F5A">
        <w:rPr>
          <w:szCs w:val="22"/>
        </w:rPr>
        <w:t xml:space="preserve">Predlagatelju </w:t>
      </w:r>
    </w:p>
    <w:p w:rsidRDefault="00BA3F5A" w:rsidP="00491B2B" w:rsidR="00BA3F5A" w:rsidRPr="00BA3F5A">
      <w:pPr>
        <w:numPr>
          <w:ilvl w:val="0"/>
          <w:numId w:val="1"/>
        </w:numPr>
        <w:jc w:val="both"/>
        <w:rPr>
          <w:szCs w:val="22"/>
        </w:rPr>
      </w:pPr>
      <w:r w:rsidRPr="00BA3F5A">
        <w:rPr>
          <w:szCs w:val="22"/>
        </w:rPr>
        <w:t>stečajni dužnik</w:t>
      </w:r>
    </w:p>
    <w:p w:rsidRDefault="00BA3F5A" w:rsidP="00491B2B" w:rsidR="00BA3F5A" w:rsidRPr="00BA3F5A">
      <w:pPr>
        <w:numPr>
          <w:ilvl w:val="0"/>
          <w:numId w:val="1"/>
        </w:numPr>
        <w:jc w:val="both"/>
        <w:rPr>
          <w:szCs w:val="22"/>
        </w:rPr>
      </w:pPr>
      <w:r w:rsidRPr="00BA3F5A">
        <w:rPr>
          <w:szCs w:val="22"/>
        </w:rPr>
        <w:t>ŽDO</w:t>
      </w:r>
    </w:p>
    <w:p w:rsidRDefault="00491B2B" w:rsidP="00491B2B" w:rsidR="00491B2B" w:rsidRPr="00BA3F5A">
      <w:pPr>
        <w:numPr>
          <w:ilvl w:val="0"/>
          <w:numId w:val="1"/>
        </w:numPr>
        <w:jc w:val="both"/>
        <w:rPr>
          <w:szCs w:val="22"/>
        </w:rPr>
      </w:pPr>
      <w:r w:rsidRPr="00BA3F5A">
        <w:rPr>
          <w:szCs w:val="22"/>
        </w:rPr>
        <w:t>e-oglasn</w:t>
      </w:r>
      <w:r w:rsidR="00BA3F5A" w:rsidRPr="00BA3F5A">
        <w:rPr>
          <w:szCs w:val="22"/>
        </w:rPr>
        <w:t>a</w:t>
      </w:r>
    </w:p>
    <w:sectPr w:rsidR="00491B2B" w:rsidRPr="00BA3F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2F9A"/>
    <w:rsid w:val="00491B2B"/>
    <w:rsid w:val="005A6021"/>
    <w:rsid w:val="00A82F9A"/>
    <w:rsid w:val="00BA3F5A"/>
    <w:rsid w:val="00C0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B2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B2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1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B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3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3F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3F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3F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B2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B2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1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B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3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3F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3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3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37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St-2050/2015</izvorni_sadrzaj>
    <derivirana_varijabla naziv="DomainObject.Predmet.OznakaBroj_1">St-2050/2015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>
      <item>JOSIP KOLAREC</item>
    </izvorni_sadrzaj>
    <derivirana_varijabla naziv="DomainObject.Predmet.OstaliListFormated_1">
      <item>JOSIP KOLAREC</item>
    </derivirana_varijabla>
  </DomainObject.Predmet.OstaliListFormated>
  <DomainObject.Predmet.OstaliListFormatedOIB>
    <izvorni_sadrzaj>
      <item>JOSIP KOLAREC, OIB 52059528532</item>
    </izvorni_sadrzaj>
    <derivirana_varijabla naziv="DomainObject.Predmet.OstaliListFormatedOIB_1">
      <item>JOSIP KOLAREC, OIB 52059528532</item>
    </derivirana_varijabla>
  </DomainObject.Predmet.OstaliListFormatedOIB>
  <DomainObject.Predmet.OstaliListFormatedWithAdress>
    <izvorni_sadrzaj>
      <item>JOSIP KOLAREC, Malogorička 36/A, 10410 Velika Gorica</item>
    </izvorni_sadrzaj>
    <derivirana_varijabla naziv="DomainObject.Predmet.OstaliListFormatedWithAdress_1">
      <item>JOSIP KOLAREC, Malogorička 36/A, 10410 Velika Gorica</item>
    </derivirana_varijabla>
  </DomainObject.Predmet.OstaliListFormatedWithAdress>
  <DomainObject.Predmet.OstaliListFormatedWithAdressOIB>
    <izvorni_sadrzaj>
      <item>JOSIP KOLAREC, OIB 52059528532, Malogorička 36/A, 10410 Velika Gorica</item>
    </izvorni_sadrzaj>
    <derivirana_varijabla naziv="DomainObject.Predmet.OstaliListFormatedWithAdressOIB_1">
      <item>JOSIP KOLAREC, OIB 52059528532, Malogorička 36/A, 10410 Velika Gorica</item>
    </derivirana_varijabla>
  </DomainObject.Predmet.OstaliListFormatedWithAdressOIB>
  <DomainObject.Predmet.OstaliListNazivFormated>
    <izvorni_sadrzaj>
      <item>JOSIP KOLAREC</item>
    </izvorni_sadrzaj>
    <derivirana_varijabla naziv="DomainObject.Predmet.OstaliListNazivFormated_1">
      <item>JOSIP KOLAREC</item>
    </derivirana_varijabla>
  </DomainObject.Predmet.OstaliListNazivFormated>
  <DomainObject.Predmet.OstaliListNazivFormatedOIB>
    <izvorni_sadrzaj>
      <item>JOSIP KOLAREC, OIB 52059528532</item>
    </izvorni_sadrzaj>
    <derivirana_varijabla naziv="DomainObject.Predmet.OstaliListNazivFormatedOIB_1">
      <item>JOSIP KOLAREC, OIB 52059528532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KOLAREC d.o.o.</item>
      <item>JOSIP KOLAREC</item>
    </izvorni_sadrzaj>
    <derivirana_varijabla naziv="DomainObject.Predmet.SudioniciListNaziv_1">
      <item>FINA Regionalni centar Zagreb</item>
      <item>GRADNJA KOLAREC d.o.o.</item>
      <item>JOSIP KOLAREC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KOLAREC d.o.o., OIB 90229443722, Mikulčićeva 7,10410 Velika Gorica</item>
      <item>JOSIP KOLAREC, OIB 52059528532, Malogorička 36/A,10410 Velika Gorica</item>
    </izvorni_sadrzaj>
    <derivirana_varijabla naziv="DomainObject.Predmet.SudioniciListAdressOIB_1">
      <item>FINA Regionalni centar Zagreb, OIB 85821130368, Trg svibanjskih žrtava 1995. 1,10000 Zagreb</item>
      <item>GRADNJA KOLAREC d.o.o., OIB 90229443722, Mikulčićeva 7,10410 Velika Gorica</item>
      <item>JOSIP KOLAREC, OIB 52059528532, Malogorička 36/A,10410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90229443722</item>
      <item>, OIB 52059528532</item>
    </izvorni_sadrzaj>
    <derivirana_varijabla naziv="DomainObject.Predmet.SudioniciListNazivOIB_1">
      <item>, OIB 85821130368</item>
      <item>, OIB 90229443722</item>
      <item>, OIB 52059528532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1523</properties:Characters>
  <properties:Lines>46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2016-02-22T08:16:00Z</dcterms:created>
  <dc:creator>Domagoj Klinžić</dc:creator>
  <dc:description/>
  <cp:keywords/>
  <cp:lastModifiedBy>Domagoj Klinžić</cp:lastModifiedBy>
  <cp:lastPrinted>2016-02-22T08:29:00Z</cp:lastPrinted>
  <dcterms:modified xmlns:xsi="http://www.w3.org/2001/XMLSchema-instance" xsi:type="dcterms:W3CDTF">2016-02-22T08:29:00Z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