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a578" w14:paraId="98fa578" w:rsidRDefault="00AE649C" w:rsidP="00FA5B5E" w:rsidR="00AE649C">
      <w:pPr>
        <w15:collapsed w:val="false"/>
      </w:pPr>
    </w:p>
    <w:p w:rsidRDefault="00685E17" w:rsidP="00FA5B5E" w:rsidR="00685E17" w:rsidRPr="00B76F3C">
      <w:pPr>
        <w:pStyle w:val="Naslov3"/>
      </w:pPr>
    </w:p>
    <w:p w:rsidRDefault="00685E17" w:rsidP="00B05C6F" w:rsidR="00685E17">
      <w:pPr>
        <w:pStyle w:val="SudNaziv"/>
      </w:pPr>
    </w:p>
    <w:p w:rsidRDefault="00685E17" w:rsidP="00B05C6F" w:rsidR="00685E17">
      <w:pPr>
        <w:pStyle w:val="SudNaziv"/>
      </w:pPr>
    </w:p>
    <w:p w:rsidRDefault="00F84605" w:rsidP="00B05C6F" w:rsidR="00B05C6F" w:rsidRPr="00B05C6F">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05C6F" w:rsidP="00B05C6F" w:rsidR="00B05C6F">
      <w:pPr>
        <w:overflowPunct w:val="false"/>
        <w:autoSpaceDE w:val="false"/>
        <w:autoSpaceDN w:val="false"/>
        <w:adjustRightInd w:val="false"/>
        <w:spacing w:after="0"/>
        <w:ind w:firstLine="5387"/>
        <w:rPr>
          <w:rFonts w:cs="Times New Roman" w:eastAsia="Times New Roman"/>
          <w:noProof/>
          <w:lang w:eastAsia="hr-HR"/>
        </w:rPr>
      </w:pPr>
      <w:r w:rsidRPr="00B05C6F">
        <w:rPr>
          <w:rFonts w:cs="Times New Roman" w:eastAsia="Times New Roman"/>
          <w:noProof/>
          <w:lang w:eastAsia="hr-HR"/>
        </w:rPr>
        <w:t xml:space="preserve">                  6 St-248/2015-7</w:t>
      </w:r>
    </w:p>
    <w:p w:rsidRDefault="00685E17" w:rsidP="00B05C6F" w:rsidR="00685E17">
      <w:pPr>
        <w:overflowPunct w:val="false"/>
        <w:autoSpaceDE w:val="false"/>
        <w:autoSpaceDN w:val="false"/>
        <w:adjustRightInd w:val="false"/>
        <w:spacing w:after="0"/>
        <w:ind w:firstLine="5387"/>
        <w:rPr>
          <w:rFonts w:cs="Times New Roman" w:eastAsia="Times New Roman"/>
          <w:noProof/>
          <w:lang w:eastAsia="hr-HR"/>
        </w:rPr>
      </w:pPr>
    </w:p>
    <w:p w:rsidRDefault="00685E17" w:rsidP="00B05C6F" w:rsidR="00685E17">
      <w:pPr>
        <w:overflowPunct w:val="false"/>
        <w:autoSpaceDE w:val="false"/>
        <w:autoSpaceDN w:val="false"/>
        <w:adjustRightInd w:val="false"/>
        <w:spacing w:after="0"/>
        <w:ind w:firstLine="5387"/>
        <w:rPr>
          <w:rFonts w:cs="Times New Roman" w:eastAsia="Times New Roman"/>
          <w:noProof/>
          <w:lang w:eastAsia="hr-HR"/>
        </w:rPr>
      </w:pPr>
    </w:p>
    <w:p w:rsidRDefault="00685E17" w:rsidP="00B05C6F" w:rsidR="00685E17">
      <w:pPr>
        <w:overflowPunct w:val="false"/>
        <w:autoSpaceDE w:val="false"/>
        <w:autoSpaceDN w:val="false"/>
        <w:adjustRightInd w:val="false"/>
        <w:spacing w:after="0"/>
        <w:ind w:firstLine="5387"/>
        <w:rPr>
          <w:rFonts w:cs="Times New Roman" w:eastAsia="Times New Roman"/>
          <w:noProof/>
          <w:lang w:eastAsia="hr-HR"/>
        </w:rPr>
      </w:pPr>
    </w:p>
    <w:p w:rsidRDefault="00685E17" w:rsidP="00B05C6F" w:rsidR="00685E17" w:rsidRPr="00B05C6F">
      <w:pPr>
        <w:overflowPunct w:val="false"/>
        <w:autoSpaceDE w:val="false"/>
        <w:autoSpaceDN w:val="false"/>
        <w:adjustRightInd w:val="false"/>
        <w:spacing w:after="0"/>
        <w:ind w:firstLine="5387"/>
        <w:rPr>
          <w:rFonts w:cs="Times New Roman" w:eastAsia="Times New Roman"/>
          <w:noProof/>
          <w:lang w:eastAsia="hr-HR"/>
        </w:rPr>
      </w:pPr>
    </w:p>
    <w:p w:rsidRDefault="00B05C6F" w:rsidP="00B05C6F" w:rsidR="00B05C6F" w:rsidRPr="00B05C6F">
      <w:pPr>
        <w:overflowPunct w:val="false"/>
        <w:autoSpaceDE w:val="false"/>
        <w:autoSpaceDN w:val="false"/>
        <w:adjustRightInd w:val="false"/>
        <w:spacing w:after="0"/>
        <w:jc w:val="center"/>
        <w:rPr>
          <w:rFonts w:cs="Times New Roman" w:eastAsia="Times New Roman"/>
          <w:b/>
          <w:noProof/>
          <w:lang w:eastAsia="hr-HR"/>
        </w:rPr>
      </w:pPr>
    </w:p>
    <w:p w:rsidRDefault="00B05C6F" w:rsidP="00B05C6F" w:rsidR="00B05C6F" w:rsidRPr="00B05C6F">
      <w:pPr>
        <w:overflowPunct w:val="false"/>
        <w:autoSpaceDE w:val="false"/>
        <w:autoSpaceDN w:val="false"/>
        <w:adjustRightInd w:val="false"/>
        <w:spacing w:after="0"/>
        <w:jc w:val="center"/>
        <w:rPr>
          <w:rFonts w:cs="Times New Roman" w:eastAsia="Times New Roman"/>
          <w:noProof/>
          <w:lang w:eastAsia="hr-HR"/>
        </w:rPr>
      </w:pPr>
      <w:r w:rsidRPr="00B05C6F">
        <w:rPr>
          <w:rFonts w:cs="Times New Roman" w:eastAsia="Times New Roman"/>
          <w:noProof/>
          <w:lang w:eastAsia="hr-HR"/>
        </w:rPr>
        <w:t>R E P U B L I K A  H R V A T S K A</w:t>
      </w:r>
    </w:p>
    <w:p w:rsidRDefault="00B05C6F" w:rsidP="00B05C6F" w:rsidR="00B05C6F" w:rsidRPr="00B05C6F">
      <w:pPr>
        <w:overflowPunct w:val="false"/>
        <w:autoSpaceDE w:val="false"/>
        <w:autoSpaceDN w:val="false"/>
        <w:adjustRightInd w:val="false"/>
        <w:spacing w:after="0"/>
        <w:jc w:val="center"/>
        <w:rPr>
          <w:rFonts w:cs="Times New Roman" w:eastAsia="Times New Roman"/>
          <w:noProof/>
          <w:lang w:eastAsia="hr-HR"/>
        </w:rPr>
      </w:pPr>
    </w:p>
    <w:p w:rsidRDefault="00B05C6F" w:rsidP="00B05C6F" w:rsidR="00B05C6F">
      <w:pPr>
        <w:overflowPunct w:val="false"/>
        <w:autoSpaceDE w:val="false"/>
        <w:autoSpaceDN w:val="false"/>
        <w:adjustRightInd w:val="false"/>
        <w:spacing w:after="0"/>
        <w:jc w:val="center"/>
        <w:rPr>
          <w:rFonts w:cs="Times New Roman" w:eastAsia="Times New Roman"/>
          <w:noProof/>
          <w:lang w:eastAsia="hr-HR"/>
        </w:rPr>
      </w:pPr>
      <w:r w:rsidRPr="00B05C6F">
        <w:rPr>
          <w:rFonts w:cs="Times New Roman" w:eastAsia="Times New Roman"/>
          <w:noProof/>
          <w:lang w:eastAsia="hr-HR"/>
        </w:rPr>
        <w:t>R J E Š E N J E</w:t>
      </w:r>
    </w:p>
    <w:p w:rsidRDefault="00685E17" w:rsidP="00B05C6F" w:rsidR="00685E17" w:rsidRPr="00B05C6F">
      <w:pPr>
        <w:overflowPunct w:val="false"/>
        <w:autoSpaceDE w:val="false"/>
        <w:autoSpaceDN w:val="false"/>
        <w:adjustRightInd w:val="false"/>
        <w:spacing w:after="0"/>
        <w:jc w:val="center"/>
        <w:rPr>
          <w:rFonts w:cs="Times New Roman" w:eastAsia="Times New Roman"/>
          <w:noProof/>
          <w:lang w:eastAsia="hr-HR"/>
        </w:rPr>
      </w:pP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p>
    <w:p w:rsidRDefault="00B05C6F" w:rsidP="00B05C6F" w:rsid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TRGOVAČKI SUD U BJELOVARU, po sucu pojedincu Mariji Petrina Kubica, u skraćenom stečajnom postupku nad dužnikom SEBASTIJAN društvo s ograničenom odgovornošću za trgovinu, proizvodnju i usluge, Grubišno Polje, Ivana </w:t>
      </w:r>
      <w:proofErr w:type="spellStart"/>
      <w:r w:rsidRPr="00B05C6F">
        <w:rPr>
          <w:rFonts w:cs="Times New Roman" w:eastAsia="Times New Roman"/>
          <w:lang w:eastAsia="hr-HR"/>
        </w:rPr>
        <w:t>Nepomuka</w:t>
      </w:r>
      <w:proofErr w:type="spellEnd"/>
      <w:r w:rsidRPr="00B05C6F">
        <w:rPr>
          <w:rFonts w:cs="Times New Roman" w:eastAsia="Times New Roman"/>
          <w:lang w:eastAsia="hr-HR"/>
        </w:rPr>
        <w:t xml:space="preserve"> </w:t>
      </w:r>
      <w:proofErr w:type="spellStart"/>
      <w:r w:rsidRPr="00B05C6F">
        <w:rPr>
          <w:rFonts w:cs="Times New Roman" w:eastAsia="Times New Roman"/>
          <w:lang w:eastAsia="hr-HR"/>
        </w:rPr>
        <w:t>Jemeršića</w:t>
      </w:r>
      <w:proofErr w:type="spellEnd"/>
      <w:r w:rsidRPr="00B05C6F">
        <w:rPr>
          <w:rFonts w:cs="Times New Roman" w:eastAsia="Times New Roman"/>
          <w:lang w:eastAsia="hr-HR"/>
        </w:rPr>
        <w:t xml:space="preserve"> </w:t>
      </w:r>
      <w:proofErr w:type="spellStart"/>
      <w:r w:rsidRPr="00B05C6F">
        <w:rPr>
          <w:rFonts w:cs="Times New Roman" w:eastAsia="Times New Roman"/>
          <w:lang w:eastAsia="hr-HR"/>
        </w:rPr>
        <w:t>bb</w:t>
      </w:r>
      <w:proofErr w:type="spellEnd"/>
      <w:r w:rsidRPr="00B05C6F">
        <w:rPr>
          <w:rFonts w:cs="Times New Roman" w:eastAsia="Times New Roman"/>
          <w:lang w:eastAsia="hr-HR"/>
        </w:rPr>
        <w:t xml:space="preserve">, MBS: 010030773, OIB: 62337692509, kojeg zastupaju punomoćnici Zajedničkog odvjetničkog ureda Zlatka Gregurića, Tatjane </w:t>
      </w:r>
      <w:proofErr w:type="spellStart"/>
      <w:r w:rsidRPr="00B05C6F">
        <w:rPr>
          <w:rFonts w:cs="Times New Roman" w:eastAsia="Times New Roman"/>
          <w:lang w:eastAsia="hr-HR"/>
        </w:rPr>
        <w:t>Figač</w:t>
      </w:r>
      <w:proofErr w:type="spellEnd"/>
      <w:r w:rsidRPr="00B05C6F">
        <w:rPr>
          <w:rFonts w:cs="Times New Roman" w:eastAsia="Times New Roman"/>
          <w:lang w:eastAsia="hr-HR"/>
        </w:rPr>
        <w:t xml:space="preserve">-Gregurić i Hrvoja </w:t>
      </w:r>
      <w:proofErr w:type="spellStart"/>
      <w:r w:rsidRPr="00B05C6F">
        <w:rPr>
          <w:rFonts w:cs="Times New Roman" w:eastAsia="Times New Roman"/>
          <w:lang w:eastAsia="hr-HR"/>
        </w:rPr>
        <w:t>Mladinića</w:t>
      </w:r>
      <w:proofErr w:type="spellEnd"/>
      <w:r w:rsidRPr="00B05C6F">
        <w:rPr>
          <w:rFonts w:cs="Times New Roman" w:eastAsia="Times New Roman"/>
          <w:lang w:eastAsia="hr-HR"/>
        </w:rPr>
        <w:t xml:space="preserve"> iz Bjelovara, odlučujući o dužnikovoj žalbi protiv rješenja višeg sudskog savjetnika poslovni broj St-248/2015-3 od 30. prosinca 2015., temeljem odredbe čl.436. Stečajnog zakona </w:t>
      </w:r>
      <w:r w:rsidRPr="00B05C6F">
        <w:rPr>
          <w:rFonts w:cs="Times New Roman" w:eastAsia="Times New Roman"/>
          <w:noProof/>
          <w:lang w:eastAsia="hr-HR"/>
        </w:rPr>
        <w:t>(Narodne novine br. 44/96, 29/99, 123/03, 82/06, 116/10, 25/12, 133/12 i 71/15, dalje: SZ</w:t>
      </w:r>
      <w:r w:rsidRPr="00B05C6F">
        <w:rPr>
          <w:rFonts w:cs="Times New Roman" w:eastAsia="Times New Roman"/>
          <w:lang w:eastAsia="hr-HR"/>
        </w:rPr>
        <w:t>), dana 17. ožujka 2016.</w:t>
      </w:r>
    </w:p>
    <w:p w:rsidRDefault="00685E17" w:rsidP="00B05C6F" w:rsidR="00685E17"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jc w:val="both"/>
        <w:outlineLvl w:val="0"/>
        <w:rPr>
          <w:rFonts w:cs="Times New Roman" w:eastAsia="Times New Roman"/>
          <w:i/>
          <w:lang w:eastAsia="hr-HR"/>
        </w:rPr>
      </w:pPr>
    </w:p>
    <w:p w:rsidRDefault="00B05C6F" w:rsidP="00B05C6F" w:rsidR="00B05C6F" w:rsidRPr="00B05C6F">
      <w:pPr>
        <w:overflowPunct w:val="false"/>
        <w:autoSpaceDE w:val="false"/>
        <w:autoSpaceDN w:val="false"/>
        <w:adjustRightInd w:val="false"/>
        <w:spacing w:after="0"/>
        <w:jc w:val="center"/>
        <w:outlineLvl w:val="0"/>
        <w:rPr>
          <w:rFonts w:cs="Times New Roman" w:eastAsia="Times New Roman"/>
          <w:lang w:eastAsia="hr-HR"/>
        </w:rPr>
      </w:pPr>
      <w:r w:rsidRPr="00B05C6F">
        <w:rPr>
          <w:rFonts w:cs="Times New Roman" w:eastAsia="Times New Roman"/>
          <w:lang w:eastAsia="hr-HR"/>
        </w:rPr>
        <w:t>r i j e š i o  j e</w:t>
      </w:r>
    </w:p>
    <w:p w:rsidRDefault="00B05C6F" w:rsidP="00B05C6F" w:rsidR="00B05C6F" w:rsidRPr="00B05C6F">
      <w:pPr>
        <w:overflowPunct w:val="false"/>
        <w:autoSpaceDE w:val="false"/>
        <w:autoSpaceDN w:val="false"/>
        <w:adjustRightInd w:val="false"/>
        <w:spacing w:after="0"/>
        <w:jc w:val="center"/>
        <w:outlineLvl w:val="0"/>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jc w:val="center"/>
        <w:outlineLvl w:val="0"/>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outlineLvl w:val="0"/>
        <w:rPr>
          <w:rFonts w:cs="Times New Roman" w:eastAsia="Times New Roman"/>
          <w:lang w:eastAsia="hr-HR"/>
        </w:rPr>
      </w:pPr>
      <w:r w:rsidRPr="00B05C6F">
        <w:rPr>
          <w:rFonts w:cs="Times New Roman" w:eastAsia="Times New Roman"/>
          <w:lang w:eastAsia="hr-HR"/>
        </w:rPr>
        <w:t xml:space="preserve">Ukida se rješenje Trgovačkog suda u Bjelovaru poslovni broj St-248/2015-3 od 30. prosinca 2015.   </w:t>
      </w:r>
    </w:p>
    <w:p w:rsidRDefault="00B05C6F" w:rsidP="00B05C6F" w:rsidR="00B05C6F" w:rsidRPr="00B05C6F">
      <w:pPr>
        <w:overflowPunct w:val="false"/>
        <w:autoSpaceDE w:val="false"/>
        <w:autoSpaceDN w:val="false"/>
        <w:adjustRightInd w:val="false"/>
        <w:spacing w:after="0"/>
        <w:outlineLvl w:val="0"/>
        <w:rPr>
          <w:rFonts w:cs="Times New Roman" w:eastAsia="Times New Roman"/>
          <w:b/>
          <w:lang w:eastAsia="hr-HR"/>
        </w:rPr>
      </w:pPr>
    </w:p>
    <w:p w:rsidRDefault="00B05C6F" w:rsidP="00B05C6F" w:rsidR="00B05C6F" w:rsidRPr="00B05C6F">
      <w:pPr>
        <w:overflowPunct w:val="false"/>
        <w:autoSpaceDE w:val="false"/>
        <w:autoSpaceDN w:val="false"/>
        <w:adjustRightInd w:val="false"/>
        <w:spacing w:after="0"/>
        <w:outlineLvl w:val="0"/>
        <w:rPr>
          <w:rFonts w:cs="Times New Roman" w:eastAsia="Times New Roman"/>
          <w:b/>
          <w:lang w:eastAsia="hr-HR"/>
        </w:rPr>
      </w:pPr>
    </w:p>
    <w:p w:rsidRDefault="00B05C6F" w:rsidP="00B05C6F" w:rsidR="00B05C6F">
      <w:pPr>
        <w:overflowPunct w:val="false"/>
        <w:autoSpaceDE w:val="false"/>
        <w:autoSpaceDN w:val="false"/>
        <w:adjustRightInd w:val="false"/>
        <w:spacing w:after="0"/>
        <w:jc w:val="center"/>
        <w:outlineLvl w:val="0"/>
        <w:rPr>
          <w:rFonts w:cs="Times New Roman" w:eastAsia="Times New Roman"/>
          <w:lang w:eastAsia="hr-HR"/>
        </w:rPr>
      </w:pPr>
      <w:r w:rsidRPr="00B05C6F">
        <w:rPr>
          <w:rFonts w:cs="Times New Roman" w:eastAsia="Times New Roman"/>
          <w:lang w:eastAsia="hr-HR"/>
        </w:rPr>
        <w:t>Obrazloženje</w:t>
      </w:r>
    </w:p>
    <w:p w:rsidRDefault="00685E17" w:rsidP="00B05C6F" w:rsidR="00685E17" w:rsidRPr="00B05C6F">
      <w:pPr>
        <w:overflowPunct w:val="false"/>
        <w:autoSpaceDE w:val="false"/>
        <w:autoSpaceDN w:val="false"/>
        <w:adjustRightInd w:val="false"/>
        <w:spacing w:after="0"/>
        <w:jc w:val="center"/>
        <w:outlineLvl w:val="0"/>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Rješenjem višeg sudskog savjetnika ovog suda Siniše </w:t>
      </w:r>
      <w:proofErr w:type="spellStart"/>
      <w:r w:rsidRPr="00B05C6F">
        <w:rPr>
          <w:rFonts w:cs="Times New Roman" w:eastAsia="Times New Roman"/>
          <w:lang w:eastAsia="hr-HR"/>
        </w:rPr>
        <w:t>Rajnovića</w:t>
      </w:r>
      <w:proofErr w:type="spellEnd"/>
      <w:r w:rsidRPr="00B05C6F">
        <w:rPr>
          <w:rFonts w:cs="Times New Roman" w:eastAsia="Times New Roman"/>
          <w:lang w:eastAsia="hr-HR"/>
        </w:rPr>
        <w:t xml:space="preserve"> broj St-248/2015-3 od 30. prosinca 2015. otvoren je stečajni postupak nad dužnikom SEBASTIJAN d.o.o. (</w:t>
      </w:r>
      <w:proofErr w:type="spellStart"/>
      <w:r w:rsidRPr="00B05C6F">
        <w:rPr>
          <w:rFonts w:cs="Times New Roman" w:eastAsia="Times New Roman"/>
          <w:lang w:eastAsia="hr-HR"/>
        </w:rPr>
        <w:t>toč.I</w:t>
      </w:r>
      <w:proofErr w:type="spellEnd"/>
      <w:r w:rsidRPr="00B05C6F">
        <w:rPr>
          <w:rFonts w:cs="Times New Roman" w:eastAsia="Times New Roman"/>
          <w:lang w:eastAsia="hr-HR"/>
        </w:rPr>
        <w:t>. izreke); za stečajnog upravitelja imenovan je Zvonko Tomljanović iz Našica (</w:t>
      </w:r>
      <w:proofErr w:type="spellStart"/>
      <w:r w:rsidRPr="00B05C6F">
        <w:rPr>
          <w:rFonts w:cs="Times New Roman" w:eastAsia="Times New Roman"/>
          <w:lang w:eastAsia="hr-HR"/>
        </w:rPr>
        <w:t>toč.II</w:t>
      </w:r>
      <w:proofErr w:type="spellEnd"/>
      <w:r w:rsidRPr="00B05C6F">
        <w:rPr>
          <w:rFonts w:cs="Times New Roman" w:eastAsia="Times New Roman"/>
          <w:lang w:eastAsia="hr-HR"/>
        </w:rPr>
        <w:t>. izreke); zaključen je stečajni postupak nad istim dužnikom (</w:t>
      </w:r>
      <w:proofErr w:type="spellStart"/>
      <w:r w:rsidRPr="00B05C6F">
        <w:rPr>
          <w:rFonts w:cs="Times New Roman" w:eastAsia="Times New Roman"/>
          <w:lang w:eastAsia="hr-HR"/>
        </w:rPr>
        <w:t>toč.III</w:t>
      </w:r>
      <w:proofErr w:type="spellEnd"/>
      <w:r w:rsidRPr="00B05C6F">
        <w:rPr>
          <w:rFonts w:cs="Times New Roman" w:eastAsia="Times New Roman"/>
          <w:lang w:eastAsia="hr-HR"/>
        </w:rPr>
        <w:t>. izreke), stečajni postupak otvoren je i zaključen s danom 30. prosinca 2015. u 12,30 sati, kada je to rješenje objavljeno na e-oglasnoj ploči ovoga suda (</w:t>
      </w:r>
      <w:proofErr w:type="spellStart"/>
      <w:r w:rsidRPr="00B05C6F">
        <w:rPr>
          <w:rFonts w:cs="Times New Roman" w:eastAsia="Times New Roman"/>
          <w:lang w:eastAsia="hr-HR"/>
        </w:rPr>
        <w:t>toč.IV</w:t>
      </w:r>
      <w:proofErr w:type="spellEnd"/>
      <w:r w:rsidRPr="00B05C6F">
        <w:rPr>
          <w:rFonts w:cs="Times New Roman" w:eastAsia="Times New Roman"/>
          <w:lang w:eastAsia="hr-HR"/>
        </w:rPr>
        <w:t>. izreke). Istim rješenjem (</w:t>
      </w:r>
      <w:proofErr w:type="spellStart"/>
      <w:r w:rsidRPr="00B05C6F">
        <w:rPr>
          <w:rFonts w:cs="Times New Roman" w:eastAsia="Times New Roman"/>
          <w:lang w:eastAsia="hr-HR"/>
        </w:rPr>
        <w:t>toč.V</w:t>
      </w:r>
      <w:proofErr w:type="spellEnd"/>
      <w:r w:rsidRPr="00B05C6F">
        <w:rPr>
          <w:rFonts w:cs="Times New Roman" w:eastAsia="Times New Roman"/>
          <w:lang w:eastAsia="hr-HR"/>
        </w:rPr>
        <w:t>.) navedeno je da će, u</w:t>
      </w:r>
      <w:r w:rsidRPr="00B05C6F">
        <w:rPr>
          <w:rFonts w:cs="Times New Roman" w:eastAsia="Calibri"/>
          <w:lang w:eastAsia="hr-HR"/>
        </w:rPr>
        <w:t xml:space="preserve"> skladu s odredbom čl.133. st.1. Stečajnog zakona, stečajni upravitelj nakon zaključenja stečajnog postupka u ime i za račun stečajne mase unovčiti imovinu dužnika i prikupljenim sredstvima podmiriti nastale troškove stečajnog postupka, a neiskorišteni ostatak uplatiti u </w:t>
      </w:r>
      <w:r w:rsidRPr="00B05C6F">
        <w:rPr>
          <w:rFonts w:cs="Times New Roman" w:eastAsia="Calibri"/>
          <w:lang w:eastAsia="hr-HR"/>
        </w:rPr>
        <w:lastRenderedPageBreak/>
        <w:t>Fond za namirenje troškova stečajnog postupka te je određeno da će se n</w:t>
      </w:r>
      <w:r w:rsidRPr="00B05C6F">
        <w:rPr>
          <w:rFonts w:cs="Times New Roman" w:eastAsia="Times New Roman"/>
          <w:lang w:eastAsia="hr-HR"/>
        </w:rPr>
        <w:t>akon pravomoćnosti tog rješenja stečajni dužnik brisati iz sudskog registra (</w:t>
      </w:r>
      <w:proofErr w:type="spellStart"/>
      <w:r w:rsidRPr="00B05C6F">
        <w:rPr>
          <w:rFonts w:cs="Times New Roman" w:eastAsia="Times New Roman"/>
          <w:lang w:eastAsia="hr-HR"/>
        </w:rPr>
        <w:t>toč.VI</w:t>
      </w:r>
      <w:proofErr w:type="spellEnd"/>
      <w:r w:rsidRPr="00B05C6F">
        <w:rPr>
          <w:rFonts w:cs="Times New Roman" w:eastAsia="Times New Roman"/>
          <w:lang w:eastAsia="hr-HR"/>
        </w:rPr>
        <w:t>. izreke).</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Iz pobijanog rješenja proizlazi da je po zahtjevu FINE za provedbu skraćenog stečajnog postupka nad dužnikom sud oglasom koji je objavljen na mrežnoj stranici e-oglasna ploča Trgovačkog suda u Bjelovaru 12. studenoga 2015., sud pozvao osobu ovlaštenu za zastupanje dužnika da u roku od 15 dana od objave oglasa na mrežnoj stranici e-oglasne ploče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 Kako osoba ovlaštena za zastupanje dužnika nije u roku od 15 dana od objave oglasa dostavila javnobilježnički ovjerovljen popis imovine i obveza dužnika, a vjerovnici nisu u roku od 45 dana od objave oglasa predložili otvaranje stečajnog postupka, sud je sukladno odredbi čl.431. SZ smatrao da je dužnik nesposoban za plaćanje. S obzirom da iz podataka navedenih u zahtjevu nije mogao sa sigurnošću utvrditi da dužnik ima imovinu koja bi ušla u stečajnu masu i koja bi bila dovoljna za namirenje troškova stečajnog postupka, sud je temeljem čl.431. SZ donio pobijano rješenje.</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    </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Pobijano rješenje objavljeno je 30. prosinca 2015. na e-oglasnoj ploči Trgovačkog suda u Bjelovaru.</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Protiv rješenja je dužnik 7. siječnja 2016. podnio žalbu u kojoj navodi da je sud pogrešno utvrdio činjenično stanje i pogrešno primijenio materijalno pravo jer je ostala neutvrđena činjenica ima li dužnik imovine. Ističe da činjenica što dužnik nije u zakonom propisanom roku dostavio popis svoje imovine i obveza ne znači nužno da dužnik nema u vlasništvu imovine te je obveza suda bila utvrditi ima li dužnik u svom vlasništvu imovine ili nema. To stoga jer je iz javnih podataka, dostupnih na stranicama FINE u Upisniku sudskih i javnobilježničkih osiguranja, vidljivo da je dužnik vlasnik pokretnina i to motornog teretnog vozila: radni stroj, godina proizvodnje 2006., marka KRAMER, tip ALLRAD 680, broj šasije 343010193, reg. oznake DA679AZ i motornog teretnog vozila, priključno vozilo, godina proizvodnje:2004,marka ZORZI,Tip: 22R075CP, broj šasije: ZAX22R075CP010518, registarski broj: DA762P. Budući da je riječ o javno dostupnim podacima, dužnik smatra da je sud bio dužan, prije donošenja pobijanog rješenja, provjeriti činjenicu je li dužnik vlasnik određene imovine ili nije, što je propustio učiniti. Kako iz javno dostupnih podataka proizlazi da dužnik posjeduje određenu imovinu, nije bilo mjesta donošenju pobijanog rješenja te predlaže da ovaj sud uvaži navode žalbe i ukine pobijano rješenje. </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Dužnik je uz žalbu dostavio ispis sa stranica Upisnika sudskih i javnobilježničkih osiguranja kod FINE (list 12-13).  </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Žalba dužnika je osnovana.</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 xml:space="preserve">Iz navoda dužnika i uvida u ispis sa stranica Upisnika sudskih i javnobilježničkih osiguranja kod FINE (list 12-13) proizlazi da dužnik raspolaže pokretninama te nije bilo uvjeta za donošenje pobijanog rješenja. </w:t>
      </w: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ind w:firstLine="851"/>
        <w:jc w:val="both"/>
        <w:rPr>
          <w:rFonts w:cs="Times New Roman" w:eastAsia="Times New Roman"/>
          <w:lang w:eastAsia="hr-HR"/>
        </w:rPr>
      </w:pPr>
      <w:r w:rsidRPr="00B05C6F">
        <w:rPr>
          <w:rFonts w:cs="Times New Roman" w:eastAsia="Times New Roman"/>
          <w:lang w:eastAsia="hr-HR"/>
        </w:rPr>
        <w:t>Slijedom navedenog sud je riješio kao u izreci.</w:t>
      </w:r>
    </w:p>
    <w:p w:rsidRDefault="00B05C6F" w:rsidP="00B05C6F" w:rsidR="00B05C6F" w:rsidRPr="00B05C6F">
      <w:pPr>
        <w:overflowPunct w:val="false"/>
        <w:autoSpaceDE w:val="false"/>
        <w:autoSpaceDN w:val="false"/>
        <w:adjustRightInd w:val="false"/>
        <w:spacing w:after="0"/>
        <w:ind w:firstLine="851"/>
        <w:jc w:val="center"/>
        <w:rPr>
          <w:rFonts w:cs="Times New Roman" w:eastAsia="Times New Roman"/>
          <w:noProof/>
          <w:lang w:eastAsia="hr-HR"/>
        </w:rPr>
      </w:pPr>
    </w:p>
    <w:p w:rsidRDefault="00B05C6F" w:rsidP="00B05C6F" w:rsidR="00B05C6F" w:rsidRPr="00B05C6F">
      <w:pPr>
        <w:overflowPunct w:val="false"/>
        <w:autoSpaceDE w:val="false"/>
        <w:autoSpaceDN w:val="false"/>
        <w:adjustRightInd w:val="false"/>
        <w:spacing w:after="0"/>
        <w:jc w:val="center"/>
        <w:rPr>
          <w:rFonts w:cs="Times New Roman" w:eastAsia="Times New Roman"/>
          <w:noProof/>
          <w:lang w:eastAsia="hr-HR"/>
        </w:rPr>
      </w:pPr>
      <w:r w:rsidRPr="00B05C6F">
        <w:rPr>
          <w:rFonts w:cs="Times New Roman" w:eastAsia="Times New Roman"/>
          <w:noProof/>
          <w:lang w:eastAsia="hr-HR"/>
        </w:rPr>
        <w:t xml:space="preserve">U Bjelovaru, 17. ožujka 2016.  </w:t>
      </w:r>
    </w:p>
    <w:p w:rsidRDefault="00B05C6F" w:rsidP="00B05C6F" w:rsidR="00B05C6F" w:rsidRPr="00B05C6F">
      <w:pPr>
        <w:overflowPunct w:val="false"/>
        <w:autoSpaceDE w:val="false"/>
        <w:autoSpaceDN w:val="false"/>
        <w:adjustRightInd w:val="false"/>
        <w:spacing w:after="0"/>
        <w:jc w:val="both"/>
        <w:rPr>
          <w:rFonts w:cs="Times New Roman" w:eastAsia="Times New Roman"/>
          <w:noProof/>
          <w:lang w:eastAsia="hr-HR"/>
        </w:rPr>
      </w:pPr>
    </w:p>
    <w:p w:rsidRDefault="00B05C6F" w:rsidP="00B05C6F" w:rsidR="00B05C6F" w:rsidRPr="00B05C6F">
      <w:pPr>
        <w:overflowPunct w:val="false"/>
        <w:autoSpaceDE w:val="false"/>
        <w:autoSpaceDN w:val="false"/>
        <w:adjustRightInd w:val="false"/>
        <w:spacing w:after="0"/>
        <w:ind w:firstLine="5245"/>
        <w:jc w:val="both"/>
        <w:rPr>
          <w:rFonts w:cs="Times New Roman" w:eastAsia="Times New Roman"/>
          <w:noProof/>
          <w:lang w:eastAsia="hr-HR"/>
        </w:rPr>
      </w:pPr>
      <w:r w:rsidRPr="00B05C6F">
        <w:rPr>
          <w:rFonts w:cs="Times New Roman" w:eastAsia="Times New Roman"/>
          <w:noProof/>
          <w:lang w:eastAsia="hr-HR"/>
        </w:rPr>
        <w:t xml:space="preserve">         SUDAC</w:t>
      </w:r>
    </w:p>
    <w:p w:rsidRDefault="00B05C6F" w:rsidP="00B05C6F" w:rsidR="00B05C6F" w:rsidRPr="00B05C6F">
      <w:pPr>
        <w:overflowPunct w:val="false"/>
        <w:autoSpaceDE w:val="false"/>
        <w:autoSpaceDN w:val="false"/>
        <w:adjustRightInd w:val="false"/>
        <w:spacing w:after="0"/>
        <w:ind w:firstLine="4678"/>
        <w:jc w:val="both"/>
        <w:rPr>
          <w:rFonts w:cs="Times New Roman" w:eastAsia="Times New Roman"/>
          <w:noProof/>
          <w:lang w:eastAsia="hr-HR"/>
        </w:rPr>
      </w:pPr>
      <w:r w:rsidRPr="00B05C6F">
        <w:rPr>
          <w:rFonts w:cs="Times New Roman" w:eastAsia="Times New Roman"/>
          <w:noProof/>
          <w:lang w:eastAsia="hr-HR"/>
        </w:rPr>
        <w:t xml:space="preserve">MARIJA PETRINA KUBICA </w:t>
      </w:r>
    </w:p>
    <w:p w:rsidRDefault="00B05C6F" w:rsidP="00B05C6F" w:rsidR="00B05C6F">
      <w:pPr>
        <w:overflowPunct w:val="false"/>
        <w:autoSpaceDE w:val="false"/>
        <w:autoSpaceDN w:val="false"/>
        <w:adjustRightInd w:val="false"/>
        <w:spacing w:after="0"/>
        <w:jc w:val="both"/>
        <w:rPr>
          <w:rFonts w:cs="Times New Roman" w:eastAsia="Times New Roman"/>
          <w:lang w:eastAsia="hr-HR"/>
        </w:rPr>
      </w:pPr>
    </w:p>
    <w:p w:rsidRDefault="00685E17" w:rsidP="00B05C6F" w:rsidR="00685E17">
      <w:pPr>
        <w:overflowPunct w:val="false"/>
        <w:autoSpaceDE w:val="false"/>
        <w:autoSpaceDN w:val="false"/>
        <w:adjustRightInd w:val="false"/>
        <w:spacing w:after="0"/>
        <w:jc w:val="both"/>
        <w:rPr>
          <w:rFonts w:cs="Times New Roman" w:eastAsia="Times New Roman"/>
          <w:lang w:eastAsia="hr-HR"/>
        </w:rPr>
      </w:pPr>
    </w:p>
    <w:p w:rsidRDefault="00685E17" w:rsidP="00B05C6F" w:rsidR="00685E17">
      <w:pPr>
        <w:overflowPunct w:val="false"/>
        <w:autoSpaceDE w:val="false"/>
        <w:autoSpaceDN w:val="false"/>
        <w:adjustRightInd w:val="false"/>
        <w:spacing w:after="0"/>
        <w:jc w:val="both"/>
        <w:rPr>
          <w:rFonts w:cs="Times New Roman" w:eastAsia="Times New Roman"/>
          <w:lang w:eastAsia="hr-HR"/>
        </w:rPr>
      </w:pPr>
    </w:p>
    <w:p w:rsidRDefault="00685E17" w:rsidP="00B05C6F" w:rsidR="00685E17">
      <w:pPr>
        <w:overflowPunct w:val="false"/>
        <w:autoSpaceDE w:val="false"/>
        <w:autoSpaceDN w:val="false"/>
        <w:adjustRightInd w:val="false"/>
        <w:spacing w:after="0"/>
        <w:jc w:val="both"/>
        <w:rPr>
          <w:rFonts w:cs="Times New Roman" w:eastAsia="Times New Roman"/>
          <w:lang w:eastAsia="hr-HR"/>
        </w:rPr>
      </w:pPr>
    </w:p>
    <w:p w:rsidRDefault="00F84605" w:rsidP="00B05C6F" w:rsidR="00685E17" w:rsidRPr="00F84605">
      <w:pPr>
        <w:overflowPunct w:val="false"/>
        <w:autoSpaceDE w:val="false"/>
        <w:autoSpaceDN w:val="false"/>
        <w:adjustRightInd w:val="false"/>
        <w:spacing w:after="0"/>
        <w:jc w:val="both"/>
        <w:rPr>
          <w:rFonts w:cs="Times New Roman" w:eastAsia="Times New Roman"/>
          <w:szCs w:val="20"/>
          <w:lang w:eastAsia="hr-HR"/>
        </w:rPr>
      </w:pPr>
      <w:r w:rsidRPr="00F84605">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bookmarkStart w:name="_GoBack" w:id="0"/>
      <w:bookmarkEnd w:id="0"/>
    </w:p>
    <w:p w:rsidRDefault="00B05C6F" w:rsidP="00B05C6F" w:rsidR="00B05C6F" w:rsidRPr="00B05C6F">
      <w:pPr>
        <w:overflowPunct w:val="false"/>
        <w:autoSpaceDE w:val="false"/>
        <w:autoSpaceDN w:val="false"/>
        <w:adjustRightInd w:val="false"/>
        <w:spacing w:after="0"/>
        <w:jc w:val="both"/>
        <w:rPr>
          <w:rFonts w:cs="Times New Roman" w:eastAsia="Times New Roman"/>
          <w:lang w:eastAsia="hr-HR"/>
        </w:rPr>
      </w:pP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Rj.</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1. DNA:predlagatelju putem e-oglasne ploče i sudskog dostavljača</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 xml:space="preserve">              punomoćnicima dužnika putem e-oglasne ploče suda i poštom</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 xml:space="preserve">              stečajnom upravitelju putem e-oglasne ploče i poštom</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 xml:space="preserve">              ŽDO Bjelovar – putem e-oglasne ploče</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 xml:space="preserve">              Porezna uprava, Ispostava Grubišno Polje – putem e-oglasne ploče</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 xml:space="preserve">              e-oglasna ploča suda</w:t>
      </w:r>
    </w:p>
    <w:p w:rsidRDefault="00B05C6F" w:rsidP="00B05C6F" w:rsidR="00B05C6F" w:rsidRPr="00B05C6F">
      <w:pPr>
        <w:overflowPunct w:val="false"/>
        <w:autoSpaceDE w:val="false"/>
        <w:autoSpaceDN w:val="false"/>
        <w:adjustRightInd w:val="false"/>
        <w:spacing w:after="0"/>
        <w:rPr>
          <w:rFonts w:cs="Times New Roman" w:eastAsia="Times New Roman"/>
          <w:noProof/>
          <w:lang w:eastAsia="hr-HR"/>
        </w:rPr>
      </w:pPr>
      <w:r w:rsidRPr="00B05C6F">
        <w:rPr>
          <w:rFonts w:cs="Times New Roman" w:eastAsia="Times New Roman"/>
          <w:noProof/>
          <w:lang w:eastAsia="hr-HR"/>
        </w:rPr>
        <w:t>2. Sc pravomoćnost</w:t>
      </w:r>
    </w:p>
    <w:p w:rsidRDefault="00B05C6F" w:rsidP="00B05C6F" w:rsidR="00B05C6F" w:rsidRPr="00B05C6F">
      <w:pPr>
        <w:overflowPunct w:val="false"/>
        <w:autoSpaceDE w:val="false"/>
        <w:autoSpaceDN w:val="false"/>
        <w:adjustRightInd w:val="false"/>
        <w:spacing w:after="0"/>
        <w:rPr>
          <w:rFonts w:cs="Times New Roman" w:eastAsia="Times New Roman"/>
          <w:lang w:eastAsia="hr-HR"/>
        </w:rPr>
      </w:pPr>
      <w:r w:rsidRPr="00B05C6F">
        <w:rPr>
          <w:rFonts w:cs="Times New Roman" w:eastAsia="Times New Roman"/>
          <w:noProof/>
          <w:lang w:eastAsia="hr-HR"/>
        </w:rPr>
        <w:t>Bj.17.3.2016.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5E17"/>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C6F"/>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605"/>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8919488">
      <w:bodyDiv w:val="true"/>
      <w:marLeft w:val="0"/>
      <w:marRight w:val="0"/>
      <w:marTop w:val="0"/>
      <w:marBottom w:val="0"/>
      <w:divBdr>
        <w:top w:space="0" w:sz="0" w:color="auto" w:val="none"/>
        <w:left w:space="0" w:sz="0" w:color="auto" w:val="none"/>
        <w:bottom w:space="0" w:sz="0" w:color="auto" w:val="none"/>
        <w:right w:space="0" w:sz="0" w:color="auto" w:val="none"/>
      </w:divBdr>
    </w:div>
    <w:div w:id="14486218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St-248/2015-7</izvorni_sadrzaj>
    <derivirana_varijabla naziv="DomainObject.Oznaka_1">St-248/2015-7</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prosinca 2015.</izvorni_sadrzaj>
    <derivirana_varijabla naziv="DomainObject.Predmet.DatumRjesavanja_1">30.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St-248/2015</izvorni_sadrzaj>
    <derivirana_varijabla naziv="DomainObject.Predmet.OznakaBroj_1">St-248/2015</derivirana_varijabla>
  </DomainObject.Predmet.OznakaBroj>
  <DomainObject.Predmet.OznakaBrojOptuznogAkta>
    <izvorni_sadrzaj/>
    <derivirana_varijabla naziv="DomainObject.Predmet.OznakaBrojOptuznogAkta_1"/>
  </DomainObject.Predmet.OznakaBrojOptuznogAkta>
  <DomainObject.Predmet.PredmetRijesio.Ime>
    <izvorni_sadrzaj>Siniša</izvorni_sadrzaj>
    <derivirana_varijabla naziv="DomainObject.Predmet.PredmetRijesio.Ime_1">Siniša</derivirana_varijabla>
  </DomainObject.Predmet.PredmetRijesio.Ime>
  <DomainObject.Predmet.PredmetRijesio.Oib>
    <izvorni_sadrzaj/>
    <derivirana_varijabla naziv="DomainObject.Predmet.PredmetRijesio.Oib_1"/>
  </DomainObject.Predmet.PredmetRijesio.Oib>
  <DomainObject.Predmet.PredmetRijesio.Prezime>
    <izvorni_sadrzaj>Rajnović</izvorni_sadrzaj>
    <derivirana_varijabla naziv="DomainObject.Predmet.PredmetRijesio.Prezime_1">Rajnović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SEBASTIJAN društvo s ograničenom odgovornošću za trgovinu, proizvodnju i usluge, Grubišno Polje zastupanog po punomoćniku ZOU Zlatko Gregurić i dr.</izvorni_sadrzaj>
    <derivirana_varijabla naziv="DomainObject.Predmet.ProtustrankaFormated_1">  SEBASTIJAN društvo s ograničenom odgovornošću za trgovinu, proizvodnju i usluge, Grubišno Polje zastupanog po punomoćniku ZOU Zlatko Gregurić i dr.</derivirana_varijabla>
  </DomainObject.Predmet.ProtustrankaFormated>
  <DomainObject.Predmet.ProtustrankaFormatedOIB>
    <izvorni_sadrzaj>  SEBASTIJAN društvo s ograničenom odgovornošću za trgovinu, proizvodnju i usluge, Grubišno Polje, OIB 62337692509 zastupanog po punomoćniku ZOU Zlatko Gregurić i dr.</izvorni_sadrzaj>
    <derivirana_varijabla naziv="DomainObject.Predmet.ProtustrankaFormatedOIB_1">  SEBASTIJAN društvo s ograničenom odgovornošću za trgovinu, proizvodnju i usluge, Grubišno Polje, OIB 62337692509 zastupanog po punomoćniku ZOU Zlatko Gregurić i dr.</derivirana_varijabla>
  </DomainObject.Predmet.ProtustrankaFormatedOIB>
  <DomainObject.Predmet.ProtustrankaFormatedWithAdress>
    <izvorni_sadrzaj> SEBASTIJAN društvo s ograničenom odgovornošću za trgovinu, proizvodnju i usluge, Grubišno Polje, Ivana Nepomuka Jemeršića/bb, 43290 Grubišno Polje zastupanog po punomoćniku ZOU Zlatko Gregurić i dr.</izvorni_sadrzaj>
    <derivirana_varijabla naziv="DomainObject.Predmet.ProtustrankaFormatedWithAdress_1"> SEBASTIJAN društvo s ograničenom odgovornošću za trgovinu, proizvodnju i usluge, Grubišno Polje, Ivana Nepomuka Jemeršića/bb, 43290 Grubišno Polje zastupanog po punomoćniku ZOU Zlatko Gregurić i dr.</derivirana_varijabla>
  </DomainObject.Predmet.ProtustrankaFormatedWithAdress>
  <DomainObject.Predmet.ProtustrankaFormatedWithAdressOIB>
    <izvorni_sadrzaj> SEBASTIJAN društvo s ograničenom odgovornošću za trgovinu, proizvodnju i usluge, Grubišno Polje, OIB 62337692509, Ivana Nepomuka Jemeršića/bb, 43290 Grubišno Polje zastupanog po punomoćniku ZOU Zlatko Gregurić i dr.</izvorni_sadrzaj>
    <derivirana_varijabla naziv="DomainObject.Predmet.ProtustrankaFormatedWithAdressOIB_1"> SEBASTIJAN društvo s ograničenom odgovornošću za trgovinu, proizvodnju i usluge, Grubišno Polje, OIB 62337692509, Ivana Nepomuka Jemeršića/bb, 43290 Grubišno Polje zastupanog po punomoćniku ZOU Zlatko Gregurić i dr.</derivirana_varijabla>
  </DomainObject.Predmet.ProtustrankaFormatedWithAdressOIB>
  <DomainObject.Predmet.ProtustrankaWithAdress>
    <izvorni_sadrzaj>SEBASTIJAN društvo s ograničenom odgovornošću za trgovinu, proizvodnju i usluge, Grubišno Polje Ivana Nepomuka Jemeršića/bb, 43290 Grubišno Polje</izvorni_sadrzaj>
    <derivirana_varijabla naziv="DomainObject.Predmet.ProtustrankaWithAdress_1">SEBASTIJAN društvo s ograničenom odgovornošću za trgovinu, proizvodnju i usluge, Grubišno Polje Ivana Nepomuka Jemeršića/bb, 43290 Grubišno Polje</derivirana_varijabla>
  </DomainObject.Predmet.ProtustrankaWithAdress>
  <DomainObject.Predmet.ProtustrankaWithAdressOIB>
    <izvorni_sadrzaj>SEBASTIJAN društvo s ograničenom odgovornošću za trgovinu, proizvodnju i usluge, Grubišno Polje, OIB 62337692509, Ivana Nepomuka Jemeršića/bb, 43290 Grubišno Polje</izvorni_sadrzaj>
    <derivirana_varijabla naziv="DomainObject.Predmet.ProtustrankaWithAdressOIB_1">SEBASTIJAN društvo s ograničenom odgovornošću za trgovinu, proizvodnju i usluge, Grubišno Polje, OIB 62337692509, Ivana Nepomuka Jemeršića/bb, 43290 Grubišno Polje</derivirana_varijabla>
  </DomainObject.Predmet.ProtustrankaWithAdressOIB>
  <DomainObject.Predmet.ProtustrankaNazivFormated>
    <izvorni_sadrzaj>SEBASTIJAN društvo s ograničenom odgovornošću za trgovinu, proizvodnju i usluge, Grubišno Polje</izvorni_sadrzaj>
    <derivirana_varijabla naziv="DomainObject.Predmet.ProtustrankaNazivFormated_1">SEBASTIJAN društvo s ograničenom odgovornošću za trgovinu, proizvodnju i usluge, Grubišno Polje</derivirana_varijabla>
  </DomainObject.Predmet.ProtustrankaNazivFormated>
  <DomainObject.Predmet.ProtustrankaNazivFormatedOIB>
    <izvorni_sadrzaj>SEBASTIJAN društvo s ograničenom odgovornošću za trgovinu, proizvodnju i usluge, Grubišno Polje, OIB 62337692509</izvorni_sadrzaj>
    <derivirana_varijabla naziv="DomainObject.Predmet.ProtustrankaNazivFormatedOIB_1">SEBASTIJAN društvo s ograničenom odgovornošću za trgovinu, proizvodnju i usluge, Grubišno Polje, OIB 62337692509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SEBASTIJAN društvo s ograničenom odgovornošću za trgovinu, proizvodnju i usluge, Grubišno Polje zastupanog po punomoćniku ZOU Zlatko Gregurić i dr.</item>
    </izvorni_sadrzaj>
    <derivirana_varijabla naziv="DomainObject.Predmet.ProtuStrankaListFormated_1">
      <item>SEBASTIJAN društvo s ograničenom odgovornošću za trgovinu, proizvodnju i usluge, Grubišno Polje zastupanog po punomoćniku ZOU Zlatko Gregurić i dr.</item>
    </derivirana_varijabla>
  </DomainObject.Predmet.ProtuStrankaListFormated>
  <DomainObject.Predmet.ProtuStrankaListFormatedOIB>
    <izvorni_sadrzaj>
      <item>SEBASTIJAN društvo s ograničenom odgovornošću za trgovinu, proizvodnju i usluge, Grubišno Polje, OIB 62337692509 zastupanog po punomoćniku ZOU Zlatko Gregurić i dr.</item>
    </izvorni_sadrzaj>
    <derivirana_varijabla naziv="DomainObject.Predmet.ProtuStrankaListFormatedOIB_1">
      <item>SEBASTIJAN društvo s ograničenom odgovornošću za trgovinu, proizvodnju i usluge, Grubišno Polje, OIB 62337692509 zastupanog po punomoćniku ZOU Zlatko Gregurić i dr.</item>
    </derivirana_varijabla>
  </DomainObject.Predmet.ProtuStrankaListFormatedOIB>
  <DomainObject.Predmet.ProtuStrankaListFormatedWithAdress>
    <izvorni_sadrzaj>
      <item>SEBASTIJAN društvo s ograničenom odgovornošću za trgovinu, proizvodnju i usluge, Grubišno Polje, Ivana Nepomuka Jemeršića/bb, 43290 Grubišno Polje zastupanog po punomoćniku ZOU Zlatko Gregurić i dr.</item>
    </izvorni_sadrzaj>
    <derivirana_varijabla naziv="DomainObject.Predmet.ProtuStrankaListFormatedWithAdress_1">
      <item>SEBASTIJAN društvo s ograničenom odgovornošću za trgovinu, proizvodnju i usluge, Grubišno Polje, Ivana Nepomuka Jemeršića/bb, 43290 Grubišno Polje zastupanog po punomoćniku ZOU Zlatko Gregurić i dr.</item>
    </derivirana_varijabla>
  </DomainObject.Predmet.ProtuStrankaListFormatedWithAdress>
  <DomainObject.Predmet.ProtuStrankaListFormatedWithAdressOIB>
    <izvorni_sadrzaj>
      <item>SEBASTIJAN društvo s ograničenom odgovornošću za trgovinu, proizvodnju i usluge, Grubišno Polje, OIB 62337692509, Ivana Nepomuka Jemeršića/bb, 43290 Grubišno Polje zastupanog po punomoćniku ZOU Zlatko Gregurić i dr.</item>
    </izvorni_sadrzaj>
    <derivirana_varijabla naziv="DomainObject.Predmet.ProtuStrankaListFormatedWithAdressOIB_1">
      <item>SEBASTIJAN društvo s ograničenom odgovornošću za trgovinu, proizvodnju i usluge, Grubišno Polje, OIB 62337692509, Ivana Nepomuka Jemeršića/bb, 43290 Grubišno Polje zastupanog po punomoćniku ZOU Zlatko Gregurić i dr.</item>
    </derivirana_varijabla>
  </DomainObject.Predmet.ProtuStrankaListFormatedWithAdressOIB>
  <DomainObject.Predmet.ProtuStrankaListNazivFormated>
    <izvorni_sadrzaj>
      <item>SEBASTIJAN društvo s ograničenom odgovornošću za trgovinu, proizvodnju i usluge, Grubišno Polje</item>
    </izvorni_sadrzaj>
    <derivirana_varijabla naziv="DomainObject.Predmet.ProtuStrankaListNazivFormated_1">
      <item>SEBASTIJAN društvo s ograničenom odgovornošću za trgovinu, proizvodnju i usluge, Grubišno Polje</item>
    </derivirana_varijabla>
  </DomainObject.Predmet.ProtuStrankaListNazivFormated>
  <DomainObject.Predmet.ProtuStrankaListNazivFormatedOIB>
    <izvorni_sadrzaj>
      <item>SEBASTIJAN društvo s ograničenom odgovornošću za trgovinu, proizvodnju i usluge, Grubišno Polje, OIB 62337692509</item>
    </izvorni_sadrzaj>
    <derivirana_varijabla naziv="DomainObject.Predmet.ProtuStrankaListNazivFormatedOIB_1">
      <item>SEBASTIJAN društvo s ograničenom odgovornošću za trgovinu, proizvodnju i usluge, Grubišno Polje, OIB 62337692509</item>
    </derivirana_varijabla>
  </DomainObject.Predmet.ProtuStrankaListNazivFormatedOIB>
  <DomainObject.Predmet.OstaliListFormated>
    <izvorni_sadrzaj>
      <item>ANTUN SVAT</item>
      <item>ZOU Zlatko Gregurić i dr. punomoćnik sudionika u postupku SEBASTIJAN društvo s ograničenom odgovornošću za trgovinu, proizvodnju i usluge, Grubišno Polje</item>
    </izvorni_sadrzaj>
    <derivirana_varijabla naziv="DomainObject.Predmet.OstaliListFormated_1">
      <item>ANTUN SVAT</item>
      <item>ZOU Zlatko Gregurić i dr. punomoćnik sudionika u postupku SEBASTIJAN društvo s ograničenom odgovornošću za trgovinu, proizvodnju i usluge, Grubišno Polje</item>
    </derivirana_varijabla>
  </DomainObject.Predmet.OstaliListFormated>
  <DomainObject.Predmet.OstaliListFormatedOIB>
    <izvorni_sadrzaj>
      <item>ANTUN SVAT, OIB 79072115657</item>
      <item>ZOU Zlatko Gregurić i dr., OIB 70851049834 punomoćnik sudionika u postupku SEBASTIJAN društvo s ograničenom odgovornošću za trgovinu, proizvodnju i usluge, Grubišno Polje</item>
    </izvorni_sadrzaj>
    <derivirana_varijabla naziv="DomainObject.Predmet.OstaliListFormatedOIB_1">
      <item>ANTUN SVAT, OIB 79072115657</item>
      <item>ZOU Zlatko Gregurić i dr., OIB 70851049834 punomoćnik sudionika u postupku SEBASTIJAN društvo s ograničenom odgovornošću za trgovinu, proizvodnju i usluge, Grubišno Polje</item>
    </derivirana_varijabla>
  </DomainObject.Predmet.OstaliListFormatedOIB>
  <DomainObject.Predmet.OstaliListFormatedWithAdress>
    <izvorni_sadrzaj>
      <item>ANTUN SVAT, Petra Preradovića 11, 43290 Grubišno Polje</item>
      <item>ZOU Zlatko Gregurić i dr., Mihanovićeva 15b, 43000 Bjelovar punomoćnik sudionika u postupku SEBASTIJAN društvo s ograničenom odgovornošću za trgovinu, proizvodnju i usluge, Grubišno Polje</item>
    </izvorni_sadrzaj>
    <derivirana_varijabla naziv="DomainObject.Predmet.OstaliListFormatedWithAdress_1">
      <item>ANTUN SVAT, Petra Preradovića 11, 43290 Grubišno Polje</item>
      <item>ZOU Zlatko Gregurić i dr., Mihanovićeva 15b, 43000 Bjelovar punomoćnik sudionika u postupku SEBASTIJAN društvo s ograničenom odgovornošću za trgovinu, proizvodnju i usluge, Grubišno Polje</item>
    </derivirana_varijabla>
  </DomainObject.Predmet.OstaliListFormatedWithAdress>
  <DomainObject.Predmet.OstaliListFormatedWithAdressOIB>
    <izvorni_sadrzaj>
      <item>ANTUN SVAT, OIB 79072115657, Petra Preradovića 11, 43290 Grubišno Polje</item>
      <item>ZOU Zlatko Gregurić i dr., OIB 70851049834, Mihanovićeva 15b, 43000 Bjelovar punomoćnik sudionika u postupku SEBASTIJAN društvo s ograničenom odgovornošću za trgovinu, proizvodnju i usluge, Grubišno Polje</item>
    </izvorni_sadrzaj>
    <derivirana_varijabla naziv="DomainObject.Predmet.OstaliListFormatedWithAdressOIB_1">
      <item>ANTUN SVAT, OIB 79072115657, Petra Preradovića 11, 43290 Grubišno Polje</item>
      <item>ZOU Zlatko Gregurić i dr., OIB 70851049834, Mihanovićeva 15b, 43000 Bjelovar punomoćnik sudionika u postupku SEBASTIJAN društvo s ograničenom odgovornošću za trgovinu, proizvodnju i usluge, Grubišno Polje</item>
    </derivirana_varijabla>
  </DomainObject.Predmet.OstaliListFormatedWithAdressOIB>
  <DomainObject.Predmet.OstaliListNazivFormated>
    <izvorni_sadrzaj>
      <item>ANTUN SVAT</item>
      <item>ZOU Zlatko Gregurić i dr.</item>
    </izvorni_sadrzaj>
    <derivirana_varijabla naziv="DomainObject.Predmet.OstaliListNazivFormated_1">
      <item>ANTUN SVAT</item>
      <item>ZOU Zlatko Gregurić i dr.</item>
    </derivirana_varijabla>
  </DomainObject.Predmet.OstaliListNazivFormated>
  <DomainObject.Predmet.OstaliListNazivFormatedOIB>
    <izvorni_sadrzaj>
      <item>ANTUN SVAT, OIB 79072115657</item>
      <item>ZOU Zlatko Gregurić i dr., OIB 70851049834</item>
    </izvorni_sadrzaj>
    <derivirana_varijabla naziv="DomainObject.Predmet.OstaliListNazivFormatedOIB_1">
      <item>ANTUN SVAT, OIB 79072115657</item>
      <item>ZOU Zlatko Gregurić i dr.,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St-248/2015-7</izvorni_sadrzaj>
    <derivirana_varijabla naziv="DomainObject.PoslovniBrojDokumenta_1">St-248/2015-7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SEBASTIJAN društvo s ograničenom odgovornošću za trgovinu, proizvodnju i usluge, Grubišno Polje</izvorni_sadrzaj>
    <derivirana_varijabla naziv="DomainObject.Predmet.ProtustrankaIDrugi_1">SEBASTIJAN društvo s ograničenom odgovornošću za trgovinu, proizvodnju i usluge, Grubišno Polje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SEBASTIJAN društvo s ograničenom odgovornošću za trgovinu, proizvodnju i usluge, Grubišno Polje, OIB 62337692509, Ivana Nepomuka Jemeršića/bb, 43290 Grubišno Polje</izvorni_sadrzaj>
    <derivirana_varijabla naziv="DomainObject.Predmet.ProtustrankaIDrugiAdressOIB_1">SEBASTIJAN društvo s ograničenom odgovornošću za trgovinu, proizvodnju i usluge, Grubišno Polje, OIB 62337692509, Ivana Nepomuka Jemeršića/bb, 43290 Grubišno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prosinca 2015.</izvorni_sadrzaj>
    <derivirana_varijabla naziv="DomainObject.Predmet.OdlukaRjesenje.DatumDonosenjaOdluke_1">30.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St-248/2015-3</izvorni_sadrzaj>
    <derivirana_varijabla naziv="DomainObject.Predmet.OdlukaRjesenje.Oznaka_1">St-248/2015-3</derivirana_varijabla>
  </DomainObject.Predmet.OdlukaRjesenje.Oznaka>
  <DomainObject.Predmet.SudioniciListNaziv>
    <izvorni_sadrzaj>
      <item>FINA, RC ZAGREB, Podružnica Bjelovar</item>
      <item>SEBASTIJAN društvo s ograničenom odgovornošću za trgovinu, proizvodnju i usluge, Grubišno Polje</item>
      <item>ANTUN SVAT</item>
      <item>ZOU Zlatko Gregurić i dr.</item>
    </izvorni_sadrzaj>
    <derivirana_varijabla naziv="DomainObject.Predmet.SudioniciListNaziv_1">
      <item>FINA, RC ZAGREB, Podružnica Bjelovar</item>
      <item>SEBASTIJAN društvo s ograničenom odgovornošću za trgovinu, proizvodnju i usluge, Grubišno Polje</item>
      <item>ANTUN SVAT</item>
      <item>ZOU Zlatko Gregurić i dr.</item>
    </derivirana_varijabla>
  </DomainObject.Predmet.SudioniciListNaziv>
  <DomainObject.Predmet.SudioniciListAdressOIB>
    <izvorni_sadrzaj>
      <item>FINA, RC ZAGREB, Podružnica Bjelovar, OIB 85821130368, F. Supila 4,43000 Bjelovar</item>
      <item>SEBASTIJAN društvo s ograničenom odgovornošću za trgovinu, proizvodnju i usluge, Grubišno Polje, OIB 62337692509, Ivana Nepomuka Jemeršića/bb,43290 Grubišno Polje</item>
      <item>ANTUN SVAT, OIB 79072115657, Petra Preradovića 11,43290 Grubišno Polje</item>
      <item>ZOU Zlatko Gregurić i dr., OIB 70851049834, Mihanovićeva 15b,43000 Bjelovar</item>
    </izvorni_sadrzaj>
    <derivirana_varijabla naziv="DomainObject.Predmet.SudioniciListAdressOIB_1">
      <item>FINA, RC ZAGREB, Podružnica Bjelovar, OIB 85821130368, F. Supila 4,43000 Bjelovar</item>
      <item>SEBASTIJAN društvo s ograničenom odgovornošću za trgovinu, proizvodnju i usluge, Grubišno Polje, OIB 62337692509, Ivana Nepomuka Jemeršića/bb,43290 Grubišno Polje</item>
      <item>ANTUN SVAT, OIB 79072115657, Petra Preradovića 11,43290 Grubišno Polje</item>
      <item>ZOU Zlatko Gregurić i dr.,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8375F8-7409-4C9C-969C-2C720454D7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5181</properties:Characters>
  <properties:Lines>123</properties:Lines>
  <properties:Paragraphs>29</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2016-03-21T12:20:00Z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St-248/2015-7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