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8ade" w14:paraId="e7e8ade" w:rsidRDefault="00C209F0" w:rsidP="00C209F0" w:rsidR="00C209F0" w:rsidRPr="004A65D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A65D5">
        <w:rPr>
          <w:rFonts w:hAnsi="Times New Roman" w:ascii="Times New Roman"/>
          <w:szCs w:val="24"/>
          <w:lang w:val="hr-HR"/>
        </w:rPr>
        <w:tab/>
      </w: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2C719F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C209F0" w:rsidRPr="004A65D5">
        <w:rPr>
          <w:rFonts w:hAnsi="Times New Roman" w:ascii="Times New Roman"/>
          <w:szCs w:val="24"/>
          <w:lang w:val="hr-HR"/>
        </w:rPr>
        <w:t>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</w:p>
    <w:p w:rsidRDefault="007D6106" w:rsidP="007D6106" w:rsid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Pr="007D6106">
        <w:rPr>
          <w:rFonts w:hAnsi="Times New Roman" w:ascii="Times New Roman"/>
          <w:szCs w:val="24"/>
          <w:lang w:val="hr-HR"/>
        </w:rPr>
        <w:t>Trgovački sud u Zagrebu, po sucu toga suda Vesni Sremac Šoštar, u postupku predstečajne nagodbe u povodu prijedloga predlagatelja JANKOMIR NEKRETNINE d.o.o. iz Zagreba, Vladimira Filakovca 13, OIB: 68860828547, za otvaranje predstečajnog postupka nad dužnikom JANKOMIR NEKRETNINE d.o.o. iz Zagreba, Vladimira Filakovca 13, O</w:t>
      </w:r>
      <w:r>
        <w:rPr>
          <w:rFonts w:hAnsi="Times New Roman" w:ascii="Times New Roman"/>
          <w:szCs w:val="24"/>
          <w:lang w:val="hr-HR"/>
        </w:rPr>
        <w:t>IB: 68860828547, dana 1. veljače 2017</w:t>
      </w:r>
      <w:r w:rsidRPr="007D6106">
        <w:rPr>
          <w:rFonts w:hAnsi="Times New Roman" w:ascii="Times New Roman"/>
          <w:szCs w:val="24"/>
          <w:lang w:val="hr-HR"/>
        </w:rPr>
        <w:t>. g.</w:t>
      </w: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</w:t>
      </w:r>
    </w:p>
    <w:p w:rsidRDefault="007D6106" w:rsidP="007D6106" w:rsidR="007D6106">
      <w:pPr>
        <w:jc w:val="both"/>
        <w:rPr>
          <w:rFonts w:hAnsi="Times New Roman" w:ascii="Times New Roman"/>
          <w:szCs w:val="24"/>
          <w:lang w:val="hr-HR"/>
        </w:rPr>
      </w:pPr>
    </w:p>
    <w:p w:rsidRDefault="007D6106" w:rsidP="007D6106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</w:t>
      </w:r>
      <w:r w:rsidR="00C209F0" w:rsidRPr="004A65D5">
        <w:rPr>
          <w:rFonts w:hAnsi="Times New Roman" w:ascii="Times New Roman"/>
          <w:szCs w:val="24"/>
          <w:lang w:val="hr-HR"/>
        </w:rPr>
        <w:t>r i j e š i o    j e</w:t>
      </w:r>
    </w:p>
    <w:p w:rsidRDefault="00C209F0" w:rsidP="00C209F0" w:rsidR="00C209F0" w:rsidRPr="004A65D5">
      <w:pPr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7D6106" w:rsidP="007D6106" w:rsidR="007D6106" w:rsidRP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I)          </w:t>
      </w:r>
      <w:r w:rsidR="00C209F0" w:rsidRPr="007D6106">
        <w:rPr>
          <w:rFonts w:hAnsi="Times New Roman" w:ascii="Times New Roman"/>
          <w:szCs w:val="24"/>
          <w:lang w:val="hr-HR"/>
        </w:rPr>
        <w:t>Otvara se predstečajni postupak nad</w:t>
      </w:r>
      <w:r w:rsidR="0007460F" w:rsidRPr="007D6106">
        <w:rPr>
          <w:rFonts w:hAnsi="Times New Roman" w:ascii="Times New Roman"/>
          <w:szCs w:val="24"/>
          <w:lang w:val="hr-HR"/>
        </w:rPr>
        <w:t xml:space="preserve"> dužnikom </w:t>
      </w:r>
      <w:r w:rsidRPr="007D6106">
        <w:rPr>
          <w:rFonts w:hAnsi="Times New Roman" w:ascii="Times New Roman"/>
          <w:szCs w:val="24"/>
          <w:lang w:val="hr-HR"/>
        </w:rPr>
        <w:t>JANKOMIR NEKRETNINE d.o.o. iz</w:t>
      </w:r>
    </w:p>
    <w:p w:rsidRDefault="007D6106" w:rsidP="007D6106" w:rsidR="0007460F" w:rsidRPr="007D6106">
      <w:pPr>
        <w:jc w:val="both"/>
        <w:rPr>
          <w:rFonts w:hAnsi="Times New Roman" w:ascii="Times New Roman"/>
          <w:szCs w:val="24"/>
          <w:lang w:val="hr-HR"/>
        </w:rPr>
      </w:pPr>
      <w:r w:rsidRPr="007D6106">
        <w:rPr>
          <w:rFonts w:hAnsi="Times New Roman" w:ascii="Times New Roman"/>
          <w:szCs w:val="24"/>
          <w:lang w:val="hr-HR"/>
        </w:rPr>
        <w:t>Zagreba, Vladimira Filakovca 13, OIB: 68860828547</w:t>
      </w:r>
      <w:r w:rsidR="0007460F" w:rsidRPr="007D6106">
        <w:rPr>
          <w:rFonts w:hAnsi="Times New Roman" w:ascii="Times New Roman"/>
          <w:szCs w:val="24"/>
          <w:lang w:val="hr-HR"/>
        </w:rPr>
        <w:t>.</w:t>
      </w:r>
      <w:r w:rsidR="00C209F0" w:rsidRPr="007D6106">
        <w:rPr>
          <w:rFonts w:hAnsi="Times New Roman" w:ascii="Times New Roman"/>
          <w:szCs w:val="24"/>
          <w:lang w:val="hr-HR"/>
        </w:rPr>
        <w:t xml:space="preserve"> </w:t>
      </w:r>
    </w:p>
    <w:p w:rsidRDefault="0007460F" w:rsidP="0007460F" w:rsidR="0007460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D6106" w:rsidP="007D6106" w:rsidR="009304DE" w:rsidRP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II)       </w:t>
      </w:r>
      <w:r w:rsidR="00C209F0" w:rsidRPr="007D6106">
        <w:rPr>
          <w:rFonts w:hAnsi="Times New Roman" w:ascii="Times New Roman"/>
          <w:szCs w:val="24"/>
          <w:lang w:val="hr-HR"/>
        </w:rPr>
        <w:t>Za povjerenika predstečajne nagodbe imenuje se</w:t>
      </w:r>
      <w:r w:rsidR="00236199">
        <w:rPr>
          <w:rFonts w:hAnsi="Times New Roman" w:ascii="Times New Roman"/>
          <w:szCs w:val="24"/>
          <w:lang w:val="hr-HR"/>
        </w:rPr>
        <w:t xml:space="preserve"> Marijan Belani iz Križevaca, I.</w:t>
      </w:r>
      <w:r w:rsidR="00AD172E">
        <w:rPr>
          <w:rFonts w:hAnsi="Times New Roman" w:ascii="Times New Roman"/>
          <w:szCs w:val="24"/>
          <w:lang w:val="hr-HR"/>
        </w:rPr>
        <w:t xml:space="preserve"> </w:t>
      </w:r>
      <w:r w:rsidR="00236199">
        <w:rPr>
          <w:rFonts w:hAnsi="Times New Roman" w:ascii="Times New Roman"/>
          <w:szCs w:val="24"/>
          <w:lang w:val="hr-HR"/>
        </w:rPr>
        <w:t>Z. Dijankovečkog 4</w:t>
      </w:r>
      <w:r w:rsidR="0007460F" w:rsidRPr="007D6106">
        <w:rPr>
          <w:rFonts w:hAnsi="Times New Roman" w:ascii="Times New Roman"/>
          <w:szCs w:val="24"/>
          <w:lang w:val="hr-HR"/>
        </w:rPr>
        <w:t xml:space="preserve">, OIB: </w:t>
      </w:r>
      <w:r w:rsidR="00AD172E">
        <w:rPr>
          <w:rFonts w:hAnsi="Times New Roman" w:ascii="Times New Roman"/>
          <w:szCs w:val="24"/>
          <w:lang w:val="hr-HR"/>
        </w:rPr>
        <w:t>73806587468</w:t>
      </w:r>
      <w:r w:rsidR="0007460F" w:rsidRPr="007D6106">
        <w:rPr>
          <w:rFonts w:hAnsi="Times New Roman" w:ascii="Times New Roman"/>
          <w:szCs w:val="24"/>
          <w:lang w:val="hr-HR"/>
        </w:rPr>
        <w:t>.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D6106" w:rsidP="007D6106" w:rsidR="009304DE" w:rsidRP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III)   </w:t>
      </w:r>
      <w:r w:rsidR="00C209F0" w:rsidRPr="007D6106">
        <w:rPr>
          <w:rFonts w:hAnsi="Times New Roman" w:ascii="Times New Roman"/>
          <w:szCs w:val="24"/>
          <w:lang w:val="hr-HR"/>
        </w:rPr>
        <w:t>Pozivaju se vjerovnici dužnika</w:t>
      </w:r>
      <w:r w:rsidR="0007460F" w:rsidRPr="007D6106">
        <w:rPr>
          <w:rFonts w:hAnsi="Times New Roman" w:ascii="Times New Roman"/>
          <w:szCs w:val="24"/>
          <w:lang w:val="hr-HR"/>
        </w:rPr>
        <w:t xml:space="preserve"> </w:t>
      </w:r>
      <w:r w:rsidRPr="007D6106">
        <w:rPr>
          <w:rFonts w:hAnsi="Times New Roman" w:ascii="Times New Roman"/>
          <w:szCs w:val="24"/>
          <w:lang w:val="hr-HR"/>
        </w:rPr>
        <w:t>JANKOMIR NEKRETNINE d.o.o. iz Zagreba, Vladimira Filakovca 13, OIB: 68860828547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209F0" w:rsidRPr="007D6106">
        <w:rPr>
          <w:rFonts w:hAnsi="Times New Roman" w:ascii="Times New Roman"/>
          <w:szCs w:val="24"/>
          <w:lang w:val="hr-HR"/>
        </w:rPr>
        <w:t>da u roku od 15 (petnaest) dana od dana objave ovog rješenja na mrežnoj stranici e-Oglasna ploča ovog suda, prijave svoje tražbine nadležnoj jedinici Financijske agencije i to na propisanom obrascu temeljem Pravilnika o sadržaju i obliku obrazaca na kojima se podnose podnesci u predstečajnom i stečajnom postupku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D6106" w:rsidP="007D6106" w:rsidR="00C209F0" w:rsidRP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   </w:t>
      </w:r>
      <w:r w:rsidR="00C209F0" w:rsidRPr="007D6106"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C209F0" w:rsidP="00C209F0" w:rsidR="00C209F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D6106" w:rsidP="007D6106" w:rsidR="00C209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    </w:t>
      </w:r>
      <w:r w:rsidR="00C209F0"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C209F0" w:rsidP="00C209F0" w:rsidR="00C209F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7D6106" w:rsidP="007D6106" w:rsidR="009304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VI)    </w:t>
      </w:r>
      <w:r w:rsidR="00C209F0"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E1F36" w:rsidP="00C05421" w:rsidR="007E1F3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D6106" w:rsidP="007D6106" w:rsidR="009304DE" w:rsidRP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VII)   </w:t>
      </w:r>
      <w:r w:rsidR="00C209F0" w:rsidRPr="007D6106">
        <w:rPr>
          <w:rFonts w:hAnsi="Times New Roman" w:ascii="Times New Roman"/>
          <w:szCs w:val="24"/>
          <w:lang w:val="hr-HR"/>
        </w:rPr>
        <w:t>Poziv</w:t>
      </w:r>
      <w:r w:rsidR="00E02AAA" w:rsidRPr="007D6106">
        <w:rPr>
          <w:rFonts w:hAnsi="Times New Roman" w:ascii="Times New Roman"/>
          <w:szCs w:val="24"/>
          <w:lang w:val="hr-HR"/>
        </w:rPr>
        <w:t>a</w:t>
      </w:r>
      <w:r w:rsidR="00C209F0" w:rsidRPr="007D6106">
        <w:rPr>
          <w:rFonts w:hAnsi="Times New Roman" w:ascii="Times New Roman"/>
          <w:szCs w:val="24"/>
          <w:lang w:val="hr-HR"/>
        </w:rPr>
        <w:t xml:space="preserve"> se dužnik i povjerenik predstečajne nagodbe</w:t>
      </w:r>
      <w:r w:rsidR="0007460F" w:rsidRPr="007D6106">
        <w:rPr>
          <w:rFonts w:hAnsi="Times New Roman" w:ascii="Times New Roman"/>
          <w:szCs w:val="24"/>
          <w:lang w:val="hr-HR"/>
        </w:rPr>
        <w:t xml:space="preserve"> </w:t>
      </w:r>
      <w:r w:rsidR="00AD172E">
        <w:rPr>
          <w:rFonts w:hAnsi="Times New Roman" w:ascii="Times New Roman"/>
          <w:szCs w:val="24"/>
          <w:lang w:val="hr-HR"/>
        </w:rPr>
        <w:t>Marijan Belani iz Križevaca, I. Z. Dijankovečkog 4</w:t>
      </w:r>
      <w:r w:rsidR="00AD172E" w:rsidRPr="007D6106">
        <w:rPr>
          <w:rFonts w:hAnsi="Times New Roman" w:ascii="Times New Roman"/>
          <w:szCs w:val="24"/>
          <w:lang w:val="hr-HR"/>
        </w:rPr>
        <w:t xml:space="preserve">, OIB: </w:t>
      </w:r>
      <w:r w:rsidR="00AD172E">
        <w:rPr>
          <w:rFonts w:hAnsi="Times New Roman" w:ascii="Times New Roman"/>
          <w:szCs w:val="24"/>
          <w:lang w:val="hr-HR"/>
        </w:rPr>
        <w:t>73806587468</w:t>
      </w:r>
      <w:r w:rsidR="0007460F" w:rsidRPr="007D6106">
        <w:rPr>
          <w:rFonts w:hAnsi="Times New Roman" w:ascii="Times New Roman"/>
          <w:szCs w:val="24"/>
          <w:lang w:val="hr-HR"/>
        </w:rPr>
        <w:t xml:space="preserve"> </w:t>
      </w:r>
      <w:r w:rsidR="00C209F0" w:rsidRPr="007D6106">
        <w:rPr>
          <w:rFonts w:hAnsi="Times New Roman" w:ascii="Times New Roman"/>
          <w:szCs w:val="24"/>
          <w:lang w:val="hr-HR"/>
        </w:rPr>
        <w:t>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9304DE" w:rsidP="009304DE" w:rsidR="009304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D6106" w:rsidP="007D6106" w:rsidR="009304DE" w:rsidRP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VIII)  </w:t>
      </w:r>
      <w:r w:rsidR="00C209F0" w:rsidRPr="007D6106">
        <w:rPr>
          <w:rFonts w:hAnsi="Times New Roman" w:ascii="Times New Roman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7D6106" w:rsidP="007D6106" w:rsidR="009304DE" w:rsidRP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IX)   </w:t>
      </w:r>
      <w:r w:rsidR="00C209F0" w:rsidRPr="007D6106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</w:t>
      </w:r>
      <w:r w:rsidR="009304DE" w:rsidRPr="007D6106">
        <w:rPr>
          <w:rFonts w:hAnsi="Times New Roman" w:ascii="Times New Roman"/>
          <w:szCs w:val="24"/>
          <w:lang w:val="hr-HR"/>
        </w:rPr>
        <w:t>edene u popisu imovine i obveza.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7D6106" w:rsidP="007D6106" w:rsidR="009304DE" w:rsidRP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X)        </w:t>
      </w:r>
      <w:r w:rsidR="00C209F0" w:rsidRPr="007D6106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304DE" w:rsidP="009304DE" w:rsidR="009304DE" w:rsidRPr="009304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D6106" w:rsidP="007D6106" w:rsidR="009304DE" w:rsidRP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XI)     </w:t>
      </w:r>
      <w:r w:rsidR="00C209F0" w:rsidRPr="007D6106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>
        <w:rPr>
          <w:rFonts w:hAnsi="Times New Roman" w:ascii="Times New Roman"/>
          <w:szCs w:val="24"/>
          <w:u w:val="single"/>
          <w:lang w:val="hr-HR"/>
        </w:rPr>
        <w:t>07. ožujka</w:t>
      </w:r>
      <w:r w:rsidR="007E1F36" w:rsidRPr="007D6106">
        <w:rPr>
          <w:rFonts w:hAnsi="Times New Roman" w:ascii="Times New Roman"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szCs w:val="24"/>
          <w:u w:val="single"/>
          <w:lang w:val="hr-HR"/>
        </w:rPr>
        <w:t>2017</w:t>
      </w:r>
      <w:r w:rsidR="00C209F0" w:rsidRPr="007D6106">
        <w:rPr>
          <w:rFonts w:hAnsi="Times New Roman" w:ascii="Times New Roman"/>
          <w:szCs w:val="24"/>
          <w:u w:val="single"/>
          <w:lang w:val="hr-HR"/>
        </w:rPr>
        <w:t>. godine u 10,00 sati</w:t>
      </w:r>
      <w:r w:rsidR="00C209F0" w:rsidRPr="007D6106">
        <w:rPr>
          <w:rFonts w:hAnsi="Times New Roman" w:ascii="Times New Roman"/>
          <w:szCs w:val="24"/>
          <w:lang w:val="hr-HR"/>
        </w:rPr>
        <w:t>, u prostorijama Trgovačkog suda u Zagreb</w:t>
      </w:r>
      <w:r>
        <w:rPr>
          <w:rFonts w:hAnsi="Times New Roman" w:ascii="Times New Roman"/>
          <w:szCs w:val="24"/>
          <w:lang w:val="hr-HR"/>
        </w:rPr>
        <w:t>u, Zagreb, Petrinjska 8, soba 55, III kat dvorišne</w:t>
      </w:r>
      <w:r w:rsidR="00C209F0" w:rsidRPr="007D6106">
        <w:rPr>
          <w:rFonts w:hAnsi="Times New Roman" w:ascii="Times New Roman"/>
          <w:szCs w:val="24"/>
          <w:lang w:val="hr-HR"/>
        </w:rPr>
        <w:t xml:space="preserve"> zgrade.</w:t>
      </w:r>
      <w:r w:rsidR="0007460F" w:rsidRPr="007D6106">
        <w:rPr>
          <w:rFonts w:hAnsi="Times New Roman" w:ascii="Times New Roman"/>
          <w:szCs w:val="24"/>
          <w:lang w:val="hr-HR"/>
        </w:rPr>
        <w:t xml:space="preserve"> 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7D6106" w:rsidP="007D6106" w:rsidR="009304DE" w:rsidRP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X)      </w:t>
      </w:r>
      <w:r w:rsidR="00C209F0" w:rsidRPr="007D6106">
        <w:rPr>
          <w:rFonts w:hAnsi="Times New Roman" w:ascii="Times New Roman"/>
          <w:szCs w:val="24"/>
          <w:lang w:val="hr-HR"/>
        </w:rPr>
        <w:t>Rješenje o otvaranju predstečajnog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9304DE" w:rsidP="009304DE" w:rsidR="009304DE" w:rsidRPr="009304DE">
      <w:pPr>
        <w:jc w:val="both"/>
        <w:rPr>
          <w:rFonts w:hAnsi="Times New Roman" w:ascii="Times New Roman"/>
          <w:szCs w:val="24"/>
          <w:lang w:val="hr-HR"/>
        </w:rPr>
      </w:pPr>
    </w:p>
    <w:p w:rsidRDefault="007D6106" w:rsidP="007D6106" w:rsidR="00C209F0" w:rsidRPr="007D61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XI)    </w:t>
      </w:r>
      <w:r w:rsidR="00C209F0" w:rsidRPr="007D6106">
        <w:rPr>
          <w:rFonts w:hAnsi="Times New Roman" w:ascii="Times New Roman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8C01C2" w:rsidP="008C01C2" w:rsidR="008C01C2" w:rsidRPr="008C01C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4A65D5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Obrazloženje</w:t>
      </w:r>
    </w:p>
    <w:p w:rsidRDefault="00C209F0" w:rsidP="00C209F0" w:rsidR="00C209F0" w:rsidRPr="004A65D5">
      <w:pPr>
        <w:pStyle w:val="Tijeloteksta"/>
      </w:pPr>
    </w:p>
    <w:p w:rsidRDefault="00C209F0" w:rsidP="0056263D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temeljem odredbe čl. </w:t>
      </w:r>
      <w:r w:rsidRPr="004A65D5">
        <w:rPr>
          <w:rFonts w:hAnsi="Times New Roman" w:ascii="Times New Roman"/>
          <w:szCs w:val="24"/>
          <w:lang w:val="hr-HR"/>
        </w:rPr>
        <w:t>25. st. 1. Stečajnog zakona („Narodne novine“ broj 71/2015: dalje: SZ)</w:t>
      </w:r>
      <w:r>
        <w:rPr>
          <w:rFonts w:hAnsi="Times New Roman" w:ascii="Times New Roman"/>
          <w:szCs w:val="24"/>
          <w:lang w:val="hr-HR"/>
        </w:rPr>
        <w:t xml:space="preserve"> podnio</w:t>
      </w:r>
      <w:r w:rsidRPr="004A65D5">
        <w:rPr>
          <w:rFonts w:hAnsi="Times New Roman" w:ascii="Times New Roman"/>
          <w:szCs w:val="24"/>
          <w:lang w:val="hr-HR"/>
        </w:rPr>
        <w:t xml:space="preserve"> prijedlog za </w:t>
      </w:r>
      <w:r>
        <w:rPr>
          <w:rFonts w:hAnsi="Times New Roman" w:ascii="Times New Roman"/>
          <w:szCs w:val="24"/>
          <w:lang w:val="hr-HR"/>
        </w:rPr>
        <w:t>otvaranjem predstečajnog postupka, a nakon</w:t>
      </w:r>
      <w:r w:rsidR="0056263D">
        <w:rPr>
          <w:rFonts w:hAnsi="Times New Roman" w:ascii="Times New Roman"/>
          <w:szCs w:val="24"/>
          <w:lang w:val="hr-HR"/>
        </w:rPr>
        <w:t xml:space="preserve"> poziva ovog suda </w:t>
      </w:r>
      <w:r>
        <w:rPr>
          <w:rFonts w:hAnsi="Times New Roman" w:ascii="Times New Roman"/>
          <w:szCs w:val="24"/>
          <w:lang w:val="hr-HR"/>
        </w:rPr>
        <w:t>da taj prijedlog uredi i dopuni sukladno odredbama čl. 31. st. 2., 4., čl. 16. st. 1., čl. 17. dužnik je istome udovoljio te dostavio dokumentaciju propisanu odredbom čl. 26. SZ-a.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plan </w:t>
      </w:r>
      <w:r w:rsidRPr="004A65D5">
        <w:rPr>
          <w:rFonts w:hAnsi="Times New Roman" w:ascii="Times New Roman"/>
          <w:szCs w:val="24"/>
          <w:lang w:val="hr-HR"/>
        </w:rPr>
        <w:t>restrukturiranja</w:t>
      </w:r>
      <w:r>
        <w:rPr>
          <w:rFonts w:hAnsi="Times New Roman" w:ascii="Times New Roman"/>
          <w:szCs w:val="24"/>
          <w:lang w:val="hr-HR"/>
        </w:rPr>
        <w:t xml:space="preserve"> utvrđeno je da</w:t>
      </w:r>
      <w:r w:rsidRPr="004A65D5">
        <w:rPr>
          <w:rFonts w:hAnsi="Times New Roman" w:ascii="Times New Roman"/>
          <w:szCs w:val="24"/>
          <w:lang w:val="hr-HR"/>
        </w:rPr>
        <w:t xml:space="preserve"> sadrži sve elemente propisane</w:t>
      </w:r>
      <w:r>
        <w:rPr>
          <w:rFonts w:hAnsi="Times New Roman" w:ascii="Times New Roman"/>
          <w:szCs w:val="24"/>
          <w:lang w:val="hr-HR"/>
        </w:rPr>
        <w:t xml:space="preserve"> odredbom</w:t>
      </w:r>
      <w:r w:rsidRPr="004A65D5">
        <w:rPr>
          <w:rFonts w:hAnsi="Times New Roman" w:ascii="Times New Roman"/>
          <w:szCs w:val="24"/>
          <w:lang w:val="hr-HR"/>
        </w:rPr>
        <w:t xml:space="preserve"> člankom 27. </w:t>
      </w:r>
      <w:r>
        <w:rPr>
          <w:rFonts w:hAnsi="Times New Roman" w:ascii="Times New Roman"/>
          <w:szCs w:val="24"/>
          <w:lang w:val="hr-HR"/>
        </w:rPr>
        <w:t>SZ-a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Odredbom članka 33. </w:t>
      </w:r>
      <w:r>
        <w:rPr>
          <w:rFonts w:hAnsi="Times New Roman" w:ascii="Times New Roman"/>
          <w:szCs w:val="24"/>
          <w:lang w:val="hr-HR"/>
        </w:rPr>
        <w:t>SZ-a</w:t>
      </w:r>
      <w:r w:rsidRPr="004A65D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propisano</w:t>
      </w:r>
      <w:r w:rsidRPr="004A65D5">
        <w:rPr>
          <w:rFonts w:hAnsi="Times New Roman" w:ascii="Times New Roman"/>
          <w:szCs w:val="24"/>
          <w:lang w:val="hr-HR"/>
        </w:rPr>
        <w:t xml:space="preserve"> je </w:t>
      </w:r>
      <w:r>
        <w:rPr>
          <w:rFonts w:hAnsi="Times New Roman" w:ascii="Times New Roman"/>
          <w:szCs w:val="24"/>
          <w:lang w:val="hr-HR"/>
        </w:rPr>
        <w:t>da</w:t>
      </w:r>
      <w:r w:rsidRPr="004A65D5">
        <w:rPr>
          <w:rFonts w:hAnsi="Times New Roman" w:ascii="Times New Roman"/>
          <w:szCs w:val="24"/>
          <w:lang w:val="hr-HR"/>
        </w:rPr>
        <w:t xml:space="preserve"> će sud, ako utvrdi da su ispunjene pretpostavke za otvaranje predstečajnog postupka, donijeti rješenje o otvaranju predstečajnog postupka. Stavkom 1. članka 33. SZ-a određeno je </w:t>
      </w:r>
      <w:r w:rsidR="0056263D">
        <w:rPr>
          <w:rFonts w:hAnsi="Times New Roman" w:ascii="Times New Roman"/>
          <w:szCs w:val="24"/>
          <w:lang w:val="hr-HR"/>
        </w:rPr>
        <w:t>da</w:t>
      </w:r>
      <w:r w:rsidRPr="004A65D5">
        <w:rPr>
          <w:rFonts w:hAnsi="Times New Roman" w:ascii="Times New Roman"/>
          <w:szCs w:val="24"/>
          <w:lang w:val="hr-HR"/>
        </w:rPr>
        <w:t xml:space="preserve"> će sud imenovati povjerenika.</w:t>
      </w:r>
      <w:r w:rsidR="0023619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Stoga je pozivom na navedene odredbe te odredbu čl. 34. SZ-a odlučeno kao u izreci rješenja pod točkom I.) i II.).</w:t>
      </w:r>
    </w:p>
    <w:p w:rsidRDefault="008C01C2" w:rsidP="00C209F0" w:rsidR="008C01C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III.), V.), VI.), VII.), VIII.) i IX.) izreke rješenja.</w:t>
      </w:r>
    </w:p>
    <w:p w:rsidRDefault="002C719F" w:rsidP="00C209F0" w:rsidR="002C71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719F" w:rsidP="00C209F0" w:rsidR="002C71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719F" w:rsidP="00C209F0" w:rsidR="002C71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8C01C2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Razlučni i izlučni vjerovnici pozvani su na prijavu i očitovanje kao pod točkom IV.) izreke rješenja sukladno odredbi čl. 38. SZ-a, a vjerovnici dužnika u predstečajnom postupku koji u vrijeme otvaranja predstečajnog postupka imaju kakovu imovinskopravnu tražbinu prema dužniku, dužni su prijavu tražbine FINA-i podnijeti na propisanom obrascu koji sadržava sve elementa iz čl. 36. SZ-a, a koji obrazac je propisan Pravilnikom o sadržaju i obliku obrazaca na kojima se podnose podnesci u predstečajnom i stečajnom postupku (NN 107/15)</w:t>
      </w:r>
      <w:r w:rsidR="008C01C2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</w:t>
      </w:r>
      <w:r>
        <w:rPr>
          <w:rFonts w:hAnsi="Times New Roman" w:ascii="Times New Roman"/>
          <w:szCs w:val="24"/>
          <w:lang w:val="hr-HR"/>
        </w:rPr>
        <w:t>dbe članka 39. SZ-a koji propisuje da ukoliko vjerovnik nije podnio prijavu tražbine, a tražbina je navedena u prijedlogu za otvaranje predstečajnog postupka, da se ista smatra prijavljenom tražbinom.</w:t>
      </w:r>
    </w:p>
    <w:p w:rsidRDefault="00C209F0" w:rsidP="00C209F0" w:rsidR="00C209F0" w:rsidRPr="004A65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>
      <w:pPr>
        <w:jc w:val="center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U Zagrebu, </w:t>
      </w:r>
      <w:r w:rsidR="00D27F49">
        <w:rPr>
          <w:rFonts w:hAnsi="Times New Roman" w:ascii="Times New Roman"/>
          <w:szCs w:val="24"/>
          <w:lang w:val="hr-HR"/>
        </w:rPr>
        <w:t>1. veljače</w:t>
      </w:r>
      <w:r w:rsidR="0007460F">
        <w:rPr>
          <w:rFonts w:hAnsi="Times New Roman" w:ascii="Times New Roman"/>
          <w:szCs w:val="24"/>
          <w:lang w:val="hr-HR"/>
        </w:rPr>
        <w:t xml:space="preserve"> </w:t>
      </w:r>
      <w:r w:rsidRPr="004A65D5">
        <w:rPr>
          <w:rFonts w:hAnsi="Times New Roman" w:ascii="Times New Roman"/>
          <w:szCs w:val="24"/>
          <w:lang w:val="hr-HR"/>
        </w:rPr>
        <w:t>201</w:t>
      </w:r>
      <w:r w:rsidR="00D27F49">
        <w:rPr>
          <w:rFonts w:hAnsi="Times New Roman" w:ascii="Times New Roman"/>
          <w:szCs w:val="24"/>
          <w:lang w:val="hr-HR"/>
        </w:rPr>
        <w:t>7</w:t>
      </w:r>
      <w:r w:rsidRPr="004A65D5">
        <w:rPr>
          <w:rFonts w:hAnsi="Times New Roman" w:ascii="Times New Roman"/>
          <w:szCs w:val="24"/>
          <w:lang w:val="hr-HR"/>
        </w:rPr>
        <w:t>.</w:t>
      </w:r>
      <w:r w:rsidR="005176B3">
        <w:rPr>
          <w:rFonts w:hAnsi="Times New Roman" w:ascii="Times New Roman"/>
          <w:szCs w:val="24"/>
          <w:lang w:val="hr-HR"/>
        </w:rPr>
        <w:t xml:space="preserve"> god.</w:t>
      </w:r>
    </w:p>
    <w:p w:rsidRDefault="005176B3" w:rsidP="00C209F0" w:rsidR="005176B3" w:rsidRPr="004A65D5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5176B3" w:rsidR="00C209F0" w:rsidRPr="004A65D5">
      <w:pPr>
        <w:jc w:val="right"/>
        <w:rPr>
          <w:rFonts w:hAnsi="Times New Roman" w:ascii="Times New Roman"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</w:r>
      <w:r w:rsidRPr="004A65D5">
        <w:rPr>
          <w:rFonts w:hAnsi="Times New Roman" w:ascii="Times New Roman"/>
          <w:szCs w:val="24"/>
          <w:lang w:val="hr-HR"/>
        </w:rPr>
        <w:tab/>
        <w:t xml:space="preserve">             </w:t>
      </w:r>
      <w:r w:rsidR="007E1F36">
        <w:rPr>
          <w:rFonts w:hAnsi="Times New Roman" w:ascii="Times New Roman"/>
          <w:szCs w:val="24"/>
          <w:lang w:val="hr-HR"/>
        </w:rPr>
        <w:t>Vesna Sremac Šoštar</w:t>
      </w:r>
      <w:r w:rsidR="003F27C2">
        <w:rPr>
          <w:rFonts w:hAnsi="Times New Roman" w:ascii="Times New Roman"/>
          <w:szCs w:val="24"/>
          <w:lang w:val="hr-HR"/>
        </w:rPr>
        <w:t>, v.r.</w:t>
      </w:r>
    </w:p>
    <w:p w:rsidRDefault="0007460F" w:rsidP="00C209F0" w:rsidR="0007460F">
      <w:pPr>
        <w:jc w:val="both"/>
        <w:rPr>
          <w:rFonts w:hAnsi="Times New Roman" w:ascii="Times New Roman"/>
          <w:szCs w:val="24"/>
          <w:lang w:val="hr-HR"/>
        </w:rPr>
      </w:pPr>
    </w:p>
    <w:p w:rsidRDefault="005F7DE3" w:rsidP="00C209F0" w:rsidR="005F7DE3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07460F">
      <w:pPr>
        <w:jc w:val="both"/>
        <w:rPr>
          <w:rFonts w:hAnsi="Times New Roman" w:ascii="Times New Roman"/>
          <w:szCs w:val="24"/>
          <w:lang w:val="hr-HR"/>
        </w:rPr>
      </w:pPr>
      <w:r w:rsidRPr="0007460F">
        <w:rPr>
          <w:rFonts w:hAnsi="Times New Roman" w:ascii="Times New Roman"/>
          <w:szCs w:val="24"/>
          <w:lang w:val="hr-HR"/>
        </w:rPr>
        <w:t>UPUTA O PRAVNOM  LIJEKU:</w:t>
      </w:r>
    </w:p>
    <w:p w:rsidRDefault="00C209F0" w:rsidP="00C209F0" w:rsidR="00C209F0" w:rsidRPr="0007460F">
      <w:pPr>
        <w:jc w:val="both"/>
        <w:rPr>
          <w:rFonts w:hAnsi="Times New Roman" w:ascii="Times New Roman"/>
          <w:lang w:val="hr-HR"/>
        </w:rPr>
      </w:pPr>
      <w:r w:rsidRPr="0007460F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5176B3">
        <w:rPr>
          <w:rFonts w:hAnsi="Times New Roman" w:ascii="Times New Roman"/>
          <w:lang w:val="hr-HR"/>
        </w:rPr>
        <w:t xml:space="preserve">. </w:t>
      </w:r>
    </w:p>
    <w:p w:rsidRDefault="00C209F0" w:rsidP="00C209F0" w:rsidR="00C209F0" w:rsidRPr="004A65D5">
      <w:pPr>
        <w:jc w:val="both"/>
        <w:rPr>
          <w:rFonts w:hAnsi="Times New Roman" w:ascii="Times New Roman"/>
          <w:i/>
          <w:szCs w:val="24"/>
          <w:lang w:val="hr-HR"/>
        </w:rPr>
      </w:pPr>
      <w:r w:rsidRPr="004A65D5">
        <w:rPr>
          <w:rFonts w:hAnsi="Times New Roman" w:ascii="Times New Roman"/>
          <w:szCs w:val="24"/>
          <w:lang w:val="hr-HR"/>
        </w:rPr>
        <w:t xml:space="preserve">       </w:t>
      </w:r>
      <w:r w:rsidRPr="004A65D5">
        <w:rPr>
          <w:rFonts w:hAnsi="Times New Roman" w:ascii="Times New Roman"/>
          <w:szCs w:val="24"/>
          <w:lang w:val="hr-HR"/>
        </w:rPr>
        <w:tab/>
      </w:r>
    </w:p>
    <w:p w:rsidRDefault="005F7DE3" w:rsidP="00730489" w:rsidR="005F7DE3">
      <w:pPr>
        <w:jc w:val="right"/>
      </w:pPr>
    </w:p>
    <w:p w:rsidRDefault="003F27C2" w:rsidP="00730489" w:rsidR="005F7DE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3F27C2" w:rsidP="00730489" w:rsidR="003F27C2" w:rsidRPr="003F27C2">
      <w:pPr>
        <w:jc w:val="right"/>
        <w:rPr>
          <w:rFonts w:hAnsi="Times New Roman" w:ascii="Times New Roman"/>
        </w:rPr>
      </w:pPr>
      <w:r w:rsidRPr="003F27C2">
        <w:rPr>
          <w:rFonts w:hAnsi="Times New Roman" w:ascii="Times New Roman"/>
        </w:rPr>
        <w:t>Zlatka Plivelić</w:t>
      </w:r>
    </w:p>
    <w:sectPr w:rsidSect="00284CDC" w:rsidR="003F27C2" w:rsidRPr="003F27C2">
      <w:headerReference w:type="default" r:id="rId9"/>
      <w:headerReference w:type="first" r:id="rId10"/>
      <w:pgSz w:code="9" w:h="16840" w:w="11907"/>
      <w:pgMar w:gutter="0" w:footer="720" w:header="720" w:left="1418" w:bottom="1418" w:right="1418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4A5" w:rsidR="009904A5">
      <w:r>
        <w:separator/>
      </w:r>
    </w:p>
  </w:endnote>
  <w:endnote w:id="0" w:type="continuationSeparator">
    <w:p w:rsidRDefault="009904A5" w:rsidR="00990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4A5" w:rsidR="009904A5">
      <w:r>
        <w:separator/>
      </w:r>
    </w:p>
  </w:footnote>
  <w:footnote w:id="0" w:type="continuationSeparator">
    <w:p w:rsidRDefault="009904A5" w:rsidR="00990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7D6106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F94CE6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7D6106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                                                                                                                               </w:t>
    </w:r>
    <w:r w:rsidRPr="007D6106">
      <w:rPr>
        <w:rFonts w:hAnsi="Times New Roman" w:ascii="Times New Roman"/>
      </w:rPr>
      <w:t>48. St-5991/16</w:t>
    </w:r>
  </w:p>
  <w:p w:rsidRDefault="007D6106" w:rsidP="007D6106" w:rsidR="00A91703" w:rsidRPr="00B846CE">
    <w:pPr>
      <w:pStyle w:val="Zaglavlje"/>
      <w:tabs>
        <w:tab w:pos="4536" w:val="clear"/>
        <w:tab w:pos="9072" w:val="clear"/>
        <w:tab w:pos="8220" w:val="left"/>
      </w:tabs>
      <w:rPr>
        <w:sz w:val="20"/>
      </w:rPr>
    </w:pPr>
    <w:r>
      <w:rPr>
        <w:sz w:val="20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8A34A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F94CE6" w:rsidR="008A34A7">
    <w:pPr>
      <w:pStyle w:val="Zaglavlje"/>
      <w:rPr>
        <w:rFonts w:hAnsi="Times New Roman" w:ascii="Times New Roman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07460F">
      <w:rPr>
        <w:rFonts w:hAnsi="Times New Roman" w:ascii="Times New Roman"/>
        <w:lang w:val="hr-HR"/>
      </w:rPr>
      <w:t>48</w:t>
    </w:r>
    <w:r w:rsidRPr="00B846CE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9304DE">
      <w:rPr>
        <w:rFonts w:hAnsi="Times New Roman" w:ascii="Times New Roman"/>
        <w:lang w:val="hr-HR"/>
      </w:rPr>
      <w:t>St</w:t>
    </w:r>
    <w:r w:rsidRPr="00B846CE">
      <w:rPr>
        <w:rFonts w:hAnsi="Times New Roman" w:ascii="Times New Roman"/>
        <w:lang w:val="hr-HR"/>
      </w:rPr>
      <w:t>-</w:t>
    </w:r>
    <w:r w:rsidR="007D6106">
      <w:rPr>
        <w:rFonts w:hAnsi="Times New Roman" w:ascii="Times New Roman"/>
        <w:lang w:val="hr-HR"/>
      </w:rPr>
      <w:t>5991</w:t>
    </w:r>
    <w:r w:rsidRPr="00B846CE">
      <w:rPr>
        <w:rFonts w:hAnsi="Times New Roman" w:ascii="Times New Roman"/>
        <w:lang w:val="hr-HR"/>
      </w:rPr>
      <w:t>/</w:t>
    </w:r>
    <w:r w:rsidR="009304DE">
      <w:rPr>
        <w:rFonts w:hAnsi="Times New Roman" w:ascii="Times New Roman"/>
        <w:lang w:val="hr-HR"/>
      </w:rPr>
      <w:t>16</w:t>
    </w:r>
  </w:p>
  <w:p w:rsidRDefault="00F94CE6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F94CE6" w:rsidP="00953077" w:rsidR="008A34A7">
    <w:pPr>
      <w:pStyle w:val="Zaglavlje"/>
      <w:rPr>
        <w:rFonts w:hAnsi="Times New Roman" w:ascii="Times New Roman"/>
        <w:sz w:val="20"/>
        <w:lang w:val="hr-HR"/>
      </w:rPr>
    </w:pPr>
  </w:p>
  <w:p w:rsidRDefault="00C209F0" w:rsidP="00953077" w:rsidR="008A34A7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94CE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F94CE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F94CE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F94CE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F94CE6" w:rsidP="00953077" w:rsidR="008A34A7" w:rsidRPr="009304DE">
    <w:pPr>
      <w:pStyle w:val="Zaglavlje"/>
      <w:rPr>
        <w:rFonts w:hAnsi="Times New Roman" w:ascii="Times New Roman"/>
        <w:lang w:val="hr-HR"/>
      </w:rPr>
    </w:pP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REPUBLIKA HRVATSKA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Trgovački sud u Zagrebu</w:t>
    </w:r>
  </w:p>
  <w:p w:rsidRDefault="00C209F0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  <w:r w:rsidRPr="009304DE">
      <w:rPr>
        <w:rFonts w:hAnsi="Times New Roman" w:ascii="Times New Roman"/>
        <w:lang w:val="hr-HR"/>
      </w:rPr>
      <w:t>Zagreb</w:t>
    </w:r>
    <w:r w:rsidR="009304DE">
      <w:rPr>
        <w:rFonts w:hAnsi="Times New Roman" w:ascii="Times New Roman"/>
        <w:lang w:val="hr-HR"/>
      </w:rPr>
      <w:t>, Amruševa 2/II, desno (p.p. 432</w:t>
    </w:r>
    <w:r w:rsidRPr="009304DE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7687E"/>
    <w:multiLevelType w:val="hybridMultilevel"/>
    <w:tmpl w:val="2870D198"/>
    <w:lvl w:tplc="F3CED13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11090C"/>
    <w:multiLevelType w:val="hybridMultilevel"/>
    <w:tmpl w:val="1A2C7154"/>
    <w:lvl w:tplc="EC7CD37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DB51E0"/>
    <w:multiLevelType w:val="hybridMultilevel"/>
    <w:tmpl w:val="72047CAA"/>
    <w:lvl w:tplc="F3A2439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2D6D7C"/>
    <w:multiLevelType w:val="hybridMultilevel"/>
    <w:tmpl w:val="695EBD98"/>
    <w:lvl w:tplc="4A66895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7460F"/>
    <w:rsid w:val="0008294E"/>
    <w:rsid w:val="00090BDB"/>
    <w:rsid w:val="000F25FD"/>
    <w:rsid w:val="001F0E3A"/>
    <w:rsid w:val="002322FA"/>
    <w:rsid w:val="00236199"/>
    <w:rsid w:val="00284CDC"/>
    <w:rsid w:val="002C719F"/>
    <w:rsid w:val="00321D37"/>
    <w:rsid w:val="00380401"/>
    <w:rsid w:val="00391240"/>
    <w:rsid w:val="003A580F"/>
    <w:rsid w:val="003F27C2"/>
    <w:rsid w:val="004B6C06"/>
    <w:rsid w:val="00505E12"/>
    <w:rsid w:val="005176B3"/>
    <w:rsid w:val="00552C70"/>
    <w:rsid w:val="0056263D"/>
    <w:rsid w:val="00573722"/>
    <w:rsid w:val="005F7DE3"/>
    <w:rsid w:val="006D401F"/>
    <w:rsid w:val="0070260F"/>
    <w:rsid w:val="00730489"/>
    <w:rsid w:val="007D6106"/>
    <w:rsid w:val="007E1F36"/>
    <w:rsid w:val="00865B8F"/>
    <w:rsid w:val="00890275"/>
    <w:rsid w:val="008C01C2"/>
    <w:rsid w:val="009304DE"/>
    <w:rsid w:val="0094134F"/>
    <w:rsid w:val="009904A5"/>
    <w:rsid w:val="00A02055"/>
    <w:rsid w:val="00A40795"/>
    <w:rsid w:val="00A922A5"/>
    <w:rsid w:val="00AD172E"/>
    <w:rsid w:val="00AF0468"/>
    <w:rsid w:val="00BA7D6E"/>
    <w:rsid w:val="00BC7117"/>
    <w:rsid w:val="00C05421"/>
    <w:rsid w:val="00C209F0"/>
    <w:rsid w:val="00D27F49"/>
    <w:rsid w:val="00D320C6"/>
    <w:rsid w:val="00DD382F"/>
    <w:rsid w:val="00E02AAA"/>
    <w:rsid w:val="00F8657D"/>
    <w:rsid w:val="00F94CE6"/>
    <w:rsid w:val="00F95386"/>
    <w:rsid w:val="00FD6DA2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5991</izvorni_sadrzaj>
    <derivirana_varijabla naziv="DomainObject.Predmet.Broj_1">5991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St-5991/2016</izvorni_sadrzaj>
    <derivirana_varijabla naziv="DomainObject.Predmet.OznakaBroj_1">St-5991/2016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4694</properties:Characters>
  <properties:Lines>115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2017-01-31T13:38:00Z</dcterms:created>
  <dc:creator>Ana Brlek</dc:creator>
  <cp:lastModifiedBy>Zlatka Plivelić</cp:lastModifiedBy>
  <cp:lastPrinted>2017-02-01T11:52:00Z</cp:lastPrinted>
  <dcterms:modified xmlns:xsi="http://www.w3.org/2001/XMLSchema-instance" xsi:type="dcterms:W3CDTF">2017-02-01T11:59:00Z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