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0738" w14:paraId="1e80738" w:rsidRDefault="000F20C8" w:rsidP="00910611" w:rsidR="000F20C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20C8" w:rsidP="00910611" w:rsidR="000F20C8">
      <w:r>
        <w:rPr>
          <w:rFonts w:eastAsia="MS Mincho"/>
        </w:rPr>
        <w:t>REPUBLIKA HRVATSKA</w:t>
      </w:r>
    </w:p>
    <w:p w:rsidRDefault="000F20C8" w:rsidP="00910611" w:rsidR="000F20C8">
      <w:r>
        <w:rPr>
          <w:rFonts w:eastAsia="MS Mincho"/>
        </w:rPr>
        <w:t>TRGOVAČKI SUD U RIJECI</w:t>
      </w:r>
    </w:p>
    <w:p w:rsidRDefault="000F20C8" w:rsidR="000F20C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AB4" w:rsidR="00726AB4" w:rsidRPr="00B06D7F">
      <w:pPr>
        <w:jc w:val="center"/>
        <w:rPr>
          <w:rFonts w:hAnsi="Times New Roman" w:ascii="Times New Roman"/>
          <w:b w:val="false"/>
          <w:bCs/>
        </w:rPr>
      </w:pPr>
    </w:p>
    <w:p w:rsidRDefault="003C5FB8" w:rsidR="003C5FB8" w:rsidRPr="00B06D7F">
      <w:pPr>
        <w:jc w:val="center"/>
        <w:rPr>
          <w:rFonts w:hAnsi="Times New Roman" w:ascii="Times New Roman"/>
          <w:b w:val="false"/>
          <w:bCs/>
        </w:rPr>
      </w:pPr>
      <w:r w:rsidRPr="00B06D7F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B06D7F">
      <w:pPr>
        <w:jc w:val="center"/>
        <w:rPr>
          <w:rFonts w:hAnsi="Times New Roman" w:ascii="Times New Roman"/>
          <w:b w:val="false"/>
          <w:bCs/>
        </w:rPr>
      </w:pPr>
      <w:r w:rsidRPr="00B06D7F">
        <w:rPr>
          <w:rFonts w:hAnsi="Times New Roman" w:ascii="Times New Roman"/>
          <w:b w:val="false"/>
          <w:bCs/>
        </w:rPr>
        <w:t>R</w:t>
      </w:r>
      <w:r w:rsidR="00AA5EA6" w:rsidRPr="00B06D7F">
        <w:rPr>
          <w:rFonts w:hAnsi="Times New Roman" w:ascii="Times New Roman"/>
          <w:b w:val="false"/>
          <w:bCs/>
        </w:rPr>
        <w:t xml:space="preserve"> </w:t>
      </w:r>
      <w:r w:rsidRPr="00B06D7F">
        <w:rPr>
          <w:rFonts w:hAnsi="Times New Roman" w:ascii="Times New Roman"/>
          <w:b w:val="false"/>
          <w:bCs/>
        </w:rPr>
        <w:t>J</w:t>
      </w:r>
      <w:r w:rsidR="00AA5EA6" w:rsidRPr="00B06D7F">
        <w:rPr>
          <w:rFonts w:hAnsi="Times New Roman" w:ascii="Times New Roman"/>
          <w:b w:val="false"/>
          <w:bCs/>
        </w:rPr>
        <w:t xml:space="preserve"> </w:t>
      </w:r>
      <w:r w:rsidRPr="00B06D7F">
        <w:rPr>
          <w:rFonts w:hAnsi="Times New Roman" w:ascii="Times New Roman"/>
          <w:b w:val="false"/>
          <w:bCs/>
        </w:rPr>
        <w:t>E</w:t>
      </w:r>
      <w:r w:rsidR="00AA5EA6" w:rsidRPr="00B06D7F">
        <w:rPr>
          <w:rFonts w:hAnsi="Times New Roman" w:ascii="Times New Roman"/>
          <w:b w:val="false"/>
          <w:bCs/>
        </w:rPr>
        <w:t xml:space="preserve"> </w:t>
      </w:r>
      <w:r w:rsidRPr="00B06D7F">
        <w:rPr>
          <w:rFonts w:hAnsi="Times New Roman" w:ascii="Times New Roman"/>
          <w:b w:val="false"/>
          <w:bCs/>
        </w:rPr>
        <w:t>Š</w:t>
      </w:r>
      <w:r w:rsidR="00AA5EA6" w:rsidRPr="00B06D7F">
        <w:rPr>
          <w:rFonts w:hAnsi="Times New Roman" w:ascii="Times New Roman"/>
          <w:b w:val="false"/>
          <w:bCs/>
        </w:rPr>
        <w:t xml:space="preserve"> </w:t>
      </w:r>
      <w:r w:rsidRPr="00B06D7F">
        <w:rPr>
          <w:rFonts w:hAnsi="Times New Roman" w:ascii="Times New Roman"/>
          <w:b w:val="false"/>
          <w:bCs/>
        </w:rPr>
        <w:t>E</w:t>
      </w:r>
      <w:r w:rsidR="00AA5EA6" w:rsidRPr="00B06D7F">
        <w:rPr>
          <w:rFonts w:hAnsi="Times New Roman" w:ascii="Times New Roman"/>
          <w:b w:val="false"/>
          <w:bCs/>
        </w:rPr>
        <w:t xml:space="preserve"> </w:t>
      </w:r>
      <w:r w:rsidRPr="00B06D7F">
        <w:rPr>
          <w:rFonts w:hAnsi="Times New Roman" w:ascii="Times New Roman"/>
          <w:b w:val="false"/>
          <w:bCs/>
        </w:rPr>
        <w:t>N</w:t>
      </w:r>
      <w:r w:rsidR="00AA5EA6" w:rsidRPr="00B06D7F">
        <w:rPr>
          <w:rFonts w:hAnsi="Times New Roman" w:ascii="Times New Roman"/>
          <w:b w:val="false"/>
          <w:bCs/>
        </w:rPr>
        <w:t xml:space="preserve"> </w:t>
      </w:r>
      <w:r w:rsidRPr="00B06D7F">
        <w:rPr>
          <w:rFonts w:hAnsi="Times New Roman" w:ascii="Times New Roman"/>
          <w:b w:val="false"/>
          <w:bCs/>
        </w:rPr>
        <w:t>J</w:t>
      </w:r>
      <w:r w:rsidR="00AA5EA6" w:rsidRPr="00B06D7F">
        <w:rPr>
          <w:rFonts w:hAnsi="Times New Roman" w:ascii="Times New Roman"/>
          <w:b w:val="false"/>
          <w:bCs/>
        </w:rPr>
        <w:t xml:space="preserve"> </w:t>
      </w:r>
      <w:r w:rsidRPr="00B06D7F">
        <w:rPr>
          <w:rFonts w:hAnsi="Times New Roman" w:ascii="Times New Roman"/>
          <w:b w:val="false"/>
          <w:bCs/>
        </w:rPr>
        <w:t>E</w:t>
      </w:r>
    </w:p>
    <w:p w:rsidRDefault="002D4FA5" w:rsidR="002D4FA5" w:rsidRPr="00B06D7F">
      <w:pPr>
        <w:jc w:val="center"/>
        <w:rPr>
          <w:rFonts w:hAnsi="Times New Roman" w:ascii="Times New Roman"/>
          <w:b w:val="false"/>
        </w:rPr>
      </w:pPr>
    </w:p>
    <w:p w:rsidRDefault="00164E16" w:rsidP="00164E16" w:rsidR="00164E16" w:rsidRPr="00705456">
      <w:pPr>
        <w:jc w:val="both"/>
        <w:rPr>
          <w:b w:val="false"/>
          <w:bCs/>
          <w:color w:val="003366"/>
          <w:sz w:val="18"/>
          <w:szCs w:val="18"/>
        </w:rPr>
      </w:pPr>
      <w:r w:rsidRPr="00705456">
        <w:rPr>
          <w:rFonts w:hAnsi="Times New Roman" w:ascii="Times New Roman"/>
          <w:b w:val="false"/>
        </w:rPr>
        <w:tab/>
      </w:r>
      <w:r w:rsidRPr="00705456">
        <w:rPr>
          <w:rFonts w:hAnsi="Times New Roman" w:ascii="Times New Roman"/>
          <w:b w:val="false"/>
        </w:rPr>
        <w:tab/>
        <w:t xml:space="preserve">Trgovački sud u Rijeci, po sucu ovog suda Veri Jelenović, odlučujući o prijedlogu </w:t>
      </w:r>
      <w:r w:rsidR="005439B7">
        <w:rPr>
          <w:rFonts w:hAnsi="Times New Roman" w:ascii="Times New Roman"/>
          <w:b w:val="false"/>
        </w:rPr>
        <w:t xml:space="preserve">stečajnog upravitelja </w:t>
      </w:r>
      <w:r w:rsidR="005439B7" w:rsidRPr="005439B7">
        <w:rPr>
          <w:rFonts w:hAnsi="Times New Roman" w:ascii="Times New Roman"/>
          <w:b w:val="false"/>
        </w:rPr>
        <w:t xml:space="preserve">Hrvoje Kraljičković, OIB: 63875916042, </w:t>
      </w:r>
      <w:r w:rsidR="005439B7">
        <w:rPr>
          <w:rFonts w:hAnsi="Times New Roman" w:ascii="Times New Roman"/>
          <w:b w:val="false"/>
        </w:rPr>
        <w:t>Kninski trg 13</w:t>
      </w:r>
      <w:r w:rsidR="005439B7" w:rsidRPr="005439B7">
        <w:rPr>
          <w:rFonts w:hAnsi="Times New Roman" w:ascii="Times New Roman"/>
          <w:b w:val="false"/>
        </w:rPr>
        <w:t>, Zagreb</w:t>
      </w:r>
      <w:r>
        <w:rPr>
          <w:rFonts w:hAnsi="Times New Roman" w:ascii="Times New Roman"/>
          <w:b w:val="false"/>
        </w:rPr>
        <w:t>,</w:t>
      </w:r>
      <w:r w:rsidRPr="00705456">
        <w:rPr>
          <w:rFonts w:hAnsi="Times New Roman" w:ascii="Times New Roman"/>
          <w:b w:val="false"/>
        </w:rPr>
        <w:t xml:space="preserve"> radi određivanja nastav</w:t>
      </w:r>
      <w:r w:rsidR="002D6390">
        <w:rPr>
          <w:rFonts w:hAnsi="Times New Roman" w:ascii="Times New Roman"/>
          <w:b w:val="false"/>
        </w:rPr>
        <w:t>ljanja</w:t>
      </w:r>
      <w:r w:rsidRPr="00705456">
        <w:rPr>
          <w:rFonts w:hAnsi="Times New Roman" w:ascii="Times New Roman"/>
          <w:b w:val="false"/>
        </w:rPr>
        <w:t xml:space="preserve"> postupka radi </w:t>
      </w:r>
      <w:r w:rsidRPr="00D10B07">
        <w:rPr>
          <w:rFonts w:hAnsi="Times New Roman" w:ascii="Times New Roman"/>
          <w:b w:val="false"/>
        </w:rPr>
        <w:t xml:space="preserve">naknadne diobe </w:t>
      </w:r>
      <w:r w:rsidR="00E22FAD">
        <w:rPr>
          <w:rFonts w:hAnsi="Times New Roman" w:ascii="Times New Roman"/>
          <w:b w:val="false"/>
        </w:rPr>
        <w:t xml:space="preserve">Stečajne mase </w:t>
      </w:r>
      <w:r>
        <w:rPr>
          <w:rFonts w:hAnsi="Times New Roman" w:ascii="Times New Roman"/>
          <w:b w:val="false"/>
        </w:rPr>
        <w:t xml:space="preserve">iza </w:t>
      </w:r>
      <w:r w:rsidRPr="00D10B07">
        <w:rPr>
          <w:rFonts w:hAnsi="Times New Roman" w:ascii="Times New Roman"/>
          <w:b w:val="false"/>
        </w:rPr>
        <w:t xml:space="preserve"> </w:t>
      </w:r>
      <w:r w:rsidR="00E22FAD" w:rsidRPr="00E22FAD">
        <w:rPr>
          <w:rFonts w:hAnsi="Times New Roman" w:ascii="Times New Roman"/>
          <w:b w:val="false"/>
          <w:bCs/>
        </w:rPr>
        <w:t>CLARK</w:t>
      </w:r>
      <w:r w:rsidR="00E22FAD" w:rsidRPr="00E22FAD">
        <w:rPr>
          <w:rFonts w:hAnsi="Times New Roman" w:ascii="Times New Roman"/>
          <w:b w:val="false"/>
        </w:rPr>
        <w:t>, društvo s ograničenom odgovornošću za poslovanje nekretninama u stečaju Punat, Frankopanska 55</w:t>
      </w:r>
      <w:r w:rsidRPr="00E22FAD">
        <w:rPr>
          <w:rFonts w:hAnsi="Times New Roman" w:ascii="Times New Roman"/>
          <w:b w:val="false"/>
        </w:rPr>
        <w:t xml:space="preserve">, MBS: </w:t>
      </w:r>
      <w:r w:rsidR="00E22FAD" w:rsidRPr="00E22FAD">
        <w:rPr>
          <w:rFonts w:hAnsi="Times New Roman" w:ascii="Times New Roman"/>
          <w:b w:val="false"/>
        </w:rPr>
        <w:t>040234564</w:t>
      </w:r>
      <w:r w:rsidRPr="00D10B07">
        <w:rPr>
          <w:rFonts w:hAnsi="Times New Roman" w:ascii="Times New Roman"/>
          <w:b w:val="false"/>
          <w:bCs/>
          <w:color w:val="003366"/>
        </w:rPr>
        <w:t>,</w:t>
      </w:r>
      <w:r w:rsidRPr="00D10B07">
        <w:rPr>
          <w:rFonts w:hAnsi="Times New Roman" w:ascii="Times New Roman"/>
          <w:b w:val="false"/>
        </w:rPr>
        <w:t xml:space="preserve">  dana </w:t>
      </w:r>
      <w:r w:rsidR="005439B7">
        <w:rPr>
          <w:rFonts w:hAnsi="Times New Roman" w:ascii="Times New Roman"/>
          <w:b w:val="false"/>
        </w:rPr>
        <w:t>23. listopada</w:t>
      </w:r>
      <w:r>
        <w:rPr>
          <w:rFonts w:hAnsi="Times New Roman" w:ascii="Times New Roman"/>
          <w:b w:val="false"/>
        </w:rPr>
        <w:t xml:space="preserve">  2017</w:t>
      </w:r>
      <w:r w:rsidRPr="00705456">
        <w:rPr>
          <w:rFonts w:hAnsi="Times New Roman" w:ascii="Times New Roman"/>
          <w:b w:val="false"/>
        </w:rPr>
        <w:t xml:space="preserve">. </w:t>
      </w:r>
    </w:p>
    <w:p w:rsidRDefault="002D4FA5" w:rsidR="002D4FA5" w:rsidRPr="00B06D7F">
      <w:pPr>
        <w:jc w:val="both"/>
        <w:rPr>
          <w:rFonts w:hAnsi="Times New Roman" w:ascii="Times New Roman"/>
          <w:b w:val="false"/>
        </w:rPr>
      </w:pPr>
    </w:p>
    <w:p w:rsidRDefault="002D4FA5" w:rsidR="002D4FA5" w:rsidRPr="00B06D7F">
      <w:pPr>
        <w:jc w:val="center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>r i j e š i o  j e</w:t>
      </w:r>
    </w:p>
    <w:p w:rsidRDefault="002D4FA5" w:rsidR="002D4FA5" w:rsidRPr="00B06D7F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>
      <w:pPr>
        <w:jc w:val="both"/>
        <w:rPr>
          <w:rFonts w:hAnsi="Times New Roman" w:ascii="Times New Roman"/>
          <w:b w:val="false"/>
        </w:rPr>
      </w:pPr>
      <w:r w:rsidRPr="00A81FFA">
        <w:rPr>
          <w:rFonts w:hAnsi="Times New Roman" w:ascii="Times New Roman"/>
          <w:b w:val="false"/>
          <w:bCs/>
        </w:rPr>
        <w:tab/>
      </w:r>
      <w:r w:rsidRPr="00A81FFA">
        <w:rPr>
          <w:rFonts w:hAnsi="Times New Roman" w:ascii="Times New Roman"/>
          <w:b w:val="false"/>
          <w:bCs/>
        </w:rPr>
        <w:tab/>
        <w:t>I. Određuje se nastav</w:t>
      </w:r>
      <w:r w:rsidR="002D6390">
        <w:rPr>
          <w:rFonts w:hAnsi="Times New Roman" w:ascii="Times New Roman"/>
          <w:b w:val="false"/>
          <w:bCs/>
        </w:rPr>
        <w:t>ljanje</w:t>
      </w:r>
      <w:r w:rsidRPr="00A81FFA">
        <w:rPr>
          <w:rFonts w:hAnsi="Times New Roman" w:ascii="Times New Roman"/>
          <w:b w:val="false"/>
          <w:bCs/>
        </w:rPr>
        <w:t xml:space="preserve"> postupka radi naknadne diobe stečajne mase </w:t>
      </w:r>
      <w:r>
        <w:rPr>
          <w:rFonts w:hAnsi="Times New Roman" w:ascii="Times New Roman"/>
          <w:b w:val="false"/>
          <w:bCs/>
        </w:rPr>
        <w:t xml:space="preserve">iza </w:t>
      </w:r>
      <w:r w:rsidR="00E22FAD" w:rsidRPr="00E22FAD">
        <w:rPr>
          <w:rFonts w:hAnsi="Times New Roman" w:ascii="Times New Roman"/>
          <w:b w:val="false"/>
          <w:bCs/>
        </w:rPr>
        <w:t>CLARK</w:t>
      </w:r>
      <w:r w:rsidR="00E22FAD" w:rsidRPr="00E22FAD">
        <w:rPr>
          <w:rFonts w:hAnsi="Times New Roman" w:ascii="Times New Roman"/>
          <w:b w:val="false"/>
        </w:rPr>
        <w:t>, društvo s ograničenom odgovornošću za poslovanje nekretninama u stečaju Punat, Frankopanska 55, MBS: 040234564</w:t>
      </w:r>
      <w:r w:rsidRPr="00A81FFA">
        <w:rPr>
          <w:rFonts w:hAnsi="Times New Roman" w:ascii="Times New Roman"/>
          <w:b w:val="false"/>
        </w:rPr>
        <w:t>.</w:t>
      </w:r>
    </w:p>
    <w:p w:rsidRDefault="00164E16" w:rsidP="00164E16" w:rsidR="00164E16" w:rsidRPr="00A81FFA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F9305D">
      <w:pPr>
        <w:jc w:val="both"/>
        <w:rPr>
          <w:rFonts w:hAnsi="Times New Roman" w:ascii="Times New Roman"/>
          <w:b w:val="false"/>
        </w:rPr>
      </w:pPr>
      <w:r w:rsidRPr="00F9305D">
        <w:rPr>
          <w:rFonts w:hAnsi="Times New Roman" w:ascii="Times New Roman"/>
          <w:b w:val="false"/>
        </w:rPr>
        <w:tab/>
      </w:r>
      <w:r w:rsidRPr="00F9305D">
        <w:rPr>
          <w:rFonts w:hAnsi="Times New Roman" w:ascii="Times New Roman"/>
          <w:b w:val="false"/>
        </w:rPr>
        <w:tab/>
        <w:t xml:space="preserve">II. </w:t>
      </w:r>
      <w:r>
        <w:rPr>
          <w:rFonts w:hAnsi="Times New Roman" w:ascii="Times New Roman"/>
          <w:b w:val="false"/>
        </w:rPr>
        <w:t>Rješenje</w:t>
      </w:r>
      <w:r w:rsidRPr="00F9305D">
        <w:rPr>
          <w:rFonts w:hAnsi="Times New Roman" w:ascii="Times New Roman"/>
          <w:b w:val="false"/>
        </w:rPr>
        <w:t xml:space="preserve"> o nastav</w:t>
      </w:r>
      <w:r w:rsidR="002D6390">
        <w:rPr>
          <w:rFonts w:hAnsi="Times New Roman" w:ascii="Times New Roman"/>
          <w:b w:val="false"/>
        </w:rPr>
        <w:t xml:space="preserve">ljanju </w:t>
      </w:r>
      <w:r w:rsidRPr="00F9305D">
        <w:rPr>
          <w:rFonts w:hAnsi="Times New Roman" w:ascii="Times New Roman"/>
          <w:b w:val="false"/>
        </w:rPr>
        <w:t xml:space="preserve">stečajnog postupka radi naknadne diobe istaknut će se na </w:t>
      </w:r>
      <w:r>
        <w:rPr>
          <w:rFonts w:hAnsi="Times New Roman" w:ascii="Times New Roman"/>
          <w:b w:val="false"/>
        </w:rPr>
        <w:t>mrežnoj stranici e-Oglasna ploča sudova</w:t>
      </w:r>
      <w:r w:rsidRPr="00F9305D">
        <w:rPr>
          <w:rFonts w:hAnsi="Times New Roman" w:ascii="Times New Roman"/>
          <w:b w:val="false"/>
        </w:rPr>
        <w:t xml:space="preserve"> dana </w:t>
      </w:r>
      <w:r w:rsidR="0037496E">
        <w:rPr>
          <w:rFonts w:hAnsi="Times New Roman" w:ascii="Times New Roman"/>
          <w:b w:val="false"/>
        </w:rPr>
        <w:t>23. listopada</w:t>
      </w:r>
      <w:r>
        <w:rPr>
          <w:rFonts w:hAnsi="Times New Roman" w:ascii="Times New Roman"/>
          <w:b w:val="false"/>
        </w:rPr>
        <w:t xml:space="preserve"> 2017</w:t>
      </w:r>
      <w:r w:rsidRPr="00F9305D">
        <w:rPr>
          <w:rFonts w:hAnsi="Times New Roman" w:ascii="Times New Roman"/>
          <w:b w:val="false"/>
        </w:rPr>
        <w:t xml:space="preserve">.  u </w:t>
      </w:r>
      <w:r>
        <w:rPr>
          <w:rFonts w:hAnsi="Times New Roman" w:ascii="Times New Roman"/>
          <w:b w:val="false"/>
        </w:rPr>
        <w:t>1</w:t>
      </w:r>
      <w:r w:rsidR="0037496E">
        <w:rPr>
          <w:rFonts w:hAnsi="Times New Roman" w:ascii="Times New Roman"/>
          <w:b w:val="false"/>
        </w:rPr>
        <w:t>4</w:t>
      </w:r>
      <w:r>
        <w:rPr>
          <w:rFonts w:hAnsi="Times New Roman" w:ascii="Times New Roman"/>
          <w:b w:val="false"/>
        </w:rPr>
        <w:t>,05</w:t>
      </w:r>
      <w:r w:rsidRPr="00F9305D">
        <w:rPr>
          <w:rFonts w:hAnsi="Times New Roman" w:ascii="Times New Roman"/>
          <w:b w:val="false"/>
        </w:rPr>
        <w:t xml:space="preserve"> sati.</w:t>
      </w:r>
    </w:p>
    <w:p w:rsidRDefault="007A4ECC" w:rsidP="007A4ECC" w:rsidR="007A4ECC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ab/>
      </w:r>
      <w:r w:rsidRPr="00A5729A">
        <w:rPr>
          <w:rFonts w:hAnsi="Times New Roman" w:ascii="Times New Roman"/>
          <w:b w:val="false"/>
        </w:rPr>
        <w:tab/>
        <w:t xml:space="preserve">IV. Pozivaju se vjerovnici da u roku od 60 dana od dana objave ovog rješenja u skladu s pravilima Stečajnog zakona (objavljenog u NN 71/15) o prijavi tražbina prijave svoje tražbine stečajnom upravitelju </w:t>
      </w:r>
      <w:r w:rsidR="005439B7" w:rsidRPr="005439B7">
        <w:rPr>
          <w:rFonts w:hAnsi="Times New Roman" w:ascii="Times New Roman"/>
          <w:b w:val="false"/>
        </w:rPr>
        <w:t>Hrvoj</w:t>
      </w:r>
      <w:r w:rsidR="00E22FAD">
        <w:rPr>
          <w:rFonts w:hAnsi="Times New Roman" w:ascii="Times New Roman"/>
          <w:b w:val="false"/>
        </w:rPr>
        <w:t>a</w:t>
      </w:r>
      <w:r w:rsidR="005439B7" w:rsidRPr="005439B7">
        <w:rPr>
          <w:rFonts w:hAnsi="Times New Roman" w:ascii="Times New Roman"/>
          <w:b w:val="false"/>
        </w:rPr>
        <w:t xml:space="preserve"> Kraljičković</w:t>
      </w:r>
      <w:r w:rsidR="00E22FAD">
        <w:rPr>
          <w:rFonts w:hAnsi="Times New Roman" w:ascii="Times New Roman"/>
          <w:b w:val="false"/>
        </w:rPr>
        <w:t>a</w:t>
      </w:r>
      <w:r w:rsidR="005439B7" w:rsidRPr="005439B7">
        <w:rPr>
          <w:rFonts w:hAnsi="Times New Roman" w:ascii="Times New Roman"/>
          <w:b w:val="false"/>
        </w:rPr>
        <w:t xml:space="preserve">, OIB: 63875916042, </w:t>
      </w:r>
      <w:r w:rsidR="005439B7">
        <w:rPr>
          <w:rFonts w:hAnsi="Times New Roman" w:ascii="Times New Roman"/>
          <w:b w:val="false"/>
        </w:rPr>
        <w:t>Kninski trg 13</w:t>
      </w:r>
      <w:r w:rsidR="005439B7" w:rsidRPr="005439B7">
        <w:rPr>
          <w:rFonts w:hAnsi="Times New Roman" w:ascii="Times New Roman"/>
          <w:b w:val="false"/>
        </w:rPr>
        <w:t>, Zagreb</w:t>
      </w:r>
      <w:r w:rsidRPr="00A5729A">
        <w:rPr>
          <w:rFonts w:hAnsi="Times New Roman" w:ascii="Times New Roman"/>
          <w:b w:val="false"/>
        </w:rPr>
        <w:t xml:space="preserve"> na propisanom obrascu u dva primjerka, pri čemu će njihove prijave sadržavati:</w:t>
      </w:r>
    </w:p>
    <w:p w:rsidRDefault="00A5729A" w:rsidP="00A5729A" w:rsidR="00A5729A" w:rsidRPr="00A5729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podatke za identifikaciju vjerovnika</w:t>
      </w:r>
    </w:p>
    <w:p w:rsidRDefault="00A5729A" w:rsidP="00A5729A" w:rsidR="00A5729A" w:rsidRPr="00A5729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podatke za identifikaciju dužnika</w:t>
      </w:r>
    </w:p>
    <w:p w:rsidRDefault="00A5729A" w:rsidP="00A5729A" w:rsidR="00A5729A" w:rsidRPr="00A5729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pravnu osnovu tražbine, iznos tražbine u kunama</w:t>
      </w:r>
    </w:p>
    <w:p w:rsidRDefault="00A5729A" w:rsidP="00A5729A" w:rsidR="00A5729A" w:rsidRPr="00A5729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naznaku o dokazu za postojanje tražbine</w:t>
      </w:r>
    </w:p>
    <w:p w:rsidRDefault="00A5729A" w:rsidP="00A5729A" w:rsidR="00A5729A" w:rsidRPr="00A5729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naznaku o postojanju ovršne isprave</w:t>
      </w:r>
    </w:p>
    <w:p w:rsidRDefault="00A5729A" w:rsidP="00A5729A" w:rsidR="00A5729A" w:rsidRPr="00A5729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naznaku o postojanju postupka pred sudom,</w:t>
      </w: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  <w:color w:val="1F497D"/>
          <w:sz w:val="40"/>
          <w:szCs w:val="40"/>
        </w:rPr>
      </w:pPr>
      <w:r w:rsidRPr="00A5729A">
        <w:rPr>
          <w:rFonts w:hAnsi="Times New Roman" w:ascii="Times New Roman"/>
          <w:b w:val="false"/>
        </w:rPr>
        <w:tab/>
      </w:r>
      <w:r w:rsidRPr="00A5729A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1001005-1863000160 Model:  HR64  Poziv na broj:    5045-3540-</w:t>
      </w:r>
      <w:r w:rsidR="005439B7">
        <w:rPr>
          <w:rFonts w:hAnsi="Times New Roman" w:ascii="Times New Roman"/>
          <w:b w:val="false"/>
        </w:rPr>
        <w:t>6042017</w:t>
      </w:r>
      <w:r w:rsidRPr="00A5729A">
        <w:rPr>
          <w:rFonts w:hAnsi="Times New Roman" w:ascii="Times New Roman"/>
          <w:b w:val="false"/>
        </w:rPr>
        <w:t>. Zaposlenici koji prijavljuju svoja potraživanja po osnovi rada ne moraju platiti pristojbu.</w:t>
      </w: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lastRenderedPageBreak/>
        <w:tab/>
      </w:r>
      <w:r w:rsidRPr="00A5729A">
        <w:rPr>
          <w:rFonts w:hAnsi="Times New Roman" w:ascii="Times New Roman"/>
          <w:b w:val="false"/>
        </w:rPr>
        <w:tab/>
        <w:t>V. Ako radnik ili prijašnji dužnikov radnik nije prijavio tražbinu, smatrat će se da je tražbinu prijavio u skladu s popisom svih tražbina radnika i prijašnjih dužnikovih radnika dospjelih do otvaranja stečajnog postupka koji popis sastavlja stečajni upravitelj (čl. 257. st. 4. Stečajnog zakona).</w:t>
      </w: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ab/>
      </w:r>
      <w:r w:rsidRPr="00A5729A">
        <w:rPr>
          <w:rFonts w:hAnsi="Times New Roman" w:ascii="Times New Roman"/>
          <w:b w:val="false"/>
        </w:rPr>
        <w:tab/>
        <w:t>VI. Razlučni i izlučni vjerovnici se pozivaju da u roku iz t. IV. ovog rješenja obavijeste stečajnog upravitelja o svojim pravima, sukladno odredbi čl. 258. Stečajnog zakona. Ako razlučni vjerovnici prijavljuju i tražbinu kao stečajni vjerovnici, u prijavi su dužni naznačiti dio imovine stečajnoga dužnika na koji se odnosi njihovo razlučno pravo i iznos do kojega njihova tražbina predvidivo neće biti namirena tim razlučnim pravom (čl. 129. st. 1. i čl. 259. st. 2. Stečajnog zakona).</w:t>
      </w: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ab/>
      </w:r>
      <w:r w:rsidRPr="00A5729A">
        <w:rPr>
          <w:rFonts w:hAnsi="Times New Roman" w:ascii="Times New Roman"/>
          <w:b w:val="false"/>
        </w:rPr>
        <w:tab/>
        <w:t xml:space="preserve">VII. Tražbine vjerovnika nižih isplatnih redova prijavljuju se samo na poseban poziv suda. </w:t>
      </w: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ab/>
      </w:r>
      <w:r w:rsidRPr="00A5729A">
        <w:rPr>
          <w:rFonts w:hAnsi="Times New Roman" w:ascii="Times New Roman"/>
          <w:b w:val="false"/>
        </w:rPr>
        <w:tab/>
        <w:t>VIII. Pozivaju se dužnikovi dužnici da svoje obveze prema dužniku ispunjavaju bez odgode.</w:t>
      </w: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>
      <w:p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ab/>
      </w:r>
      <w:r w:rsidRPr="00A5729A">
        <w:rPr>
          <w:rFonts w:hAnsi="Times New Roman" w:ascii="Times New Roman"/>
          <w:b w:val="false"/>
        </w:rPr>
        <w:tab/>
        <w:t xml:space="preserve">IX. Otvaranje stečajnog postupka upisati će se u sudski registar ovog suda i u zemljišne knjige Općinskog suda u Rijeci zemljišnoknjižni odjel </w:t>
      </w:r>
      <w:r>
        <w:rPr>
          <w:rFonts w:hAnsi="Times New Roman" w:ascii="Times New Roman"/>
          <w:b w:val="false"/>
        </w:rPr>
        <w:t>Krk za dužnikove nekretnine:</w:t>
      </w:r>
    </w:p>
    <w:p w:rsidRDefault="00A5729A" w:rsidP="00E22FAD" w:rsidR="00A5729A" w:rsidRPr="00A5729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k.č. </w:t>
      </w:r>
      <w:r w:rsidR="00E22FAD">
        <w:rPr>
          <w:rFonts w:hAnsi="Times New Roman" w:ascii="Times New Roman"/>
          <w:b w:val="false"/>
        </w:rPr>
        <w:t>785/5 u naravi pašnjak površine 1566 m2 i k.č. 787/17 u naravi pašnjak površine 416 m2 odnosno ukupno 1982 m2, sve upisano u ZK uložak broj: 810, upisano u Katastarku općinu: 316013, STARA BAŠKA</w:t>
      </w:r>
      <w:r w:rsidRPr="00A5729A">
        <w:rPr>
          <w:rFonts w:hAnsi="Times New Roman" w:ascii="Times New Roman"/>
          <w:b w:val="false"/>
        </w:rPr>
        <w:t>.</w:t>
      </w:r>
    </w:p>
    <w:p w:rsidRDefault="00A5729A" w:rsidP="00A5729A" w:rsidR="00A5729A" w:rsidRPr="00A5729A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ab/>
      </w:r>
      <w:r w:rsidRPr="00A5729A">
        <w:rPr>
          <w:rFonts w:hAnsi="Times New Roman" w:ascii="Times New Roman"/>
          <w:b w:val="false"/>
        </w:rPr>
        <w:tab/>
        <w:t>X.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</w:p>
    <w:p w:rsidRDefault="00E22FAD" w:rsidP="00A5729A" w:rsidR="00A5729A" w:rsidRPr="00A5729A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18. siječnja 2018.</w:t>
      </w:r>
      <w:r w:rsidR="00A5729A" w:rsidRPr="00A5729A">
        <w:rPr>
          <w:rFonts w:hAnsi="Times New Roman" w:ascii="Times New Roman"/>
          <w:b w:val="false"/>
        </w:rPr>
        <w:t xml:space="preserve"> u </w:t>
      </w:r>
      <w:r>
        <w:rPr>
          <w:rFonts w:hAnsi="Times New Roman" w:ascii="Times New Roman"/>
          <w:b w:val="false"/>
        </w:rPr>
        <w:t>9</w:t>
      </w:r>
      <w:r w:rsidR="00A5729A" w:rsidRPr="00A5729A">
        <w:rPr>
          <w:rFonts w:hAnsi="Times New Roman" w:ascii="Times New Roman"/>
          <w:b w:val="false"/>
        </w:rPr>
        <w:t>:00 sati</w:t>
      </w:r>
    </w:p>
    <w:p w:rsidRDefault="00A5729A" w:rsidP="00A5729A" w:rsidR="00A5729A" w:rsidRPr="00A5729A">
      <w:pPr>
        <w:jc w:val="center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sudnica broj 3, I. kat</w:t>
      </w:r>
    </w:p>
    <w:p w:rsidRDefault="00A5729A" w:rsidP="00A5729A" w:rsidR="00A5729A" w:rsidRPr="00A5729A">
      <w:pPr>
        <w:jc w:val="center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u Trgovačkom sudu u Rijeci,</w:t>
      </w:r>
    </w:p>
    <w:p w:rsidRDefault="00A5729A" w:rsidP="00A5729A" w:rsidR="00A5729A" w:rsidRPr="00A5729A">
      <w:pPr>
        <w:jc w:val="center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>Zadarska 1 i 3.</w:t>
      </w:r>
    </w:p>
    <w:p w:rsidRDefault="00A5729A" w:rsidP="00A5729A" w:rsidR="00A5729A" w:rsidRPr="00A5729A">
      <w:pPr>
        <w:jc w:val="center"/>
        <w:rPr>
          <w:rFonts w:hAnsi="Times New Roman" w:ascii="Times New Roman"/>
          <w:b w:val="false"/>
        </w:rPr>
      </w:pPr>
    </w:p>
    <w:p w:rsidRDefault="00A5729A" w:rsidP="00A5729A" w:rsidR="00A5729A" w:rsidRPr="00A5729A">
      <w:pPr>
        <w:jc w:val="both"/>
        <w:rPr>
          <w:rFonts w:hAnsi="Times New Roman" w:ascii="Times New Roman"/>
          <w:b w:val="false"/>
        </w:rPr>
      </w:pPr>
      <w:r w:rsidRPr="00A5729A">
        <w:rPr>
          <w:rFonts w:hAnsi="Times New Roman" w:ascii="Times New Roman"/>
          <w:b w:val="false"/>
        </w:rPr>
        <w:tab/>
      </w:r>
      <w:r w:rsidRPr="00A5729A">
        <w:rPr>
          <w:rFonts w:hAnsi="Times New Roman" w:ascii="Times New Roman"/>
          <w:b w:val="false"/>
        </w:rPr>
        <w:tab/>
        <w:t>XI. Tablica prijavljenih tražbina, tablica razlučnih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B15305" w:rsidP="007A4ECC" w:rsidR="00B15305" w:rsidRPr="00A5729A">
      <w:pPr>
        <w:jc w:val="center"/>
        <w:rPr>
          <w:rFonts w:hAnsi="Times New Roman" w:ascii="Times New Roman"/>
          <w:b w:val="false"/>
        </w:rPr>
      </w:pPr>
    </w:p>
    <w:p w:rsidRDefault="00B15305" w:rsidP="00B15305" w:rsidR="00B15305" w:rsidRPr="00B06D7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  <w:t xml:space="preserve">XIV. Stečajna masa iza dužnika </w:t>
      </w:r>
      <w:r w:rsidR="00E22FAD" w:rsidRPr="00E22FAD">
        <w:rPr>
          <w:rFonts w:hAnsi="Times New Roman" w:ascii="Times New Roman"/>
          <w:b w:val="false"/>
          <w:bCs/>
        </w:rPr>
        <w:t>CLARK</w:t>
      </w:r>
      <w:r w:rsidR="00E22FAD" w:rsidRPr="00E22FAD">
        <w:rPr>
          <w:rFonts w:hAnsi="Times New Roman" w:ascii="Times New Roman"/>
          <w:b w:val="false"/>
        </w:rPr>
        <w:t>, društvo s ograničenom odgovornošću za poslovanje nekretninama u stečaju Punat, Frankopanska 55, MBS: 040234564</w:t>
      </w:r>
      <w:r w:rsidRPr="00B06D7F">
        <w:rPr>
          <w:rFonts w:hAnsi="Times New Roman" w:ascii="Times New Roman"/>
          <w:b w:val="false"/>
          <w:lang w:eastAsia="hr-HR"/>
        </w:rPr>
        <w:t xml:space="preserve"> upisati će se u sudski registar, kao i dužnikov stečajni upravitelj</w:t>
      </w:r>
      <w:r w:rsidRPr="00B06D7F">
        <w:rPr>
          <w:rFonts w:hAnsi="Times New Roman" w:ascii="Times New Roman"/>
          <w:b w:val="false"/>
        </w:rPr>
        <w:t xml:space="preserve"> </w:t>
      </w:r>
      <w:r w:rsidR="00E22FAD" w:rsidRPr="00E22FAD">
        <w:rPr>
          <w:rFonts w:hAnsi="Times New Roman" w:ascii="Times New Roman"/>
          <w:b w:val="false"/>
          <w:lang w:eastAsia="hr-HR"/>
        </w:rPr>
        <w:t xml:space="preserve">Hrvoje Kraljičković, OIB: 63875916042, </w:t>
      </w:r>
      <w:r w:rsidR="00E22FAD">
        <w:rPr>
          <w:rFonts w:hAnsi="Times New Roman" w:ascii="Times New Roman"/>
          <w:b w:val="false"/>
        </w:rPr>
        <w:t>Kninski trg 13</w:t>
      </w:r>
      <w:r w:rsidR="00E22FAD" w:rsidRPr="00E22FAD">
        <w:rPr>
          <w:rFonts w:hAnsi="Times New Roman" w:ascii="Times New Roman"/>
          <w:b w:val="false"/>
          <w:lang w:eastAsia="hr-HR"/>
        </w:rPr>
        <w:t>, Zagreb</w:t>
      </w:r>
      <w:r w:rsidRPr="00B06D7F">
        <w:rPr>
          <w:rFonts w:hAnsi="Times New Roman" w:ascii="Times New Roman"/>
          <w:b w:val="false"/>
          <w:lang w:eastAsia="hr-HR"/>
        </w:rPr>
        <w:t>.</w:t>
      </w:r>
      <w:r w:rsidR="00E22FAD">
        <w:rPr>
          <w:rFonts w:hAnsi="Times New Roman" w:ascii="Times New Roman"/>
          <w:b w:val="false"/>
          <w:lang w:eastAsia="hr-HR"/>
        </w:rPr>
        <w:t xml:space="preserve"> </w:t>
      </w:r>
    </w:p>
    <w:p w:rsidRDefault="002D4FA5" w:rsidR="002D4FA5" w:rsidRPr="00B06D7F">
      <w:pPr>
        <w:jc w:val="both"/>
        <w:rPr>
          <w:rFonts w:hAnsi="Times New Roman" w:ascii="Times New Roman"/>
          <w:b w:val="false"/>
        </w:rPr>
      </w:pPr>
    </w:p>
    <w:p w:rsidRDefault="0037496E" w:rsidR="0037496E">
      <w:pPr>
        <w:jc w:val="center"/>
        <w:rPr>
          <w:rFonts w:hAnsi="Times New Roman" w:ascii="Times New Roman"/>
          <w:b w:val="false"/>
        </w:rPr>
      </w:pPr>
    </w:p>
    <w:p w:rsidRDefault="002D4FA5" w:rsidR="002D4FA5" w:rsidRPr="00B06D7F">
      <w:pPr>
        <w:jc w:val="center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lastRenderedPageBreak/>
        <w:t>Obrazloženje</w:t>
      </w:r>
    </w:p>
    <w:p w:rsidRDefault="002D4FA5" w:rsidP="002D4FA5" w:rsidR="002D4FA5" w:rsidRPr="00B06D7F">
      <w:pPr>
        <w:jc w:val="both"/>
        <w:rPr>
          <w:rFonts w:hAnsi="Times New Roman" w:ascii="Times New Roman"/>
          <w:b w:val="false"/>
          <w:bCs/>
        </w:rPr>
      </w:pPr>
      <w:r w:rsidRPr="00B06D7F">
        <w:rPr>
          <w:rFonts w:hAnsi="Times New Roman" w:ascii="Times New Roman"/>
          <w:b w:val="false"/>
          <w:bCs/>
        </w:rPr>
        <w:t xml:space="preserve"> </w:t>
      </w:r>
      <w:r w:rsidRPr="00B06D7F">
        <w:rPr>
          <w:rFonts w:hAnsi="Times New Roman" w:ascii="Times New Roman"/>
          <w:b w:val="false"/>
          <w:bCs/>
        </w:rPr>
        <w:tab/>
      </w:r>
      <w:r w:rsidRPr="00B06D7F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E22FAD">
        <w:rPr>
          <w:rFonts w:hAnsi="Times New Roman" w:ascii="Times New Roman"/>
          <w:b w:val="false"/>
          <w:bCs/>
        </w:rPr>
        <w:t xml:space="preserve">14 </w:t>
      </w:r>
      <w:r w:rsidRPr="00B06D7F">
        <w:rPr>
          <w:rFonts w:hAnsi="Times New Roman" w:ascii="Times New Roman"/>
          <w:b w:val="false"/>
          <w:bCs/>
        </w:rPr>
        <w:t>St-</w:t>
      </w:r>
      <w:r w:rsidR="00E22FAD">
        <w:rPr>
          <w:rFonts w:hAnsi="Times New Roman" w:ascii="Times New Roman"/>
          <w:b w:val="false"/>
          <w:bCs/>
        </w:rPr>
        <w:t>37/2016-6</w:t>
      </w:r>
      <w:r w:rsidRPr="00B06D7F">
        <w:rPr>
          <w:rFonts w:hAnsi="Times New Roman" w:ascii="Times New Roman"/>
          <w:b w:val="false"/>
          <w:bCs/>
        </w:rPr>
        <w:t xml:space="preserve"> od </w:t>
      </w:r>
      <w:r w:rsidR="00E22FAD">
        <w:rPr>
          <w:rFonts w:hAnsi="Times New Roman" w:ascii="Times New Roman"/>
          <w:b w:val="false"/>
          <w:bCs/>
        </w:rPr>
        <w:t>22. travnja</w:t>
      </w:r>
      <w:r w:rsidR="002D6390">
        <w:rPr>
          <w:rFonts w:hAnsi="Times New Roman" w:ascii="Times New Roman"/>
          <w:b w:val="false"/>
          <w:bCs/>
        </w:rPr>
        <w:t xml:space="preserve"> 2016</w:t>
      </w:r>
      <w:r w:rsidRPr="00B06D7F">
        <w:rPr>
          <w:rFonts w:hAnsi="Times New Roman" w:ascii="Times New Roman"/>
          <w:b w:val="false"/>
          <w:bCs/>
        </w:rPr>
        <w:t>. godine</w:t>
      </w:r>
      <w:r w:rsidR="00E57E98" w:rsidRPr="00B06D7F">
        <w:rPr>
          <w:rFonts w:hAnsi="Times New Roman" w:ascii="Times New Roman"/>
          <w:b w:val="false"/>
          <w:bCs/>
        </w:rPr>
        <w:t xml:space="preserve"> je </w:t>
      </w:r>
      <w:r w:rsidR="00CC6DE6" w:rsidRPr="00B06D7F">
        <w:rPr>
          <w:rFonts w:hAnsi="Times New Roman" w:ascii="Times New Roman"/>
          <w:b w:val="false"/>
          <w:bCs/>
        </w:rPr>
        <w:t>otvoren i istovremeno zaključen stečajni postupak nad dužnikom</w:t>
      </w:r>
      <w:r w:rsidR="00E22FAD">
        <w:rPr>
          <w:rFonts w:hAnsi="Times New Roman" w:ascii="Times New Roman"/>
          <w:b w:val="false"/>
          <w:bCs/>
        </w:rPr>
        <w:t xml:space="preserve"> </w:t>
      </w:r>
      <w:r w:rsidR="00E22FAD" w:rsidRPr="00E22FAD">
        <w:rPr>
          <w:rFonts w:hAnsi="Times New Roman" w:ascii="Times New Roman"/>
          <w:b w:val="false"/>
          <w:bCs/>
        </w:rPr>
        <w:t>CLARK</w:t>
      </w:r>
      <w:r w:rsidR="00E22FAD" w:rsidRPr="00E22FAD">
        <w:rPr>
          <w:rFonts w:hAnsi="Times New Roman" w:ascii="Times New Roman"/>
          <w:b w:val="false"/>
        </w:rPr>
        <w:t>, društvo s ograničenom odgovornošću za poslovanje nekretninama u stečaju Punat, Frankopanska 55</w:t>
      </w:r>
      <w:r w:rsidRPr="00B06D7F">
        <w:rPr>
          <w:rFonts w:hAnsi="Times New Roman" w:ascii="Times New Roman"/>
          <w:b w:val="false"/>
          <w:bCs/>
        </w:rPr>
        <w:t>.</w:t>
      </w:r>
      <w:r w:rsidR="00146C1C" w:rsidRPr="00B06D7F">
        <w:rPr>
          <w:rFonts w:hAnsi="Times New Roman" w:ascii="Times New Roman"/>
          <w:b w:val="false"/>
          <w:bCs/>
        </w:rPr>
        <w:t xml:space="preserve"> Istim je rješenjem za steča</w:t>
      </w:r>
      <w:r w:rsidR="00E40FB2">
        <w:rPr>
          <w:rFonts w:hAnsi="Times New Roman" w:ascii="Times New Roman"/>
          <w:b w:val="false"/>
          <w:bCs/>
        </w:rPr>
        <w:t>j</w:t>
      </w:r>
      <w:r w:rsidR="00146C1C" w:rsidRPr="00B06D7F">
        <w:rPr>
          <w:rFonts w:hAnsi="Times New Roman" w:ascii="Times New Roman"/>
          <w:b w:val="false"/>
          <w:bCs/>
        </w:rPr>
        <w:t>nog upravitelja imenovan</w:t>
      </w:r>
      <w:r w:rsidR="00D32E3F" w:rsidRPr="00B06D7F">
        <w:rPr>
          <w:rFonts w:hAnsi="Times New Roman" w:ascii="Times New Roman"/>
          <w:b w:val="false"/>
          <w:bCs/>
        </w:rPr>
        <w:t xml:space="preserve"> </w:t>
      </w:r>
      <w:r w:rsidR="00E22FAD" w:rsidRPr="00E22FAD">
        <w:rPr>
          <w:rFonts w:hAnsi="Times New Roman" w:ascii="Times New Roman"/>
          <w:b w:val="false"/>
        </w:rPr>
        <w:t xml:space="preserve">Hrvoje Kraljičković, OIB: 63875916042, Trg hrvatskih velikana 4, </w:t>
      </w:r>
      <w:r w:rsidR="00E22FAD">
        <w:rPr>
          <w:rFonts w:hAnsi="Times New Roman" w:ascii="Times New Roman"/>
          <w:b w:val="false"/>
        </w:rPr>
        <w:t xml:space="preserve">(sad na adresi: Kninski trg 13) </w:t>
      </w:r>
      <w:r w:rsidR="00E22FAD" w:rsidRPr="00E22FAD">
        <w:rPr>
          <w:rFonts w:hAnsi="Times New Roman" w:ascii="Times New Roman"/>
          <w:b w:val="false"/>
        </w:rPr>
        <w:t>Zagreb</w:t>
      </w:r>
      <w:r w:rsidR="00146C1C" w:rsidRPr="00B06D7F">
        <w:rPr>
          <w:rFonts w:hAnsi="Times New Roman" w:ascii="Times New Roman"/>
          <w:b w:val="false"/>
          <w:bCs/>
        </w:rPr>
        <w:t>.</w:t>
      </w:r>
      <w:r w:rsidRPr="00B06D7F">
        <w:rPr>
          <w:rFonts w:hAnsi="Times New Roman" w:ascii="Times New Roman"/>
          <w:b w:val="false"/>
          <w:bCs/>
        </w:rPr>
        <w:t xml:space="preserve"> </w:t>
      </w:r>
    </w:p>
    <w:p w:rsidRDefault="00E22FAD" w:rsidP="00D32E3F" w:rsidR="0055509A" w:rsidRPr="00B06D7F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>Stečajni upravitelj</w:t>
      </w:r>
      <w:r w:rsidR="002D6390">
        <w:rPr>
          <w:rFonts w:hAnsi="Times New Roman" w:ascii="Times New Roman"/>
          <w:b w:val="false"/>
        </w:rPr>
        <w:t xml:space="preserve"> je</w:t>
      </w:r>
      <w:r w:rsidR="002D4FA5" w:rsidRPr="00B06D7F">
        <w:rPr>
          <w:rFonts w:hAnsi="Times New Roman" w:ascii="Times New Roman"/>
          <w:b w:val="false"/>
          <w:bCs/>
        </w:rPr>
        <w:t xml:space="preserve">  podni</w:t>
      </w:r>
      <w:r w:rsidR="00F20796" w:rsidRPr="00B06D7F">
        <w:rPr>
          <w:rFonts w:hAnsi="Times New Roman" w:ascii="Times New Roman"/>
          <w:b w:val="false"/>
          <w:bCs/>
        </w:rPr>
        <w:t>o</w:t>
      </w:r>
      <w:r w:rsidR="002D4FA5" w:rsidRPr="00B06D7F">
        <w:rPr>
          <w:rFonts w:hAnsi="Times New Roman" w:ascii="Times New Roman"/>
          <w:b w:val="false"/>
          <w:bCs/>
        </w:rPr>
        <w:t xml:space="preserve"> sudu prijedlog za nastav</w:t>
      </w:r>
      <w:r w:rsidR="002D6390">
        <w:rPr>
          <w:rFonts w:hAnsi="Times New Roman" w:ascii="Times New Roman"/>
          <w:b w:val="false"/>
          <w:bCs/>
        </w:rPr>
        <w:t>ljanje</w:t>
      </w:r>
      <w:r w:rsidR="002D4FA5" w:rsidRPr="00B06D7F">
        <w:rPr>
          <w:rFonts w:hAnsi="Times New Roman" w:ascii="Times New Roman"/>
          <w:b w:val="false"/>
          <w:bCs/>
        </w:rPr>
        <w:t xml:space="preserve"> postupka radi naknadne diobe sukladno čl. </w:t>
      </w:r>
      <w:r w:rsidR="002D6390">
        <w:rPr>
          <w:rFonts w:hAnsi="Times New Roman" w:ascii="Times New Roman"/>
          <w:b w:val="false"/>
          <w:bCs/>
        </w:rPr>
        <w:t>289</w:t>
      </w:r>
      <w:r w:rsidR="002D4FA5" w:rsidRPr="00B06D7F">
        <w:rPr>
          <w:rFonts w:hAnsi="Times New Roman" w:ascii="Times New Roman"/>
          <w:b w:val="false"/>
          <w:bCs/>
        </w:rPr>
        <w:t xml:space="preserve">. st. 1. t. 3. i st. 2. </w:t>
      </w:r>
      <w:r w:rsidR="00F20796" w:rsidRPr="00B06D7F">
        <w:rPr>
          <w:rFonts w:hAnsi="Times New Roman" w:ascii="Times New Roman"/>
          <w:b w:val="false"/>
          <w:bCs/>
        </w:rPr>
        <w:t>Stečajnog zakona</w:t>
      </w:r>
      <w:r w:rsidR="002D4FA5" w:rsidRPr="00B06D7F">
        <w:rPr>
          <w:rFonts w:hAnsi="Times New Roman" w:ascii="Times New Roman"/>
          <w:b w:val="false"/>
          <w:bCs/>
        </w:rPr>
        <w:t xml:space="preserve">. U prijedlogu navodi da </w:t>
      </w:r>
      <w:r w:rsidR="007A4ECC" w:rsidRPr="00B06D7F">
        <w:rPr>
          <w:rFonts w:hAnsi="Times New Roman" w:ascii="Times New Roman"/>
          <w:b w:val="false"/>
          <w:bCs/>
        </w:rPr>
        <w:t>postoji naknadno pronađena imovina koja ulazi u stečanu masu</w:t>
      </w:r>
      <w:r w:rsidR="002D6390">
        <w:rPr>
          <w:rFonts w:hAnsi="Times New Roman" w:ascii="Times New Roman"/>
          <w:b w:val="false"/>
          <w:bCs/>
        </w:rPr>
        <w:t xml:space="preserve"> i to nekretnine</w:t>
      </w:r>
      <w:r w:rsidR="007A4ECC" w:rsidRPr="00B06D7F">
        <w:rPr>
          <w:rFonts w:hAnsi="Times New Roman" w:ascii="Times New Roman"/>
          <w:b w:val="false"/>
          <w:bCs/>
        </w:rPr>
        <w:t>, te da su ostvareni uvjeti za nastavak postupka radi naknadne diobe</w:t>
      </w:r>
    </w:p>
    <w:p w:rsidRDefault="002D4FA5" w:rsidR="002D4FA5" w:rsidRPr="00B06D7F">
      <w:pPr>
        <w:ind w:firstLine="1416"/>
        <w:jc w:val="both"/>
        <w:rPr>
          <w:rFonts w:hAnsi="Times New Roman" w:ascii="Times New Roman"/>
          <w:b w:val="false"/>
          <w:bCs/>
        </w:rPr>
      </w:pPr>
      <w:r w:rsidRPr="00B06D7F">
        <w:rPr>
          <w:rFonts w:hAnsi="Times New Roman" w:ascii="Times New Roman"/>
          <w:b w:val="false"/>
          <w:bCs/>
        </w:rPr>
        <w:t>U nastavku postupka koji se vodi u ime i za račun stečajne mase, sud će prije sveg</w:t>
      </w:r>
      <w:r w:rsidR="002D6390">
        <w:rPr>
          <w:rFonts w:hAnsi="Times New Roman" w:ascii="Times New Roman"/>
          <w:b w:val="false"/>
          <w:bCs/>
        </w:rPr>
        <w:t>a pristupiti unovčenju predmetnih</w:t>
      </w:r>
      <w:r w:rsidRPr="00B06D7F">
        <w:rPr>
          <w:rFonts w:hAnsi="Times New Roman" w:ascii="Times New Roman"/>
          <w:b w:val="false"/>
          <w:bCs/>
        </w:rPr>
        <w:t xml:space="preserve"> nekretnin</w:t>
      </w:r>
      <w:r w:rsidR="002D6390">
        <w:rPr>
          <w:rFonts w:hAnsi="Times New Roman" w:ascii="Times New Roman"/>
          <w:b w:val="false"/>
          <w:bCs/>
        </w:rPr>
        <w:t>a koje ulaze u dužnikovu stečajnu masu</w:t>
      </w:r>
      <w:r w:rsidRPr="00B06D7F">
        <w:rPr>
          <w:rFonts w:hAnsi="Times New Roman" w:ascii="Times New Roman"/>
          <w:b w:val="false"/>
          <w:bCs/>
        </w:rPr>
        <w:t xml:space="preserve">. Stečajni upravitelj će odmah po unovčenju naknadno pronađene stečajne mase, pristupiti naknadnoj diobi radi namirenja vjerovnika. </w:t>
      </w:r>
    </w:p>
    <w:p w:rsidRDefault="002D4FA5" w:rsidR="002D4FA5" w:rsidRPr="00B06D7F">
      <w:pPr>
        <w:ind w:firstLine="1416"/>
        <w:jc w:val="both"/>
        <w:rPr>
          <w:rFonts w:hAnsi="Times New Roman" w:ascii="Times New Roman"/>
          <w:b w:val="false"/>
          <w:bCs/>
        </w:rPr>
      </w:pPr>
      <w:r w:rsidRPr="00B06D7F">
        <w:rPr>
          <w:rFonts w:hAnsi="Times New Roman" w:ascii="Times New Roman"/>
          <w:b w:val="false"/>
          <w:bCs/>
        </w:rPr>
        <w:t xml:space="preserve">Odredbom čl. </w:t>
      </w:r>
      <w:r w:rsidR="002D6390">
        <w:rPr>
          <w:rFonts w:hAnsi="Times New Roman" w:ascii="Times New Roman"/>
          <w:b w:val="false"/>
          <w:bCs/>
        </w:rPr>
        <w:t>289</w:t>
      </w:r>
      <w:r w:rsidRPr="00B06D7F">
        <w:rPr>
          <w:rFonts w:hAnsi="Times New Roman" w:ascii="Times New Roman"/>
          <w:b w:val="false"/>
          <w:bCs/>
        </w:rPr>
        <w:t xml:space="preserve">. st. 1. Stečajnog zakona </w:t>
      </w:r>
      <w:r w:rsidR="002D6390">
        <w:rPr>
          <w:rFonts w:hAnsi="Times New Roman" w:ascii="Times New Roman"/>
          <w:b w:val="false"/>
          <w:bCs/>
        </w:rPr>
        <w:t xml:space="preserve">(NN 71/15) </w:t>
      </w:r>
      <w:r w:rsidRPr="00B06D7F">
        <w:rPr>
          <w:rFonts w:hAnsi="Times New Roman" w:ascii="Times New Roman"/>
          <w:b w:val="false"/>
          <w:bCs/>
        </w:rPr>
        <w:t>propisano je da će sud na prijedlog stečajnog upravitelja, kojega od stečajnih vjerovnika ili po službenoj dužnosti odrediti nastav</w:t>
      </w:r>
      <w:r w:rsidR="002D6390">
        <w:rPr>
          <w:rFonts w:hAnsi="Times New Roman" w:ascii="Times New Roman"/>
          <w:b w:val="false"/>
          <w:bCs/>
        </w:rPr>
        <w:t>ljanje</w:t>
      </w:r>
      <w:r w:rsidRPr="00B06D7F">
        <w:rPr>
          <w:rFonts w:hAnsi="Times New Roman" w:ascii="Times New Roman"/>
          <w:b w:val="false"/>
          <w:bCs/>
        </w:rPr>
        <w:t xml:space="preserve"> postupka radi naknadne diobe </w:t>
      </w:r>
      <w:r w:rsidR="006B7DBB" w:rsidRPr="00B06D7F">
        <w:rPr>
          <w:rFonts w:hAnsi="Times New Roman" w:ascii="Times New Roman"/>
          <w:b w:val="false"/>
          <w:bCs/>
        </w:rPr>
        <w:t>(između ostalog)</w:t>
      </w:r>
      <w:r w:rsidRPr="00B06D7F">
        <w:rPr>
          <w:rFonts w:hAnsi="Times New Roman" w:ascii="Times New Roman"/>
          <w:b w:val="false"/>
          <w:bCs/>
        </w:rPr>
        <w:t xml:space="preserve"> ako se pronađe imovina koja ulazi u stečajnu masu. Prema st. 2. istog članka nastavak postupka može se odrediti bez obzira na to je li postupak bio zaključen.</w:t>
      </w:r>
    </w:p>
    <w:p w:rsidRDefault="002D4FA5" w:rsidR="002D4FA5" w:rsidRPr="00B06D7F">
      <w:pPr>
        <w:ind w:firstLine="1416"/>
        <w:jc w:val="both"/>
        <w:rPr>
          <w:rFonts w:hAnsi="Times New Roman" w:ascii="Times New Roman"/>
          <w:b w:val="false"/>
          <w:bCs/>
        </w:rPr>
      </w:pPr>
      <w:r w:rsidRPr="00B06D7F">
        <w:rPr>
          <w:rFonts w:hAnsi="Times New Roman" w:ascii="Times New Roman"/>
          <w:b w:val="false"/>
          <w:bCs/>
        </w:rPr>
        <w:tab/>
        <w:t xml:space="preserve">U konkretnom slučaju </w:t>
      </w:r>
      <w:r w:rsidR="00E22FAD">
        <w:rPr>
          <w:rFonts w:hAnsi="Times New Roman" w:ascii="Times New Roman"/>
          <w:b w:val="false"/>
          <w:bCs/>
        </w:rPr>
        <w:t xml:space="preserve">stečajni upravitelj </w:t>
      </w:r>
      <w:r w:rsidRPr="00B06D7F">
        <w:rPr>
          <w:rFonts w:hAnsi="Times New Roman" w:ascii="Times New Roman"/>
          <w:b w:val="false"/>
          <w:bCs/>
        </w:rPr>
        <w:t>je pružio dokaz o pronađenoj imovini koja ulazi u stečajnu masu, pa je primjenom citiranog zakonskog propisa valjalo odrediti nastav</w:t>
      </w:r>
      <w:r w:rsidR="002D6390">
        <w:rPr>
          <w:rFonts w:hAnsi="Times New Roman" w:ascii="Times New Roman"/>
          <w:b w:val="false"/>
          <w:bCs/>
        </w:rPr>
        <w:t>ljanje</w:t>
      </w:r>
      <w:r w:rsidRPr="00B06D7F">
        <w:rPr>
          <w:rFonts w:hAnsi="Times New Roman" w:ascii="Times New Roman"/>
          <w:b w:val="false"/>
          <w:bCs/>
        </w:rPr>
        <w:t xml:space="preserve"> postupka radi naknadne diobe.</w:t>
      </w:r>
    </w:p>
    <w:p w:rsidRDefault="00B06D7F" w:rsidP="00B06D7F" w:rsidR="00B06D7F" w:rsidRPr="00B06D7F">
      <w:pPr>
        <w:jc w:val="both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  <w:t>Navedene nekretnine stečajnog dužnika su, u skladu s odredbom članka 289. stavak 4. i 5. Stečajnog zakona, stečajna masa na koju se na odgovarajući način primjenjuju odredbe ovoga Zakona o stečajnom 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P="00B06D7F" w:rsidR="00B06D7F">
      <w:pPr>
        <w:jc w:val="both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B06D7F" w:rsidR="00B06D7F" w:rsidRPr="00B06D7F">
      <w:pPr>
        <w:ind w:firstLine="1416"/>
        <w:jc w:val="both"/>
        <w:rPr>
          <w:rFonts w:hAnsi="Times New Roman" w:ascii="Times New Roman"/>
          <w:b w:val="false"/>
        </w:rPr>
      </w:pPr>
    </w:p>
    <w:p w:rsidRDefault="002D4FA5" w:rsidP="0037496E" w:rsidR="002D4FA5" w:rsidRPr="00B06D7F">
      <w:pPr>
        <w:jc w:val="center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>Rije</w:t>
      </w:r>
      <w:r w:rsidR="006B7DBB" w:rsidRPr="00B06D7F">
        <w:rPr>
          <w:rFonts w:hAnsi="Times New Roman" w:ascii="Times New Roman"/>
          <w:b w:val="false"/>
        </w:rPr>
        <w:t>ka</w:t>
      </w:r>
      <w:r w:rsidRPr="00B06D7F">
        <w:rPr>
          <w:rFonts w:hAnsi="Times New Roman" w:ascii="Times New Roman"/>
          <w:b w:val="false"/>
        </w:rPr>
        <w:t xml:space="preserve">, </w:t>
      </w:r>
      <w:r w:rsidR="00E40FB2">
        <w:rPr>
          <w:rFonts w:hAnsi="Times New Roman" w:ascii="Times New Roman"/>
          <w:b w:val="false"/>
        </w:rPr>
        <w:t>23. listopada 2017.</w:t>
      </w:r>
    </w:p>
    <w:p w:rsidRDefault="00E40FB2" w:rsidR="00E40FB2">
      <w:pPr>
        <w:jc w:val="both"/>
        <w:rPr>
          <w:rFonts w:hAnsi="Times New Roman" w:ascii="Times New Roman"/>
          <w:b w:val="false"/>
        </w:rPr>
      </w:pPr>
    </w:p>
    <w:p w:rsidRDefault="002D4FA5" w:rsidR="002D4FA5" w:rsidRPr="00B06D7F">
      <w:pPr>
        <w:jc w:val="both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  <w:t xml:space="preserve">          </w:t>
      </w:r>
      <w:r w:rsidR="007C1BD1">
        <w:rPr>
          <w:rFonts w:hAnsi="Times New Roman" w:ascii="Times New Roman"/>
          <w:b w:val="false"/>
        </w:rPr>
        <w:t xml:space="preserve">      </w:t>
      </w:r>
      <w:r w:rsidRPr="00B06D7F">
        <w:rPr>
          <w:rFonts w:hAnsi="Times New Roman" w:ascii="Times New Roman"/>
          <w:b w:val="false"/>
        </w:rPr>
        <w:t>Sudac</w:t>
      </w:r>
    </w:p>
    <w:p w:rsidRDefault="002D4FA5" w:rsidR="002D4FA5" w:rsidRPr="00B06D7F">
      <w:pPr>
        <w:jc w:val="both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Pr="00B06D7F">
        <w:rPr>
          <w:rFonts w:hAnsi="Times New Roman" w:ascii="Times New Roman"/>
          <w:b w:val="false"/>
        </w:rPr>
        <w:tab/>
      </w:r>
      <w:r w:rsidR="006B7DBB" w:rsidRPr="00B06D7F">
        <w:rPr>
          <w:rFonts w:hAnsi="Times New Roman" w:ascii="Times New Roman"/>
          <w:b w:val="false"/>
        </w:rPr>
        <w:t xml:space="preserve">  </w:t>
      </w:r>
      <w:r w:rsidR="008D5739" w:rsidRPr="00B06D7F">
        <w:rPr>
          <w:rFonts w:hAnsi="Times New Roman" w:ascii="Times New Roman"/>
          <w:b w:val="false"/>
        </w:rPr>
        <w:t xml:space="preserve">        </w:t>
      </w:r>
      <w:r w:rsidR="006B7DBB" w:rsidRPr="00B06D7F">
        <w:rPr>
          <w:rFonts w:hAnsi="Times New Roman" w:ascii="Times New Roman"/>
          <w:b w:val="false"/>
        </w:rPr>
        <w:t>Vera Jelenović</w:t>
      </w:r>
    </w:p>
    <w:p w:rsidRDefault="002D4FA5" w:rsidR="002D4FA5" w:rsidRPr="00B06D7F">
      <w:pPr>
        <w:jc w:val="both"/>
        <w:rPr>
          <w:rFonts w:hAnsi="Times New Roman" w:ascii="Times New Roman"/>
          <w:b w:val="false"/>
        </w:rPr>
      </w:pPr>
    </w:p>
    <w:p w:rsidRDefault="002D4FA5" w:rsidR="002D4FA5" w:rsidRPr="00B06D7F">
      <w:pPr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>UPUTA O PRAVNOM LIJEKU:</w:t>
      </w:r>
    </w:p>
    <w:p w:rsidRDefault="002D4FA5" w:rsidR="002D4FA5" w:rsidRPr="00B06D7F">
      <w:pPr>
        <w:jc w:val="both"/>
        <w:rPr>
          <w:rFonts w:hAnsi="Times New Roman" w:ascii="Times New Roman"/>
          <w:b w:val="false"/>
        </w:rPr>
      </w:pPr>
      <w:r w:rsidRPr="00B06D7F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  <w:r w:rsidR="00E40FB2">
        <w:rPr>
          <w:rFonts w:hAnsi="Times New Roman" w:ascii="Times New Roman"/>
          <w:b w:val="false"/>
        </w:rPr>
        <w:t xml:space="preserve"> Dostava se smatra obavljenom istekom osmoga dana od dana objave pismena na mrežnoj stranici e-Oglasna ploča sudova.</w:t>
      </w:r>
    </w:p>
    <w:sectPr w:rsidSect="002D4FA5" w:rsidR="002D4FA5" w:rsidRPr="00B06D7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D60" w:rsidR="008C6D60">
      <w:r>
        <w:separator/>
      </w:r>
    </w:p>
  </w:endnote>
  <w:endnote w:id="0" w:type="continuationSeparator">
    <w:p w:rsidRDefault="008C6D60" w:rsidR="008C6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0C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D60" w:rsidR="008C6D60">
      <w:r>
        <w:separator/>
      </w:r>
    </w:p>
  </w:footnote>
  <w:footnote w:id="0" w:type="continuationSeparator">
    <w:p w:rsidRDefault="008C6D60" w:rsidR="008C6D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D32E3F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E40FB2">
      <w:rPr>
        <w:rFonts w:hAnsi="Times New Roman" w:ascii="Times New Roman"/>
        <w:b w:val="false"/>
      </w:rPr>
      <w:t>604/2017</w:t>
    </w:r>
    <w:r w:rsidR="0037496E">
      <w:rPr>
        <w:rFonts w:hAnsi="Times New Roman" w:ascii="Times New Roman"/>
        <w:b w:val="false"/>
      </w:rPr>
      <w:t>-2</w:t>
    </w:r>
  </w:p>
  <w:p w:rsidRDefault="00FD2DCE" w:rsidP="00D32E3F" w:rsidR="00FD2DCE" w:rsidRPr="00F9305D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527CB"/>
    <w:multiLevelType w:val="hybridMultilevel"/>
    <w:tmpl w:val="91A27114"/>
    <w:lvl w:tplc="D850F50C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20C8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4E16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D6390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496E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39B7"/>
    <w:rsid w:val="00544BCC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6925"/>
    <w:rsid w:val="0068766D"/>
    <w:rsid w:val="00691A3B"/>
    <w:rsid w:val="00694D45"/>
    <w:rsid w:val="006A1085"/>
    <w:rsid w:val="006A2B69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461A"/>
    <w:rsid w:val="007B5C92"/>
    <w:rsid w:val="007B6E50"/>
    <w:rsid w:val="007B793F"/>
    <w:rsid w:val="007C1BD1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C6D60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49BF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29A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4F2F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56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2FAD"/>
    <w:rsid w:val="00E2388D"/>
    <w:rsid w:val="00E25A91"/>
    <w:rsid w:val="00E2671E"/>
    <w:rsid w:val="00E27881"/>
    <w:rsid w:val="00E27BB8"/>
    <w:rsid w:val="00E31869"/>
    <w:rsid w:val="00E40B8B"/>
    <w:rsid w:val="00E40FB2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749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7496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0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749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7496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0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St-604/2017</izvorni_sadrzaj>
    <derivirana_varijabla naziv="DomainObject.Predmet.OznakaBroj_1">St-604/2017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St-37/16</izvorni_sadrzaj>
    <derivirana_varijabla naziv="DomainObject.Predmet.PrimjedbaSuca_1">Nastavak postupka radi naknadne diobe,
veza St-37/16</derivirana_varijabla>
  </DomainObject.Predmet.PrimjedbaSuca>
  <DomainObject.Predmet.ProtustrankaFormated>
    <izvorni_sadrzaj>  Stečajna masa CLARK d.o.o.</izvorni_sadrzaj>
    <derivirana_varijabla naziv="DomainObject.Predmet.ProtustrankaFormated_1">  Stečajna masa CLARK d.o.o.</derivirana_varijabla>
  </DomainObject.Predmet.ProtustrankaFormated>
  <DomainObject.Predmet.ProtustrankaFormatedOIB>
    <izvorni_sadrzaj>  Stečajna masa CLARK d.o.o., OIB 73396868482</izvorni_sadrzaj>
    <derivirana_varijabla naziv="DomainObject.Predmet.ProtustrankaFormatedOIB_1">  Stečajna masa CLARK d.o.o., OIB 73396868482</derivirana_varijabla>
  </DomainObject.Predmet.ProtustrankaFormatedOIB>
  <DomainObject.Predmet.ProtustrankaFormatedWithAdress>
    <izvorni_sadrzaj> Stečajna masa CLARK d.o.o., Frankopanska 55, 51521 Punat</izvorni_sadrzaj>
    <derivirana_varijabla naziv="DomainObject.Predmet.ProtustrankaFormatedWithAdress_1"> Stečajna masa CLARK d.o.o., Frankopanska 55, 51521 Punat</derivirana_varijabla>
  </DomainObject.Predmet.ProtustrankaFormatedWithAdress>
  <DomainObject.Predmet.ProtustrankaFormatedWithAdressOIB>
    <izvorni_sadrzaj> Stečajna masa CLARK d.o.o., OIB 73396868482, Frankopanska 55, 51521 Punat</izvorni_sadrzaj>
    <derivirana_varijabla naziv="DomainObject.Predmet.ProtustrankaFormatedWithAdressOIB_1"> Stečajna masa CLARK d.o.o., OIB 73396868482, Frankopanska 55, 51521 Punat</derivirana_varijabla>
  </DomainObject.Predmet.ProtustrankaFormatedWithAdressOIB>
  <DomainObject.Predmet.ProtustrankaWithAdress>
    <izvorni_sadrzaj>Stečajna masa CLARK d.o.o. Frankopanska 55, 51521 Punat</izvorni_sadrzaj>
    <derivirana_varijabla naziv="DomainObject.Predmet.ProtustrankaWithAdress_1">Stečajna masa CLARK d.o.o. Frankopanska 55, 51521 Punat</derivirana_varijabla>
  </DomainObject.Predmet.ProtustrankaWithAdress>
  <DomainObject.Predmet.ProtustrankaWithAdressOIB>
    <izvorni_sadrzaj>Stečajna masa CLARK d.o.o., OIB 73396868482, Frankopanska 55, 51521 Punat</izvorni_sadrzaj>
    <derivirana_varijabla naziv="DomainObject.Predmet.ProtustrankaWithAdressOIB_1">Stečajna masa CLARK d.o.o., OIB 73396868482, Frankopanska 55, 51521 Punat</derivirana_varijabla>
  </DomainObject.Predmet.ProtustrankaWithAdressOIB>
  <DomainObject.Predmet.ProtustrankaNazivFormated>
    <izvorni_sadrzaj>Stečajna masa CLARK d.o.o.</izvorni_sadrzaj>
    <derivirana_varijabla naziv="DomainObject.Predmet.ProtustrankaNazivFormated_1">Stečajna masa CLARK d.o.o.</derivirana_varijabla>
  </DomainObject.Predmet.ProtustrankaNazivFormated>
  <DomainObject.Predmet.ProtustrankaNazivFormatedOIB>
    <izvorni_sadrzaj>Stečajna masa CLARK d.o.o., OIB 73396868482</izvorni_sadrzaj>
    <derivirana_varijabla naziv="DomainObject.Predmet.ProtustrankaNazivFormatedOIB_1">Stečajna masa CLARK d.o.o., OIB 73396868482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CLARK d.o.o.</item>
    </izvorni_sadrzaj>
    <derivirana_varijabla naziv="DomainObject.Predmet.ProtuStrankaListFormated_1">
      <item>Stečajna masa CLARK d.o.o.</item>
    </derivirana_varijabla>
  </DomainObject.Predmet.ProtuStrankaListFormated>
  <DomainObject.Predmet.ProtuStrankaListFormatedOIB>
    <izvorni_sadrzaj>
      <item>Stečajna masa CLARK d.o.o., OIB 73396868482</item>
    </izvorni_sadrzaj>
    <derivirana_varijabla naziv="DomainObject.Predmet.ProtuStrankaListFormatedOIB_1">
      <item>Stečajna masa CLARK d.o.o., OIB 73396868482</item>
    </derivirana_varijabla>
  </DomainObject.Predmet.ProtuStrankaListFormatedOIB>
  <DomainObject.Predmet.ProtuStrankaListFormatedWithAdress>
    <izvorni_sadrzaj>
      <item>Stečajna masa CLARK d.o.o., Frankopanska 55, 51521 Punat</item>
    </izvorni_sadrzaj>
    <derivirana_varijabla naziv="DomainObject.Predmet.ProtuStrankaListFormatedWithAdress_1">
      <item>Stečajna masa CLARK d.o.o., Frankopanska 55, 51521 Punat</item>
    </derivirana_varijabla>
  </DomainObject.Predmet.ProtuStrankaListFormatedWithAdress>
  <DomainObject.Predmet.ProtuStrankaListFormatedWithAdressOIB>
    <izvorni_sadrzaj>
      <item>Stečajna masa CLARK d.o.o., OIB 73396868482, Frankopanska 55, 51521 Punat</item>
    </izvorni_sadrzaj>
    <derivirana_varijabla naziv="DomainObject.Predmet.ProtuStrankaListFormatedWithAdressOIB_1">
      <item>Stečajna masa CLARK d.o.o., OIB 73396868482, Frankopanska 55, 51521 Punat</item>
    </derivirana_varijabla>
  </DomainObject.Predmet.ProtuStrankaListFormatedWithAdressOIB>
  <DomainObject.Predmet.ProtuStrankaListNazivFormated>
    <izvorni_sadrzaj>
      <item>Stečajna masa CLARK d.o.o.</item>
    </izvorni_sadrzaj>
    <derivirana_varijabla naziv="DomainObject.Predmet.ProtuStrankaListNazivFormated_1">
      <item>Stečajna masa CLARK d.o.o.</item>
    </derivirana_varijabla>
  </DomainObject.Predmet.ProtuStrankaListNazivFormated>
  <DomainObject.Predmet.ProtuStrankaListNazivFormatedOIB>
    <izvorni_sadrzaj>
      <item>Stečajna masa CLARK d.o.o., OIB 73396868482</item>
    </izvorni_sadrzaj>
    <derivirana_varijabla naziv="DomainObject.Predmet.ProtuStrankaListNazivFormatedOIB_1">
      <item>Stečajna masa CLARK d.o.o., OIB 73396868482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CLARK d.o.o.</izvorni_sadrzaj>
    <derivirana_varijabla naziv="DomainObject.Predmet.ProtustrankaIDrugi_1">Stečajna masa CLARK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CLARK d.o.o., OIB 73396868482, Frankopanska 55, 51521 Punat</izvorni_sadrzaj>
    <derivirana_varijabla naziv="DomainObject.Predmet.ProtustrankaIDrugiAdressOIB_1">Stečajna masa CLARK d.o.o., OIB 73396868482, Frankopanska 55,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CLARK d.o.o.</item>
    </izvorni_sadrzaj>
    <derivirana_varijabla naziv="DomainObject.Predmet.SudioniciListNaziv_1">
      <item>HRVOJE KRALJIČKOVIĆ stečajni upravitelj</item>
      <item>Stečajna masa CLARK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CLARK d.o.o., OIB 73396868482, Frankopanska 55,51521 Punat</item>
    </izvorni_sadrzaj>
    <derivirana_varijabla naziv="DomainObject.Predmet.SudioniciListAdressOIB_1">
      <item>HRVOJE KRALJIČKOVIĆ stečajni upravitelj, OIB 63875916042, Kninski trg 13,10000 Zagreb</item>
      <item>Stečajna masa CLARK d.o.o., OIB 73396868482, Frankopanska 55,51521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73396868482</item>
    </izvorni_sadrzaj>
    <derivirana_varijabla naziv="DomainObject.Predmet.SudioniciListNazivOIB_1">
      <item>, OIB 63875916042</item>
      <item>, OIB 73396868482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1071</properties:Words>
  <properties:Characters>5877</properties:Characters>
  <properties:Lines>133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7009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2017-10-23T11:32:00Z</dcterms:created>
  <dc:creator>korlevicd</dc:creator>
  <cp:lastModifiedBy>Danijela Fumić</cp:lastModifiedBy>
  <cp:lastPrinted>2017-10-23T11:32:00Z</cp:lastPrinted>
  <dcterms:modified xmlns:xsi="http://www.w3.org/2001/XMLSchema-instance" xsi:type="dcterms:W3CDTF">2017-10-23T11:33:00Z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