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0c47" w14:paraId="0370c47" w:rsidRDefault="004001BE" w:rsidP="004001BE" w:rsidR="004001BE" w:rsidRPr="004001BE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001BE">
        <w:rPr>
          <w:rFonts w:cs="Times New Roman" w:hAnsi="Times New Roman" w:ascii="Times New Roman"/>
          <w:sz w:val="24"/>
          <w:szCs w:val="24"/>
        </w:rPr>
        <w:tab/>
      </w:r>
      <w:r w:rsidRPr="004001BE">
        <w:rPr>
          <w:rFonts w:cs="Times New Roman" w:hAnsi="Times New Roman" w:ascii="Times New Roman"/>
          <w:sz w:val="24"/>
          <w:szCs w:val="24"/>
        </w:rPr>
        <w:tab/>
        <w:t>8 St-322/14-1</w:t>
      </w:r>
      <w:r>
        <w:rPr>
          <w:rFonts w:cs="Times New Roman" w:hAnsi="Times New Roman" w:ascii="Times New Roman"/>
          <w:sz w:val="24"/>
          <w:szCs w:val="24"/>
        </w:rPr>
        <w:t>78</w:t>
      </w:r>
    </w:p>
    <w:p w:rsidRDefault="00551FE3" w:rsidP="00880E6D" w:rsidR="00551FE3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37F3E" w:rsidP="00880E6D" w:rsidR="00A37F3E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7F3E" w:rsidP="004001BE" w:rsidR="00A37F3E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Trgovački sud u Rijeci po sutkinji tog suda Emi Brdovčak u stečajnom  postupku nad dužnikom CENTAROPREMA d.o.o. Rijeka u stečaju, Lošinjska 16, OIB: 41885730867, MBS: 040005304, kojeg zastupa stečajna upraviteljica Violeta Peljušić iz Rijeke, Draga Gervaisa 48,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3E3676">
        <w:rPr>
          <w:rFonts w:cs="Times New Roman" w:hAnsi="Times New Roman" w:ascii="Times New Roman"/>
          <w:sz w:val="24"/>
          <w:szCs w:val="24"/>
        </w:rPr>
        <w:t>5</w:t>
      </w:r>
      <w:r w:rsidR="002B5420" w:rsidRPr="004001BE">
        <w:rPr>
          <w:rFonts w:cs="Times New Roman" w:hAnsi="Times New Roman" w:ascii="Times New Roman"/>
          <w:sz w:val="24"/>
          <w:szCs w:val="24"/>
        </w:rPr>
        <w:t>. prosinca</w:t>
      </w:r>
      <w:r w:rsidRPr="004001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41C68" w:rsidP="00A37F3E" w:rsidR="00841C68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1BE" w:rsidP="004001BE" w:rsidR="00A37F3E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4001BE">
        <w:rPr>
          <w:rFonts w:cs="Times New Roman" w:hAnsi="Times New Roman" w:ascii="Times New Roman"/>
          <w:sz w:val="24"/>
          <w:szCs w:val="24"/>
        </w:rPr>
        <w:t>Iz iznosa</w:t>
      </w:r>
      <w:r w:rsidR="00115CCF" w:rsidRPr="004001BE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6.442.500,00 </w:t>
      </w:r>
      <w:r w:rsidR="00F27031" w:rsidRPr="004001BE">
        <w:rPr>
          <w:rFonts w:cs="Times New Roman" w:hAnsi="Times New Roman" w:ascii="Times New Roman"/>
          <w:sz w:val="24"/>
          <w:szCs w:val="24"/>
        </w:rPr>
        <w:t>kn ostvarene prodajom nekretnina</w:t>
      </w:r>
      <w:r w:rsidR="00551FE3" w:rsidRPr="004001BE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A37F3E" w:rsidRPr="004001BE">
        <w:rPr>
          <w:rFonts w:cs="Times New Roman" w:hAnsi="Times New Roman" w:ascii="Times New Roman"/>
          <w:sz w:val="24"/>
          <w:szCs w:val="24"/>
        </w:rPr>
        <w:t>upisane u zemljišnim knjigama Općinskog suda u Rijeci, k.o. 324574, Kastav, označene kao:</w:t>
      </w:r>
    </w:p>
    <w:p w:rsidRDefault="00A37F3E" w:rsidP="00A37F3E" w:rsidR="00A37F3E" w:rsidRPr="004001B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F3E" w:rsidP="00A37F3E" w:rsidR="00D60C97" w:rsidRPr="004001B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-</w:t>
      </w:r>
      <w:r w:rsidRPr="004001BE">
        <w:rPr>
          <w:rFonts w:cs="Times New Roman" w:hAnsi="Times New Roman" w:ascii="Times New Roman"/>
          <w:sz w:val="24"/>
          <w:szCs w:val="24"/>
        </w:rPr>
        <w:tab/>
        <w:t>k.č.br. 3787, upisana u z.k.ul. broj 3453, koja u naravi predstavlja proizvodnu halu i dvorište, površine 5123  m2</w:t>
      </w:r>
      <w:r w:rsidR="00551FE3" w:rsidRPr="004001BE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4001BE">
        <w:rPr>
          <w:rFonts w:cs="Times New Roman" w:hAnsi="Times New Roman" w:ascii="Times New Roman"/>
          <w:sz w:val="24"/>
          <w:szCs w:val="24"/>
        </w:rPr>
        <w:t>namiruju</w:t>
      </w:r>
      <w:r w:rsidR="00551FE3" w:rsidRPr="004001BE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D60C97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880E6D" w:rsidR="00551FE3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1. obračunati troškovi </w:t>
      </w:r>
      <w:r w:rsidR="00A37F3E" w:rsidRPr="004001BE">
        <w:rPr>
          <w:rFonts w:cs="Times New Roman" w:hAnsi="Times New Roman" w:ascii="Times New Roman"/>
          <w:sz w:val="24"/>
          <w:szCs w:val="24"/>
        </w:rPr>
        <w:t>unovčenja iz čl. 254. st. 1.</w:t>
      </w:r>
      <w:r w:rsidRPr="004001BE">
        <w:rPr>
          <w:rFonts w:cs="Times New Roman" w:hAnsi="Times New Roman" w:ascii="Times New Roman"/>
          <w:sz w:val="24"/>
          <w:szCs w:val="24"/>
        </w:rPr>
        <w:t xml:space="preserve"> Stečajnog zakona</w:t>
      </w:r>
      <w:r w:rsidR="00551FE3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Pr="004001BE">
        <w:rPr>
          <w:rFonts w:cs="Times New Roman" w:hAnsi="Times New Roman" w:ascii="Times New Roman"/>
          <w:sz w:val="24"/>
          <w:szCs w:val="24"/>
        </w:rPr>
        <w:t>(„Narodne novine“ broj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 71/15</w:t>
      </w:r>
      <w:r w:rsidRPr="004001BE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u iznosu od 462.609,05 kn. </w:t>
      </w:r>
    </w:p>
    <w:p w:rsidRDefault="00600729" w:rsidP="00880E6D" w:rsidR="00600729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600729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4001BE">
        <w:rPr>
          <w:rFonts w:cs="Times New Roman" w:hAnsi="Times New Roman" w:ascii="Times New Roman"/>
          <w:sz w:val="24"/>
          <w:szCs w:val="24"/>
        </w:rPr>
        <w:t>tražbina razlučnog vjerovnika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 CROATIA BANKA d.d. Zagreb, Kvaternikov trg 9, OIB: 32247795989</w:t>
      </w:r>
      <w:r w:rsidR="00EC7BA3" w:rsidRPr="004001BE">
        <w:rPr>
          <w:rFonts w:cs="Times New Roman" w:hAnsi="Times New Roman" w:ascii="Times New Roman"/>
          <w:sz w:val="24"/>
          <w:szCs w:val="24"/>
        </w:rPr>
        <w:t xml:space="preserve">, </w:t>
      </w:r>
      <w:r w:rsidR="00600729" w:rsidRPr="004001BE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5.979.890,95 </w:t>
      </w:r>
      <w:r w:rsidR="00FB33F0" w:rsidRPr="004001BE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4001BE" w:rsidR="002B3206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4001BE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4001BE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4001BE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4001BE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4001BE">
        <w:rPr>
          <w:rFonts w:cs="Times New Roman" w:hAnsi="Times New Roman" w:ascii="Times New Roman"/>
          <w:sz w:val="24"/>
          <w:szCs w:val="24"/>
        </w:rPr>
        <w:t>a</w:t>
      </w:r>
      <w:r w:rsidR="00F73EC2" w:rsidRPr="004001BE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4001BE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4001BE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4001BE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F27031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A37F3E" w:rsidRPr="004001BE">
        <w:rPr>
          <w:rFonts w:cs="Times New Roman" w:hAnsi="Times New Roman" w:ascii="Times New Roman"/>
          <w:sz w:val="24"/>
          <w:szCs w:val="24"/>
        </w:rPr>
        <w:t>CENTAROPREMA d.o.o. Rijeka u stečaju, Lošinjska 16, OIB: 41885730867, MBS: 040005304, IBAN: HR 1524850031100292455</w:t>
      </w:r>
      <w:r w:rsidR="00D832C8" w:rsidRPr="004001BE">
        <w:rPr>
          <w:rFonts w:cs="Times New Roman" w:hAnsi="Times New Roman" w:ascii="Times New Roman"/>
          <w:sz w:val="24"/>
          <w:szCs w:val="24"/>
        </w:rPr>
        <w:t>, otvoren kod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 Croatia banka d.d. Zagreb</w:t>
      </w:r>
      <w:r w:rsidR="00F27031" w:rsidRPr="004001BE">
        <w:rPr>
          <w:rFonts w:cs="Times New Roman" w:hAnsi="Times New Roman" w:ascii="Times New Roman"/>
          <w:sz w:val="24"/>
          <w:szCs w:val="24"/>
        </w:rPr>
        <w:t>,</w:t>
      </w:r>
      <w:r w:rsidR="00591E7E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Pr="004001BE">
        <w:rPr>
          <w:rFonts w:cs="Times New Roman" w:hAnsi="Times New Roman" w:ascii="Times New Roman"/>
          <w:sz w:val="24"/>
          <w:szCs w:val="24"/>
        </w:rPr>
        <w:t xml:space="preserve">iznos od </w:t>
      </w:r>
      <w:r w:rsidR="00A37F3E" w:rsidRPr="004001BE">
        <w:rPr>
          <w:rFonts w:cs="Times New Roman" w:hAnsi="Times New Roman" w:ascii="Times New Roman"/>
          <w:sz w:val="24"/>
          <w:szCs w:val="24"/>
        </w:rPr>
        <w:t>462.609,05</w:t>
      </w:r>
      <w:r w:rsidR="00D832C8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Pr="004001BE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880E6D" w:rsidR="000B052D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D832C8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A37F3E" w:rsidRPr="004001BE">
        <w:rPr>
          <w:rFonts w:cs="Times New Roman" w:hAnsi="Times New Roman" w:ascii="Times New Roman"/>
          <w:sz w:val="24"/>
          <w:szCs w:val="24"/>
        </w:rPr>
        <w:t xml:space="preserve">CROATIA BANKA d.d. Zagreb, Kvaternikov trg 9, OIB: 32247795989, IBAN: HR032485003100009027, </w:t>
      </w:r>
      <w:r w:rsidR="00AE65F4" w:rsidRPr="004001BE">
        <w:rPr>
          <w:rFonts w:cs="Times New Roman" w:hAnsi="Times New Roman" w:ascii="Times New Roman"/>
          <w:sz w:val="24"/>
          <w:szCs w:val="24"/>
        </w:rPr>
        <w:t xml:space="preserve">iznos od </w:t>
      </w:r>
      <w:r w:rsidR="00A37F3E" w:rsidRPr="004001BE">
        <w:rPr>
          <w:rFonts w:cs="Times New Roman" w:hAnsi="Times New Roman" w:ascii="Times New Roman"/>
          <w:sz w:val="24"/>
          <w:szCs w:val="24"/>
        </w:rPr>
        <w:t>5.979.890,95</w:t>
      </w:r>
      <w:r w:rsidR="00D832C8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7E43F1" w:rsidRPr="004001BE">
        <w:rPr>
          <w:rFonts w:cs="Times New Roman" w:hAnsi="Times New Roman" w:ascii="Times New Roman"/>
          <w:sz w:val="24"/>
          <w:szCs w:val="24"/>
        </w:rPr>
        <w:t>kn.</w:t>
      </w:r>
      <w:r w:rsidR="000B052D" w:rsidRPr="004001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880E6D" w:rsidR="00D63939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0B052D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Rješenjem ovog</w:t>
      </w:r>
      <w:r w:rsidR="00762918" w:rsidRPr="004001BE">
        <w:rPr>
          <w:rFonts w:cs="Times New Roman" w:hAnsi="Times New Roman" w:ascii="Times New Roman"/>
          <w:sz w:val="24"/>
          <w:szCs w:val="24"/>
        </w:rPr>
        <w:t xml:space="preserve"> suda poslovni broj St-322/14-46 od 18. rujna 2015</w:t>
      </w:r>
      <w:r w:rsidRPr="004001BE">
        <w:rPr>
          <w:rFonts w:cs="Times New Roman" w:hAnsi="Times New Roman" w:ascii="Times New Roman"/>
          <w:sz w:val="24"/>
          <w:szCs w:val="24"/>
        </w:rPr>
        <w:t>. otvoren je stečajni postupak nad uvodno označenim dužnikom</w:t>
      </w:r>
      <w:r w:rsidR="001353E9" w:rsidRPr="004001BE">
        <w:rPr>
          <w:rFonts w:cs="Times New Roman" w:hAnsi="Times New Roman" w:ascii="Times New Roman"/>
          <w:sz w:val="24"/>
          <w:szCs w:val="24"/>
        </w:rPr>
        <w:t>.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Nekretnina</w:t>
      </w:r>
      <w:r w:rsidR="000E569D" w:rsidRPr="004001BE">
        <w:rPr>
          <w:rFonts w:cs="Times New Roman" w:hAnsi="Times New Roman" w:ascii="Times New Roman"/>
          <w:sz w:val="24"/>
          <w:szCs w:val="24"/>
        </w:rPr>
        <w:t xml:space="preserve"> u </w:t>
      </w:r>
      <w:r w:rsidR="007961BE" w:rsidRPr="004001BE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4001BE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2B5420" w:rsidRPr="004001BE">
        <w:rPr>
          <w:rFonts w:cs="Times New Roman" w:hAnsi="Times New Roman" w:ascii="Times New Roman"/>
          <w:sz w:val="24"/>
          <w:szCs w:val="24"/>
        </w:rPr>
        <w:t>označena u izreci ovog rješenja prodana</w:t>
      </w:r>
      <w:r w:rsidR="00777EAA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2B5420" w:rsidRPr="004001BE">
        <w:rPr>
          <w:rFonts w:cs="Times New Roman" w:hAnsi="Times New Roman" w:ascii="Times New Roman"/>
          <w:sz w:val="24"/>
          <w:szCs w:val="24"/>
        </w:rPr>
        <w:t>je</w:t>
      </w:r>
      <w:r w:rsidR="000E569D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762918" w:rsidRPr="004001BE">
        <w:rPr>
          <w:rFonts w:cs="Times New Roman" w:hAnsi="Times New Roman" w:ascii="Times New Roman"/>
          <w:sz w:val="24"/>
          <w:szCs w:val="24"/>
        </w:rPr>
        <w:t>putem elektroničke javne dražbe pred Financijskom A</w:t>
      </w:r>
      <w:r w:rsidR="002B5420" w:rsidRPr="004001BE">
        <w:rPr>
          <w:rFonts w:cs="Times New Roman" w:hAnsi="Times New Roman" w:ascii="Times New Roman"/>
          <w:sz w:val="24"/>
          <w:szCs w:val="24"/>
        </w:rPr>
        <w:t>gencijom (dalje: Agencija) te je</w:t>
      </w:r>
      <w:r w:rsidR="00762918" w:rsidRPr="004001BE">
        <w:rPr>
          <w:rFonts w:cs="Times New Roman" w:hAnsi="Times New Roman" w:ascii="Times New Roman"/>
          <w:sz w:val="24"/>
          <w:szCs w:val="24"/>
        </w:rPr>
        <w:t xml:space="preserve"> rješenjem ovog suda posl</w:t>
      </w:r>
      <w:r w:rsidR="002B5420" w:rsidRPr="004001BE">
        <w:rPr>
          <w:rFonts w:cs="Times New Roman" w:hAnsi="Times New Roman" w:ascii="Times New Roman"/>
          <w:sz w:val="24"/>
          <w:szCs w:val="24"/>
        </w:rPr>
        <w:t>ovni broj St-322/14-119 od 12. lipnja 2017. dosuđena</w:t>
      </w:r>
      <w:r w:rsidR="00762918" w:rsidRPr="004001BE">
        <w:rPr>
          <w:rFonts w:cs="Times New Roman" w:hAnsi="Times New Roman" w:ascii="Times New Roman"/>
          <w:sz w:val="24"/>
          <w:szCs w:val="24"/>
        </w:rPr>
        <w:t xml:space="preserve"> najboljem ponuditelju – kupcu Goes d.o.o. Rijeka koji je ponudio najveću cijenu za predmetnu nekretninu u visini od 6.442.500,00 kn. </w:t>
      </w:r>
    </w:p>
    <w:p w:rsidRDefault="00762918" w:rsidP="000B052D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Iz iznosa </w:t>
      </w:r>
      <w:r w:rsidR="002B5420" w:rsidRPr="004001BE">
        <w:rPr>
          <w:rFonts w:cs="Times New Roman" w:hAnsi="Times New Roman" w:ascii="Times New Roman"/>
          <w:sz w:val="24"/>
          <w:szCs w:val="24"/>
        </w:rPr>
        <w:t>kupovnine ostvarenog za navedenu nekretninu</w:t>
      </w:r>
      <w:r w:rsidRPr="004001BE">
        <w:rPr>
          <w:rFonts w:cs="Times New Roman" w:hAnsi="Times New Roman" w:ascii="Times New Roman"/>
          <w:sz w:val="24"/>
          <w:szCs w:val="24"/>
        </w:rPr>
        <w:t xml:space="preserve"> bilo je potrebno prije svega namiriti troškove unovčenja sukladno odredbi čl. 254. st .1. Stečajnog zakona („Narodne novine“ broj 71/15; dalje: SZ) u vezi sa čl.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248. st</w:t>
      </w:r>
      <w:r w:rsidRPr="004001BE">
        <w:rPr>
          <w:rFonts w:cs="Times New Roman" w:hAnsi="Times New Roman" w:ascii="Times New Roman"/>
          <w:sz w:val="24"/>
          <w:szCs w:val="24"/>
        </w:rPr>
        <w:t>.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Pr="004001BE">
        <w:rPr>
          <w:rFonts w:cs="Times New Roman" w:hAnsi="Times New Roman" w:ascii="Times New Roman"/>
          <w:sz w:val="24"/>
          <w:szCs w:val="24"/>
        </w:rPr>
        <w:t xml:space="preserve">1. SZ-a. </w:t>
      </w: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 </w:t>
      </w: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Troškovi unovčenja obuhvaćaju stvarno nastale troškove i ostale obveze stečajne mase (čl. 254. st. 1. SZ-a). </w:t>
      </w: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Prema obračunu stečajne upraviteljice (list 620 do 622 spisa) stvarno nastale troškove predmetne nekretnine činili su troškovi oglašavanja njene prodaje u visini od 2.800,00 kn i troškovi procjene nekretnine u visini od 4.000,00 kn (ukupno 6.800,00 kn). Nadalje, ovdje ulaze i troškovi koji razm</w:t>
      </w:r>
      <w:r w:rsidR="00C4517B" w:rsidRPr="004001BE">
        <w:rPr>
          <w:rFonts w:cs="Times New Roman" w:hAnsi="Times New Roman" w:ascii="Times New Roman"/>
          <w:sz w:val="24"/>
          <w:szCs w:val="24"/>
        </w:rPr>
        <w:t>jerno terete prodanu nekretninu, a u odnosu na cjelokupnu steč</w:t>
      </w:r>
      <w:r w:rsidR="002B5420" w:rsidRPr="004001BE">
        <w:rPr>
          <w:rFonts w:cs="Times New Roman" w:hAnsi="Times New Roman" w:ascii="Times New Roman"/>
          <w:sz w:val="24"/>
          <w:szCs w:val="24"/>
        </w:rPr>
        <w:t>ajnu masu. Naime, prodana nekre</w:t>
      </w:r>
      <w:r w:rsidR="00C4517B" w:rsidRPr="004001BE">
        <w:rPr>
          <w:rFonts w:cs="Times New Roman" w:hAnsi="Times New Roman" w:ascii="Times New Roman"/>
          <w:sz w:val="24"/>
          <w:szCs w:val="24"/>
        </w:rPr>
        <w:t>tn</w:t>
      </w:r>
      <w:r w:rsidR="002B5420" w:rsidRPr="004001BE">
        <w:rPr>
          <w:rFonts w:cs="Times New Roman" w:hAnsi="Times New Roman" w:ascii="Times New Roman"/>
          <w:sz w:val="24"/>
          <w:szCs w:val="24"/>
        </w:rPr>
        <w:t>in</w:t>
      </w:r>
      <w:r w:rsidR="00C4517B" w:rsidRPr="004001BE">
        <w:rPr>
          <w:rFonts w:cs="Times New Roman" w:hAnsi="Times New Roman" w:ascii="Times New Roman"/>
          <w:sz w:val="24"/>
          <w:szCs w:val="24"/>
        </w:rPr>
        <w:t>a čini 54,42 % ukupne stečajne mase (prema obračunu stečajne upraviteljice na listu 621 spisa), slijedom čega se troškovi koji razmjerno terete nekretninu iz ostvarene kupoprodajne cijene namiruju u visini od 54,42% u odnosu na ukupne troškove. Navedeni troškovi obuhvaćaju troškove premije osiguranja stečajnog upravitelja u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C4517B" w:rsidRPr="004001BE">
        <w:rPr>
          <w:rFonts w:cs="Times New Roman" w:hAnsi="Times New Roman" w:ascii="Times New Roman"/>
          <w:sz w:val="24"/>
          <w:szCs w:val="24"/>
        </w:rPr>
        <w:t>visini od 4.080,00 kn, troškove nagrade stečajnom upravitelju u visini od 63</w:t>
      </w:r>
      <w:r w:rsidR="002B5420" w:rsidRPr="004001BE">
        <w:rPr>
          <w:rFonts w:cs="Times New Roman" w:hAnsi="Times New Roman" w:ascii="Times New Roman"/>
          <w:sz w:val="24"/>
          <w:szCs w:val="24"/>
        </w:rPr>
        <w:t>0.000,00 kn (pri čemu se napomi</w:t>
      </w:r>
      <w:r w:rsidR="00C4517B" w:rsidRPr="004001BE">
        <w:rPr>
          <w:rFonts w:cs="Times New Roman" w:hAnsi="Times New Roman" w:ascii="Times New Roman"/>
          <w:sz w:val="24"/>
          <w:szCs w:val="24"/>
        </w:rPr>
        <w:t>n</w:t>
      </w:r>
      <w:r w:rsidR="002B5420" w:rsidRPr="004001BE">
        <w:rPr>
          <w:rFonts w:cs="Times New Roman" w:hAnsi="Times New Roman" w:ascii="Times New Roman"/>
          <w:sz w:val="24"/>
          <w:szCs w:val="24"/>
        </w:rPr>
        <w:t>j</w:t>
      </w:r>
      <w:r w:rsidR="00C4517B" w:rsidRPr="004001BE">
        <w:rPr>
          <w:rFonts w:cs="Times New Roman" w:hAnsi="Times New Roman" w:ascii="Times New Roman"/>
          <w:sz w:val="24"/>
          <w:szCs w:val="24"/>
        </w:rPr>
        <w:t>e da je primijenjena Uredba o kriterijima i načinu obračuna i plaćanja nagrada stečajnim upraviteljima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 koja je stupila na snagu 2. l</w:t>
      </w:r>
      <w:r w:rsidR="00C4517B" w:rsidRPr="004001BE">
        <w:rPr>
          <w:rFonts w:cs="Times New Roman" w:hAnsi="Times New Roman" w:ascii="Times New Roman"/>
          <w:sz w:val="24"/>
          <w:szCs w:val="24"/>
        </w:rPr>
        <w:t>istopada 2015. – „Narodne novine“ 105/15</w:t>
      </w:r>
      <w:r w:rsidR="002B5420" w:rsidRPr="004001BE">
        <w:rPr>
          <w:rFonts w:cs="Times New Roman" w:hAnsi="Times New Roman" w:ascii="Times New Roman"/>
          <w:sz w:val="24"/>
          <w:szCs w:val="24"/>
        </w:rPr>
        <w:t>,</w:t>
      </w:r>
      <w:r w:rsidR="00C4517B" w:rsidRPr="004001BE">
        <w:rPr>
          <w:rFonts w:cs="Times New Roman" w:hAnsi="Times New Roman" w:ascii="Times New Roman"/>
          <w:sz w:val="24"/>
          <w:szCs w:val="24"/>
        </w:rPr>
        <w:t xml:space="preserve"> jer je nekretnina unovčena nakon njezinog stupanja na snagu), stvarni troškovi stečajnog upravitelja u visini od 5.628,57 kn, troškovi električne energije u iznosu od 79.693,44 kn, troškovi čišćenja u iznosu od 26.139,96 kn, troškovi komunalnih usluga (odvoz otpada, odvodnja) u visini od 40.502,70 kn te troškovi računovodstva u iznosu od 51.531,69 kn. Dakle, navedeni troškovi obračunati su u ukupnom iznosu od 837.576,36 kn te oni terete predmetnu nekretninu u visini od 54,42% što iznosi 455.809,05 kn. </w:t>
      </w:r>
    </w:p>
    <w:p w:rsidRDefault="00C4517B" w:rsidP="00762918" w:rsidR="00C4517B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517B" w:rsidP="00762918" w:rsidR="00C4517B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Dakle, troškovi unovčenja prodane nekretnine iznose ukupno 462.609,05 kn (6.800,00 kn + 455.809,05 kn). </w:t>
      </w: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517B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U odnosu na navedene </w:t>
      </w:r>
      <w:r w:rsidR="00762918" w:rsidRPr="004001BE">
        <w:rPr>
          <w:rFonts w:cs="Times New Roman" w:hAnsi="Times New Roman" w:ascii="Times New Roman"/>
          <w:sz w:val="24"/>
          <w:szCs w:val="24"/>
        </w:rPr>
        <w:t>troškove napominje se da je ovaj sud u cijelos</w:t>
      </w:r>
      <w:r w:rsidRPr="004001BE">
        <w:rPr>
          <w:rFonts w:cs="Times New Roman" w:hAnsi="Times New Roman" w:ascii="Times New Roman"/>
          <w:sz w:val="24"/>
          <w:szCs w:val="24"/>
        </w:rPr>
        <w:t>ti prihvatio prijedlog stečajne upraviteljice o izdvajanju troškova od 14</w:t>
      </w:r>
      <w:r w:rsidR="00762918" w:rsidRPr="004001BE">
        <w:rPr>
          <w:rFonts w:cs="Times New Roman" w:hAnsi="Times New Roman" w:ascii="Times New Roman"/>
          <w:sz w:val="24"/>
          <w:szCs w:val="24"/>
        </w:rPr>
        <w:t xml:space="preserve">. rujna 2017. jer je navedeni prijedlog sastavljen u skladu s odredbom čl. 254. st. 2. SZ-a, a ni stranke (razlučni vjerovnici) nisu osporili takav način obračuna. </w:t>
      </w:r>
    </w:p>
    <w:p w:rsidRDefault="001F3894" w:rsidP="00762918" w:rsidR="001F3894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5D1447" w:rsidR="00FB493F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Nadalje, uvidom u zemljišnoknjižni izvadak za predmetnu nekretninu (list 527 do 529 spisa) utvrđeno je da je na njoj (bilo) uknjiženo pravo zaloga u korist Croatia banke d.d. Zagr</w:t>
      </w:r>
      <w:r w:rsidR="002B5420" w:rsidRPr="004001BE">
        <w:rPr>
          <w:rFonts w:cs="Times New Roman" w:hAnsi="Times New Roman" w:ascii="Times New Roman"/>
          <w:sz w:val="24"/>
          <w:szCs w:val="24"/>
        </w:rPr>
        <w:t>eb u iznosu od 906.912,43 EUR-a (prijedlog za uknjižbu založnog prava zaprimljen je 4. l</w:t>
      </w:r>
      <w:r w:rsidR="00FB493F" w:rsidRPr="004001BE">
        <w:rPr>
          <w:rFonts w:cs="Times New Roman" w:hAnsi="Times New Roman" w:ascii="Times New Roman"/>
          <w:sz w:val="24"/>
          <w:szCs w:val="24"/>
        </w:rPr>
        <w:t xml:space="preserve">ipnja 2012., broj Z-8572/12). Na istoj nekretnini bilo je uknjiženo i </w:t>
      </w:r>
      <w:r w:rsidRPr="004001BE">
        <w:rPr>
          <w:rFonts w:cs="Times New Roman" w:hAnsi="Times New Roman" w:ascii="Times New Roman"/>
          <w:sz w:val="24"/>
          <w:szCs w:val="24"/>
        </w:rPr>
        <w:t>podzaložno pra</w:t>
      </w:r>
      <w:r w:rsidR="00FB493F" w:rsidRPr="004001BE">
        <w:rPr>
          <w:rFonts w:cs="Times New Roman" w:hAnsi="Times New Roman" w:ascii="Times New Roman"/>
          <w:sz w:val="24"/>
          <w:szCs w:val="24"/>
        </w:rPr>
        <w:t>vo u istom iznosu u korist Hrva</w:t>
      </w:r>
      <w:r w:rsidRPr="004001BE">
        <w:rPr>
          <w:rFonts w:cs="Times New Roman" w:hAnsi="Times New Roman" w:ascii="Times New Roman"/>
          <w:sz w:val="24"/>
          <w:szCs w:val="24"/>
        </w:rPr>
        <w:t>t</w:t>
      </w:r>
      <w:r w:rsidR="00FB493F" w:rsidRPr="004001BE">
        <w:rPr>
          <w:rFonts w:cs="Times New Roman" w:hAnsi="Times New Roman" w:ascii="Times New Roman"/>
          <w:sz w:val="24"/>
          <w:szCs w:val="24"/>
        </w:rPr>
        <w:t>ske banke za ob</w:t>
      </w:r>
      <w:r w:rsidRPr="004001BE">
        <w:rPr>
          <w:rFonts w:cs="Times New Roman" w:hAnsi="Times New Roman" w:ascii="Times New Roman"/>
          <w:sz w:val="24"/>
          <w:szCs w:val="24"/>
        </w:rPr>
        <w:t>novu i r</w:t>
      </w:r>
      <w:r w:rsidR="00FB493F" w:rsidRPr="004001BE">
        <w:rPr>
          <w:rFonts w:cs="Times New Roman" w:hAnsi="Times New Roman" w:ascii="Times New Roman"/>
          <w:sz w:val="24"/>
          <w:szCs w:val="24"/>
        </w:rPr>
        <w:t>azvitak, Zagreb (zaprimljeno 4. l</w:t>
      </w:r>
      <w:r w:rsidRPr="004001BE">
        <w:rPr>
          <w:rFonts w:cs="Times New Roman" w:hAnsi="Times New Roman" w:ascii="Times New Roman"/>
          <w:sz w:val="24"/>
          <w:szCs w:val="24"/>
        </w:rPr>
        <w:t>ipnja 2012., broj Z-8572/13</w:t>
      </w:r>
      <w:r w:rsidR="00FB493F" w:rsidRPr="004001BE">
        <w:rPr>
          <w:rFonts w:cs="Times New Roman" w:hAnsi="Times New Roman" w:ascii="Times New Roman"/>
          <w:sz w:val="24"/>
          <w:szCs w:val="24"/>
        </w:rPr>
        <w:t>) te</w:t>
      </w:r>
      <w:r w:rsidRPr="004001BE">
        <w:rPr>
          <w:rFonts w:cs="Times New Roman" w:hAnsi="Times New Roman" w:ascii="Times New Roman"/>
          <w:sz w:val="24"/>
          <w:szCs w:val="24"/>
        </w:rPr>
        <w:t xml:space="preserve"> založno pravo u korist Croatia banke d.d. Zagreb u iznosu od 75</w:t>
      </w:r>
      <w:r w:rsidR="00FB493F" w:rsidRPr="004001BE">
        <w:rPr>
          <w:rFonts w:cs="Times New Roman" w:hAnsi="Times New Roman" w:ascii="Times New Roman"/>
          <w:sz w:val="24"/>
          <w:szCs w:val="24"/>
        </w:rPr>
        <w:t>.000,00 EUR-a, zaprimljeno 12. s</w:t>
      </w:r>
      <w:r w:rsidRPr="004001BE">
        <w:rPr>
          <w:rFonts w:cs="Times New Roman" w:hAnsi="Times New Roman" w:ascii="Times New Roman"/>
          <w:sz w:val="24"/>
          <w:szCs w:val="24"/>
        </w:rPr>
        <w:t>rpnja 2013., broj Z-9975/13 i založno pravo u iznosu od 1.378.000,00 EUR-a u korist Croatia banke d</w:t>
      </w:r>
      <w:r w:rsidR="00FB493F" w:rsidRPr="004001BE">
        <w:rPr>
          <w:rFonts w:cs="Times New Roman" w:hAnsi="Times New Roman" w:ascii="Times New Roman"/>
          <w:sz w:val="24"/>
          <w:szCs w:val="24"/>
        </w:rPr>
        <w:t>.d. Zagreb, zaprimljeno 16. k</w:t>
      </w:r>
      <w:r w:rsidRPr="004001BE">
        <w:rPr>
          <w:rFonts w:cs="Times New Roman" w:hAnsi="Times New Roman" w:ascii="Times New Roman"/>
          <w:sz w:val="24"/>
          <w:szCs w:val="24"/>
        </w:rPr>
        <w:t xml:space="preserve">olovoza 2013., broj Z-11237/13. </w:t>
      </w:r>
    </w:p>
    <w:p w:rsidRDefault="00FB493F" w:rsidP="005D1447" w:rsidR="00FB493F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7684" w:rsidP="005D1447" w:rsidR="001F3894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lastRenderedPageBreak/>
        <w:t>S obzirom na to da iz potvrde Hrvatske ba</w:t>
      </w:r>
      <w:r w:rsidR="00FB493F" w:rsidRPr="004001BE">
        <w:rPr>
          <w:rFonts w:cs="Times New Roman" w:hAnsi="Times New Roman" w:ascii="Times New Roman"/>
          <w:sz w:val="24"/>
          <w:szCs w:val="24"/>
        </w:rPr>
        <w:t>nke za obnovu i razvitak od 7. s</w:t>
      </w:r>
      <w:r w:rsidRPr="004001BE">
        <w:rPr>
          <w:rFonts w:cs="Times New Roman" w:hAnsi="Times New Roman" w:ascii="Times New Roman"/>
          <w:sz w:val="24"/>
          <w:szCs w:val="24"/>
        </w:rPr>
        <w:t>tudenoga 2017.</w:t>
      </w:r>
      <w:r w:rsidR="00FB493F" w:rsidRPr="004001BE">
        <w:rPr>
          <w:rFonts w:cs="Times New Roman" w:hAnsi="Times New Roman" w:ascii="Times New Roman"/>
          <w:sz w:val="24"/>
          <w:szCs w:val="24"/>
        </w:rPr>
        <w:t xml:space="preserve">, iz izjave banke 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od 20. </w:t>
      </w:r>
      <w:r w:rsidR="00FB493F" w:rsidRPr="004001BE">
        <w:rPr>
          <w:rFonts w:cs="Times New Roman" w:hAnsi="Times New Roman" w:ascii="Times New Roman"/>
          <w:sz w:val="24"/>
          <w:szCs w:val="24"/>
        </w:rPr>
        <w:t>s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tudenoga 2017. </w:t>
      </w:r>
      <w:r w:rsidR="00FB493F" w:rsidRPr="004001BE">
        <w:rPr>
          <w:rFonts w:cs="Times New Roman" w:hAnsi="Times New Roman" w:ascii="Times New Roman"/>
          <w:sz w:val="24"/>
          <w:szCs w:val="24"/>
        </w:rPr>
        <w:t>te iz stanja kredita na dan 6. s</w:t>
      </w:r>
      <w:r w:rsidRPr="004001BE">
        <w:rPr>
          <w:rFonts w:cs="Times New Roman" w:hAnsi="Times New Roman" w:ascii="Times New Roman"/>
          <w:sz w:val="24"/>
          <w:szCs w:val="24"/>
        </w:rPr>
        <w:t>tudenoga 2017.</w:t>
      </w:r>
      <w:r w:rsidR="00FB493F" w:rsidRPr="004001BE">
        <w:rPr>
          <w:rFonts w:cs="Times New Roman" w:hAnsi="Times New Roman" w:ascii="Times New Roman"/>
          <w:sz w:val="24"/>
          <w:szCs w:val="24"/>
        </w:rPr>
        <w:t xml:space="preserve"> (list 654 do 656 i list 669 do 671 spisa) proiz</w:t>
      </w:r>
      <w:r w:rsidRPr="004001BE">
        <w:rPr>
          <w:rFonts w:cs="Times New Roman" w:hAnsi="Times New Roman" w:ascii="Times New Roman"/>
          <w:sz w:val="24"/>
          <w:szCs w:val="24"/>
        </w:rPr>
        <w:t>l</w:t>
      </w:r>
      <w:r w:rsidR="00FB493F" w:rsidRPr="004001BE">
        <w:rPr>
          <w:rFonts w:cs="Times New Roman" w:hAnsi="Times New Roman" w:ascii="Times New Roman"/>
          <w:sz w:val="24"/>
          <w:szCs w:val="24"/>
        </w:rPr>
        <w:t>a</w:t>
      </w:r>
      <w:r w:rsidRPr="004001BE">
        <w:rPr>
          <w:rFonts w:cs="Times New Roman" w:hAnsi="Times New Roman" w:ascii="Times New Roman"/>
          <w:sz w:val="24"/>
          <w:szCs w:val="24"/>
        </w:rPr>
        <w:t>zi da Hrvatska banka za obnovu i razvitak nema tražbinu prema vjerovniku Croatia banci d.d. iz Ugovora</w:t>
      </w:r>
      <w:r w:rsidR="00FB493F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Pr="004001BE">
        <w:rPr>
          <w:rFonts w:cs="Times New Roman" w:hAnsi="Times New Roman" w:ascii="Times New Roman"/>
          <w:sz w:val="24"/>
          <w:szCs w:val="24"/>
        </w:rPr>
        <w:t xml:space="preserve">o kreditu </w:t>
      </w:r>
      <w:r w:rsidR="005D1447" w:rsidRPr="004001BE">
        <w:rPr>
          <w:rFonts w:cs="Times New Roman" w:hAnsi="Times New Roman" w:ascii="Times New Roman"/>
          <w:sz w:val="24"/>
          <w:szCs w:val="24"/>
        </w:rPr>
        <w:t>broj 2200-731/06, a radi osiguranja koje tražbine je osnovano podzaložno pravo u korist Hrvatske banke za obnovu i razvitak,</w:t>
      </w:r>
      <w:r w:rsidR="00FB493F" w:rsidRPr="004001BE">
        <w:rPr>
          <w:rFonts w:cs="Times New Roman" w:hAnsi="Times New Roman" w:ascii="Times New Roman"/>
          <w:sz w:val="24"/>
          <w:szCs w:val="24"/>
        </w:rPr>
        <w:t xml:space="preserve"> odnosno da je Croatia banka d.d. u cijelosti otplatila sve obveze prema navedenom Ugovoru o kreditu (čijom je otplatom prestala tražbina tražbina HBOR-a prema Croatia banci d.d., odnosno prema stečajnom dužniku kao krajnjem korisniku kredita), </w:t>
      </w:r>
      <w:r w:rsidR="005D1447" w:rsidRPr="004001BE">
        <w:rPr>
          <w:rFonts w:cs="Times New Roman" w:hAnsi="Times New Roman" w:ascii="Times New Roman"/>
          <w:sz w:val="24"/>
          <w:szCs w:val="24"/>
        </w:rPr>
        <w:t>uvažavajući okolnost da Hrvatska banka za obnovu i razvitak nije prijavila svoju tražbinu u ovom stečajnom postupku niti razlučno pravo, a nije osporila ni visinu i red namirenja vjerovnika Croatia banke d.d. Zagreb, utvrđeno je da</w:t>
      </w:r>
      <w:r w:rsidR="001F3894" w:rsidRPr="004001BE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5D1447" w:rsidRPr="004001BE">
        <w:rPr>
          <w:rFonts w:cs="Times New Roman" w:hAnsi="Times New Roman" w:ascii="Times New Roman"/>
          <w:sz w:val="24"/>
          <w:szCs w:val="24"/>
        </w:rPr>
        <w:t xml:space="preserve">Croatia banka d.d. Zagreb </w:t>
      </w:r>
      <w:r w:rsidR="001F3894" w:rsidRPr="004001BE">
        <w:rPr>
          <w:rFonts w:cs="Times New Roman" w:hAnsi="Times New Roman" w:ascii="Times New Roman"/>
          <w:sz w:val="24"/>
          <w:szCs w:val="24"/>
        </w:rPr>
        <w:t>ima status razlučnog vjerovnika u ovom stečajnom postupku sukladno čl. 149. SZ-a te se, s obzirom na svoj prednosni red</w:t>
      </w:r>
      <w:r w:rsidR="00FB493F" w:rsidRPr="004001BE">
        <w:rPr>
          <w:rFonts w:cs="Times New Roman" w:hAnsi="Times New Roman" w:ascii="Times New Roman"/>
          <w:sz w:val="24"/>
          <w:szCs w:val="24"/>
        </w:rPr>
        <w:t>,</w:t>
      </w:r>
      <w:r w:rsidR="001F3894" w:rsidRPr="004001BE">
        <w:rPr>
          <w:rFonts w:cs="Times New Roman" w:hAnsi="Times New Roman" w:ascii="Times New Roman"/>
          <w:sz w:val="24"/>
          <w:szCs w:val="24"/>
        </w:rPr>
        <w:t xml:space="preserve"> prije svih namiruje iz kupoprodajne cijene ostvarene za predmetnu nekretninu sukladno odredbi čl. 248. st. 1. SZ-a u vezi s čl. 114. st. 1. Ovršnog zakona („Narodne novine“ broj 112/12, 25/13, 93/14, 55/16; dalje: OZ). </w:t>
      </w:r>
    </w:p>
    <w:p w:rsidRDefault="00D55404" w:rsidP="002B5420" w:rsidR="00D55404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5404" w:rsidP="005D1447" w:rsidR="005D1447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K</w:t>
      </w:r>
      <w:r w:rsidR="001F3894" w:rsidRPr="004001BE">
        <w:rPr>
          <w:rFonts w:cs="Times New Roman" w:hAnsi="Times New Roman" w:ascii="Times New Roman"/>
          <w:sz w:val="24"/>
          <w:szCs w:val="24"/>
        </w:rPr>
        <w:t xml:space="preserve">ako </w:t>
      </w:r>
      <w:r w:rsidRPr="004001BE">
        <w:rPr>
          <w:rFonts w:cs="Times New Roman" w:hAnsi="Times New Roman" w:ascii="Times New Roman"/>
          <w:sz w:val="24"/>
          <w:szCs w:val="24"/>
        </w:rPr>
        <w:t>prema podacima iz zemljišnih knjiga</w:t>
      </w:r>
      <w:r w:rsidR="00FB493F" w:rsidRPr="004001BE">
        <w:rPr>
          <w:rFonts w:cs="Times New Roman" w:hAnsi="Times New Roman" w:ascii="Times New Roman"/>
          <w:sz w:val="24"/>
          <w:szCs w:val="24"/>
        </w:rPr>
        <w:t>, tražbina ovog vjerovnika osig</w:t>
      </w:r>
      <w:r w:rsidRPr="004001BE">
        <w:rPr>
          <w:rFonts w:cs="Times New Roman" w:hAnsi="Times New Roman" w:ascii="Times New Roman"/>
          <w:sz w:val="24"/>
          <w:szCs w:val="24"/>
        </w:rPr>
        <w:t>u</w:t>
      </w:r>
      <w:r w:rsidR="00FB493F" w:rsidRPr="004001BE">
        <w:rPr>
          <w:rFonts w:cs="Times New Roman" w:hAnsi="Times New Roman" w:ascii="Times New Roman"/>
          <w:sz w:val="24"/>
          <w:szCs w:val="24"/>
        </w:rPr>
        <w:t>r</w:t>
      </w:r>
      <w:r w:rsidRPr="004001BE">
        <w:rPr>
          <w:rFonts w:cs="Times New Roman" w:hAnsi="Times New Roman" w:ascii="Times New Roman"/>
          <w:sz w:val="24"/>
          <w:szCs w:val="24"/>
        </w:rPr>
        <w:t xml:space="preserve">ana razlučnim pravom premašuje iznos ostatka kupoprodajne cijene te uvažavajući okolnost da </w:t>
      </w:r>
      <w:r w:rsidR="001F3894" w:rsidRPr="004001BE">
        <w:rPr>
          <w:rFonts w:cs="Times New Roman" w:hAnsi="Times New Roman" w:ascii="Times New Roman"/>
          <w:sz w:val="24"/>
          <w:szCs w:val="24"/>
        </w:rPr>
        <w:t>mu nitko nije osporio postojanje tražbine, njezinu visinu i red namirenja, iz preostalog i</w:t>
      </w:r>
      <w:r w:rsidR="00FB493F" w:rsidRPr="004001BE">
        <w:rPr>
          <w:rFonts w:cs="Times New Roman" w:hAnsi="Times New Roman" w:ascii="Times New Roman"/>
          <w:sz w:val="24"/>
          <w:szCs w:val="24"/>
        </w:rPr>
        <w:t>znosa kupoprodajne cijene za ovu nekretninu,</w:t>
      </w:r>
      <w:r w:rsidR="001F3894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5D1447" w:rsidRPr="004001BE">
        <w:rPr>
          <w:rFonts w:cs="Times New Roman" w:hAnsi="Times New Roman" w:ascii="Times New Roman"/>
          <w:sz w:val="24"/>
          <w:szCs w:val="24"/>
        </w:rPr>
        <w:t xml:space="preserve">u visini od 5.979.890,95 kn </w:t>
      </w:r>
      <w:r w:rsidR="001F3894" w:rsidRPr="004001BE">
        <w:rPr>
          <w:rFonts w:cs="Times New Roman" w:hAnsi="Times New Roman" w:ascii="Times New Roman"/>
          <w:sz w:val="24"/>
          <w:szCs w:val="24"/>
        </w:rPr>
        <w:t xml:space="preserve">namiren je vjerovnik </w:t>
      </w:r>
      <w:r w:rsidR="005D1447" w:rsidRPr="004001BE">
        <w:rPr>
          <w:rFonts w:cs="Times New Roman" w:hAnsi="Times New Roman" w:ascii="Times New Roman"/>
          <w:sz w:val="24"/>
          <w:szCs w:val="24"/>
        </w:rPr>
        <w:t xml:space="preserve">Croatia banka d.d. Zagreb. </w:t>
      </w:r>
    </w:p>
    <w:p w:rsidRDefault="00D55404" w:rsidP="00FB493F" w:rsidR="00D55404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1F3894" w:rsidR="001F3894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Slijedom navedenog, primjenom odredbe čl. </w:t>
      </w:r>
      <w:r w:rsidR="00D55404" w:rsidRPr="004001BE">
        <w:rPr>
          <w:rFonts w:cs="Times New Roman" w:hAnsi="Times New Roman" w:ascii="Times New Roman"/>
          <w:sz w:val="24"/>
          <w:szCs w:val="24"/>
        </w:rPr>
        <w:t xml:space="preserve">248. st. 1. SZ-a u vezi sa čl. 114. Ovršnog zakona („Narodne novine“ broj 112/12, 25/13, 93/14, 55/16, 73/17) i čl. 254. st. 1. SZ-a </w:t>
      </w:r>
      <w:r w:rsidRPr="004001BE">
        <w:rPr>
          <w:rFonts w:cs="Times New Roman" w:hAnsi="Times New Roman" w:ascii="Times New Roman"/>
          <w:sz w:val="24"/>
          <w:szCs w:val="24"/>
        </w:rPr>
        <w:t xml:space="preserve">odlučeno je kao u točki I. izreke rješenja. </w:t>
      </w:r>
    </w:p>
    <w:p w:rsidRDefault="001F3894" w:rsidP="001F3894" w:rsidR="001F3894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1F3894" w:rsidR="001F3894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762918" w:rsidP="00762918" w:rsidR="00762918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 w:rsidRPr="00400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U Rijeci</w:t>
      </w:r>
      <w:r w:rsidR="006E4DD7" w:rsidRPr="004001BE">
        <w:rPr>
          <w:rFonts w:cs="Times New Roman" w:hAnsi="Times New Roman" w:ascii="Times New Roman"/>
          <w:sz w:val="24"/>
          <w:szCs w:val="24"/>
        </w:rPr>
        <w:t xml:space="preserve"> </w:t>
      </w:r>
      <w:r w:rsidR="003E3676">
        <w:rPr>
          <w:rFonts w:cs="Times New Roman" w:hAnsi="Times New Roman" w:ascii="Times New Roman"/>
          <w:sz w:val="24"/>
          <w:szCs w:val="24"/>
        </w:rPr>
        <w:t>5</w:t>
      </w:r>
      <w:r w:rsidR="00D55404" w:rsidRPr="004001BE">
        <w:rPr>
          <w:rFonts w:cs="Times New Roman" w:hAnsi="Times New Roman" w:ascii="Times New Roman"/>
          <w:sz w:val="24"/>
          <w:szCs w:val="24"/>
        </w:rPr>
        <w:t xml:space="preserve">. </w:t>
      </w:r>
      <w:r w:rsidR="00FB493F" w:rsidRPr="004001BE">
        <w:rPr>
          <w:rFonts w:cs="Times New Roman" w:hAnsi="Times New Roman" w:ascii="Times New Roman"/>
          <w:sz w:val="24"/>
          <w:szCs w:val="24"/>
        </w:rPr>
        <w:t>p</w:t>
      </w:r>
      <w:r w:rsidR="002B5420" w:rsidRPr="004001BE">
        <w:rPr>
          <w:rFonts w:cs="Times New Roman" w:hAnsi="Times New Roman" w:ascii="Times New Roman"/>
          <w:sz w:val="24"/>
          <w:szCs w:val="24"/>
        </w:rPr>
        <w:t xml:space="preserve">rosinca </w:t>
      </w:r>
      <w:r w:rsidR="00A33FDB" w:rsidRPr="004001BE">
        <w:rPr>
          <w:rFonts w:cs="Times New Roman" w:hAnsi="Times New Roman" w:ascii="Times New Roman"/>
          <w:sz w:val="24"/>
          <w:szCs w:val="24"/>
        </w:rPr>
        <w:t>2017</w:t>
      </w:r>
      <w:r w:rsidR="00551FE3" w:rsidRPr="004001BE">
        <w:rPr>
          <w:rFonts w:cs="Times New Roman" w:hAnsi="Times New Roman" w:ascii="Times New Roman"/>
          <w:sz w:val="24"/>
          <w:szCs w:val="24"/>
        </w:rPr>
        <w:t>.</w:t>
      </w:r>
    </w:p>
    <w:p w:rsidRDefault="004001BE" w:rsidP="00880E6D" w:rsidR="004001B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001BE" w:rsidP="004001BE" w:rsidR="00A30FC7" w:rsidRPr="004001BE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03662" w:rsidRPr="004001BE">
        <w:rPr>
          <w:rFonts w:cs="Times New Roman" w:hAnsi="Times New Roman" w:ascii="Times New Roman"/>
          <w:sz w:val="24"/>
          <w:szCs w:val="24"/>
        </w:rPr>
        <w:t>S</w:t>
      </w:r>
      <w:r w:rsidR="00A30FC7" w:rsidRPr="004001BE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4001BE" w:rsidR="00551FE3" w:rsidRPr="004001BE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1BE" w:rsidP="00880E6D" w:rsid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4001BE" w:rsidR="00551FE3" w:rsidRPr="004001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01BE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400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3676" w:rsidP="00880E6D" w:rsidR="003E36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3676" w:rsidP="00880E6D" w:rsidR="003E36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001BE" w:rsidR="003E367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A88" w:rsidP="00AF7B5B" w:rsidR="003E4A88">
      <w:pPr>
        <w:spacing w:lineRule="auto" w:line="240" w:after="0"/>
      </w:pPr>
      <w:r>
        <w:separator/>
      </w:r>
    </w:p>
  </w:endnote>
  <w:endnote w:id="0" w:type="continuationSeparator">
    <w:p w:rsidRDefault="003E4A88" w:rsidP="00AF7B5B" w:rsidR="003E4A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81A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A88" w:rsidP="00AF7B5B" w:rsidR="003E4A88">
      <w:pPr>
        <w:spacing w:lineRule="auto" w:line="240" w:after="0"/>
      </w:pPr>
      <w:r>
        <w:separator/>
      </w:r>
    </w:p>
  </w:footnote>
  <w:footnote w:id="0" w:type="continuationSeparator">
    <w:p w:rsidRDefault="003E4A88" w:rsidP="00AF7B5B" w:rsidR="003E4A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626" w:rsidP="00A96626" w:rsidR="00A96626" w:rsidRPr="004001B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001BE">
      <w:rPr>
        <w:rFonts w:cs="Times New Roman" w:hAnsi="Times New Roman" w:ascii="Times New Roman"/>
        <w:sz w:val="24"/>
        <w:szCs w:val="24"/>
      </w:rPr>
      <w:tab/>
    </w:r>
    <w:r w:rsidRPr="004001BE">
      <w:rPr>
        <w:rFonts w:cs="Times New Roman" w:hAnsi="Times New Roman" w:ascii="Times New Roman"/>
        <w:sz w:val="24"/>
        <w:szCs w:val="24"/>
      </w:rPr>
      <w:tab/>
      <w:t>8 St-322/14-1</w:t>
    </w:r>
    <w:r>
      <w:rPr>
        <w:rFonts w:cs="Times New Roman" w:hAnsi="Times New Roman" w:ascii="Times New Roman"/>
        <w:sz w:val="24"/>
        <w:szCs w:val="24"/>
      </w:rPr>
      <w:t>78</w:t>
    </w:r>
  </w:p>
  <w:p w:rsidRDefault="004001BE" w:rsidR="00400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B45" w:rsidP="00F61B45" w:rsidR="00F61B45" w:rsidRPr="00F61B4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61B4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61B45" w:rsidP="00F61B45" w:rsidR="00F61B45" w:rsidRPr="00F61B4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61B4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61B45" w:rsidP="00F61B45" w:rsidR="00F61B45" w:rsidRPr="00F61B4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61B4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61B45" w:rsidP="00F61B45" w:rsidR="00F61B45" w:rsidRPr="00F61B4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61B4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9626F"/>
    <w:rsid w:val="000A3CA4"/>
    <w:rsid w:val="000B052D"/>
    <w:rsid w:val="000C287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A0261"/>
    <w:rsid w:val="001A5AEA"/>
    <w:rsid w:val="001A5BA8"/>
    <w:rsid w:val="001F3894"/>
    <w:rsid w:val="00217BB7"/>
    <w:rsid w:val="0022458F"/>
    <w:rsid w:val="002503D2"/>
    <w:rsid w:val="002721F0"/>
    <w:rsid w:val="0028368C"/>
    <w:rsid w:val="00285038"/>
    <w:rsid w:val="00297675"/>
    <w:rsid w:val="002B3206"/>
    <w:rsid w:val="002B5420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3E3676"/>
    <w:rsid w:val="003E4A88"/>
    <w:rsid w:val="004001BE"/>
    <w:rsid w:val="0040162E"/>
    <w:rsid w:val="00405434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D1447"/>
    <w:rsid w:val="005F1BCB"/>
    <w:rsid w:val="005F4368"/>
    <w:rsid w:val="00600137"/>
    <w:rsid w:val="00600729"/>
    <w:rsid w:val="00606CEA"/>
    <w:rsid w:val="0061623D"/>
    <w:rsid w:val="00641759"/>
    <w:rsid w:val="00655B60"/>
    <w:rsid w:val="006A0636"/>
    <w:rsid w:val="006C7460"/>
    <w:rsid w:val="006D179B"/>
    <w:rsid w:val="006E4DD7"/>
    <w:rsid w:val="006F33BD"/>
    <w:rsid w:val="006F6EE4"/>
    <w:rsid w:val="00700874"/>
    <w:rsid w:val="00727E25"/>
    <w:rsid w:val="00742311"/>
    <w:rsid w:val="00762918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E6FEF"/>
    <w:rsid w:val="00A014E1"/>
    <w:rsid w:val="00A03662"/>
    <w:rsid w:val="00A054A3"/>
    <w:rsid w:val="00A240B9"/>
    <w:rsid w:val="00A30FC7"/>
    <w:rsid w:val="00A33FDB"/>
    <w:rsid w:val="00A34FAA"/>
    <w:rsid w:val="00A37F3E"/>
    <w:rsid w:val="00A43CE2"/>
    <w:rsid w:val="00A4750E"/>
    <w:rsid w:val="00A6462E"/>
    <w:rsid w:val="00A64876"/>
    <w:rsid w:val="00A90766"/>
    <w:rsid w:val="00A91366"/>
    <w:rsid w:val="00A96626"/>
    <w:rsid w:val="00A97EEB"/>
    <w:rsid w:val="00AA3DA1"/>
    <w:rsid w:val="00AB4A89"/>
    <w:rsid w:val="00AC3833"/>
    <w:rsid w:val="00AD31CC"/>
    <w:rsid w:val="00AE65F4"/>
    <w:rsid w:val="00AF7B5B"/>
    <w:rsid w:val="00B202D5"/>
    <w:rsid w:val="00B25D79"/>
    <w:rsid w:val="00B32279"/>
    <w:rsid w:val="00B417DE"/>
    <w:rsid w:val="00B80868"/>
    <w:rsid w:val="00BD5F1E"/>
    <w:rsid w:val="00BE7373"/>
    <w:rsid w:val="00C02D4E"/>
    <w:rsid w:val="00C129C3"/>
    <w:rsid w:val="00C14BEA"/>
    <w:rsid w:val="00C34499"/>
    <w:rsid w:val="00C4517B"/>
    <w:rsid w:val="00C91F26"/>
    <w:rsid w:val="00CC1AB6"/>
    <w:rsid w:val="00CE6B51"/>
    <w:rsid w:val="00D024D0"/>
    <w:rsid w:val="00D40E3E"/>
    <w:rsid w:val="00D55404"/>
    <w:rsid w:val="00D60C97"/>
    <w:rsid w:val="00D63939"/>
    <w:rsid w:val="00D663FC"/>
    <w:rsid w:val="00D706AC"/>
    <w:rsid w:val="00D832C8"/>
    <w:rsid w:val="00DA2B39"/>
    <w:rsid w:val="00DB0B8D"/>
    <w:rsid w:val="00DC7D69"/>
    <w:rsid w:val="00DD1B28"/>
    <w:rsid w:val="00DE4EB2"/>
    <w:rsid w:val="00E34DBF"/>
    <w:rsid w:val="00E66A01"/>
    <w:rsid w:val="00E7226E"/>
    <w:rsid w:val="00E87684"/>
    <w:rsid w:val="00EA0A86"/>
    <w:rsid w:val="00EC00DB"/>
    <w:rsid w:val="00EC7BA3"/>
    <w:rsid w:val="00ED510F"/>
    <w:rsid w:val="00EF3B95"/>
    <w:rsid w:val="00EF781A"/>
    <w:rsid w:val="00F04FA3"/>
    <w:rsid w:val="00F111B3"/>
    <w:rsid w:val="00F224E6"/>
    <w:rsid w:val="00F22520"/>
    <w:rsid w:val="00F27031"/>
    <w:rsid w:val="00F46EB7"/>
    <w:rsid w:val="00F5369C"/>
    <w:rsid w:val="00F61B45"/>
    <w:rsid w:val="00F6484A"/>
    <w:rsid w:val="00F73EC2"/>
    <w:rsid w:val="00FA01A9"/>
    <w:rsid w:val="00FB33F0"/>
    <w:rsid w:val="00FB493F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F7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8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8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8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8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F7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8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8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8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8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34EAF-2779-42D4-874A-2FF16D705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1191</properties:Words>
  <properties:Characters>6538</properties:Characters>
  <properties:Lines>141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2017-12-04T15:34:00Z</dcterms:created>
  <dc:creator>wsadmin</dc:creator>
  <cp:lastModifiedBy>Renata Valić</cp:lastModifiedBy>
  <cp:lastPrinted>2017-12-05T08:22:00Z</cp:lastPrinted>
  <dcterms:modified xmlns:xsi="http://www.w3.org/2001/XMLSchema-instance" xsi:type="dcterms:W3CDTF">2017-12-05T08:29:00Z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