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103f" w14:paraId="370103f" w:rsidRDefault="009E2B8A" w:rsidP="009E2B8A" w:rsidR="009E2B8A" w:rsidRPr="00546630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</w:t>
      </w:r>
      <w:r w:rsidRPr="00546630"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6630">
        <w:rPr>
          <w:bCs/>
        </w:rPr>
        <w:tab/>
      </w:r>
      <w:r w:rsidRPr="00546630">
        <w:rPr>
          <w:bCs/>
        </w:rPr>
        <w:tab/>
        <w:t xml:space="preserve">                             </w:t>
      </w:r>
    </w:p>
    <w:p w:rsidRDefault="009E2B8A" w:rsidP="009E2B8A" w:rsidR="009E2B8A" w:rsidRPr="00546630">
      <w:pPr>
        <w:jc w:val="both"/>
      </w:pPr>
      <w:r w:rsidRPr="00546630">
        <w:t xml:space="preserve">       REPUBLIKA HRVATSKA</w:t>
      </w:r>
    </w:p>
    <w:p w:rsidRDefault="009E2B8A" w:rsidP="009E2B8A" w:rsidR="009E2B8A" w:rsidRPr="00546630">
      <w:pPr>
        <w:jc w:val="both"/>
      </w:pPr>
      <w:r w:rsidRPr="00546630">
        <w:t>TRGOVAČKI SUD U VARAŽDINU</w:t>
      </w:r>
    </w:p>
    <w:p w:rsidRDefault="009E2B8A" w:rsidP="009E2B8A" w:rsidR="009E2B8A" w:rsidRPr="00546630">
      <w:r w:rsidRPr="00546630">
        <w:t xml:space="preserve">                  B. Radić 2</w:t>
      </w:r>
      <w:r w:rsidRPr="00546630">
        <w:rPr>
          <w:bCs/>
        </w:rPr>
        <w:t xml:space="preserve">                   </w:t>
      </w:r>
    </w:p>
    <w:p w:rsidRDefault="009E2B8A" w:rsidP="009E2B8A" w:rsidR="009E2B8A"/>
    <w:p w:rsidRDefault="009E2B8A" w:rsidP="009E2B8A" w:rsidR="009E2B8A"/>
    <w:p w:rsidRDefault="009E2B8A" w:rsidP="009E2B8A" w:rsidR="009E2B8A"/>
    <w:p w:rsidRDefault="009E2B8A" w:rsidP="009E2B8A" w:rsidR="009E2B8A"/>
    <w:p w:rsidRDefault="009E2B8A" w:rsidP="009E2B8A" w:rsidR="009E2B8A">
      <w:pPr>
        <w:ind w:firstLine="709"/>
        <w:jc w:val="both"/>
      </w:pPr>
      <w:r>
        <w:t>Trgovački sud u Varaždinu, po sucu toga suda Kseniji Flack-Makitan kao stečajnom sucu, u stečajnom postupku nad GRGEC d.o.o. u stečaju, Kotoriba, Kralja Tomislava 122, OIB: 55163470393, zastupanom po stečajnom upravitelju Nenadu Homaru iz Koprivnice, 6. lipnja 2016. donosi slijedeći</w:t>
      </w:r>
    </w:p>
    <w:p w:rsidRDefault="009E2B8A" w:rsidP="009E2B8A" w:rsidR="009E2B8A"/>
    <w:p w:rsidRDefault="009E2B8A" w:rsidP="009E2B8A" w:rsidR="009E2B8A">
      <w:pPr>
        <w:jc w:val="center"/>
      </w:pPr>
      <w:r>
        <w:t xml:space="preserve">Z A K L J U Č A K </w:t>
      </w:r>
    </w:p>
    <w:p w:rsidRDefault="009E2B8A" w:rsidP="009E2B8A" w:rsidR="009E2B8A">
      <w:pPr>
        <w:jc w:val="center"/>
      </w:pPr>
    </w:p>
    <w:p w:rsidRDefault="009E2B8A" w:rsidP="009E2B8A" w:rsidR="009E2B8A">
      <w:pPr>
        <w:jc w:val="center"/>
      </w:pPr>
      <w:r>
        <w:t>O</w:t>
      </w:r>
    </w:p>
    <w:p w:rsidRDefault="009E2B8A" w:rsidP="009E2B8A" w:rsidR="009E2B8A">
      <w:pPr>
        <w:jc w:val="center"/>
      </w:pPr>
    </w:p>
    <w:p w:rsidRDefault="009E2B8A" w:rsidP="009E2B8A" w:rsidR="009E2B8A">
      <w:pPr>
        <w:jc w:val="center"/>
      </w:pPr>
      <w:r>
        <w:t>P R O D A J I</w:t>
      </w:r>
    </w:p>
    <w:p w:rsidRDefault="009E2B8A" w:rsidP="009E2B8A" w:rsidR="009E2B8A">
      <w:pPr>
        <w:jc w:val="center"/>
      </w:pPr>
    </w:p>
    <w:p w:rsidRDefault="009E2B8A" w:rsidP="009E2B8A" w:rsidR="009E2B8A"/>
    <w:p w:rsidRDefault="00B14334" w:rsidP="009E2B8A" w:rsidR="00B14334"/>
    <w:p w:rsidRDefault="009E2B8A" w:rsidP="009E2B8A" w:rsidR="009E2B8A">
      <w:pPr>
        <w:jc w:val="both"/>
      </w:pPr>
      <w:r>
        <w:rPr>
          <w:bCs/>
        </w:rPr>
        <w:t xml:space="preserve">I.  </w:t>
      </w:r>
      <w:r>
        <w:rPr>
          <w:bCs/>
        </w:rPr>
        <w:tab/>
        <w:t xml:space="preserve">Određuje se prodaja </w:t>
      </w:r>
      <w:r>
        <w:rPr>
          <w:b/>
        </w:rPr>
        <w:t>elektroničkom javnom dražbom</w:t>
      </w:r>
      <w:r>
        <w:rPr>
          <w:bCs/>
        </w:rPr>
        <w:t xml:space="preserve"> </w:t>
      </w:r>
      <w:r>
        <w:t>nekretnine u vlasništvu stečajnog dužnika upisane u zl.ul.br. 2197 k.o. Kotoriba, kod Općinskog suda u Čakovcu, Zemljišnoknjižnog odjela u Prelogu, i to čkbr. 952. zgrada u mjestu sa 78 m2, koja se nalazi u Kotoribi</w:t>
      </w:r>
      <w:r w:rsidR="00E64BA5">
        <w:t>, Kralja Tomislava 91</w:t>
      </w:r>
      <w:r w:rsidRPr="00946A36">
        <w:t xml:space="preserve">, </w:t>
      </w:r>
      <w:r>
        <w:t xml:space="preserve">u vlasništvu stečajnog dužnika </w:t>
      </w:r>
      <w:r w:rsidRPr="0073031F">
        <w:t>GRGEC d.o.o. u stečaju, Kotoriba, Kralja Tomislava 122, OIB: 55163470393</w:t>
      </w:r>
      <w:r>
        <w:t xml:space="preserve"> u 1/1 dijela, zajedno sa pokretninama i to:</w:t>
      </w:r>
    </w:p>
    <w:p w:rsidRDefault="00E359D1" w:rsidR="009E2B8A">
      <w:r>
        <w:rPr>
          <w:noProof/>
          <w:lang w:eastAsia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ed="t" id="_x0000_s1026" style="position:absolute;margin-left:0;margin-top:33.6pt;width:265.15pt;height:140.75pt;z-index:251658240;mso-wrap-distance-left:0;mso-wrap-distance-right:0;mso-position-horizontal:center;mso-position-horizontal-relative:text;mso-position-vertical:absolute;mso-position-vertical-relative:text" type="#_x0000_t75">
            <v:fill color2="black"/>
            <v:imagedata r:id="rId10" o:title=""/>
            <w10:wrap type="topAndBottom"/>
          </v:shape>
          <o:OLEObject r:id="rId11" ObjectID="_1526816524" DrawAspect="Content" ShapeID="_x0000_s1026" ProgID="opendocument.CalcDocument.1" Type="Embed"/>
        </w:pict>
      </w:r>
    </w:p>
    <w:p w:rsidRDefault="009E2B8A" w:rsidR="009E2B8A"/>
    <w:p w:rsidRDefault="009E2B8A" w:rsidR="009E2B8A"/>
    <w:p w:rsidRDefault="00B14334" w:rsidR="00B14334"/>
    <w:p w:rsidRDefault="00B14334" w:rsidR="00B14334"/>
    <w:p w:rsidRDefault="009E2B8A" w:rsidP="009E2B8A" w:rsidR="009E2B8A">
      <w:pPr>
        <w:jc w:val="both"/>
      </w:pPr>
      <w:r>
        <w:t>Na navedenoj nekretnini upisana su založna  prava u korist razlučnih vjerovnika: H-ABDUCO d.o.o. Zagreb, Republike Hrvatske i MAGMA d.o.o. Varaždin.</w:t>
      </w:r>
    </w:p>
    <w:p w:rsidRDefault="00B14334" w:rsidP="009E2B8A" w:rsidR="00B14334">
      <w:pPr>
        <w:jc w:val="both"/>
      </w:pPr>
    </w:p>
    <w:p w:rsidRDefault="009E2B8A" w:rsidP="009E2B8A" w:rsidR="009E2B8A">
      <w:pPr>
        <w:jc w:val="both"/>
      </w:pPr>
      <w:r>
        <w:t>Na pokretninama nema založnih prava.</w:t>
      </w:r>
    </w:p>
    <w:p w:rsidRDefault="00B14334" w:rsidP="009E2B8A" w:rsidR="00B14334">
      <w:pPr>
        <w:jc w:val="both"/>
      </w:pPr>
    </w:p>
    <w:p w:rsidRDefault="009E2B8A" w:rsidP="009E2B8A" w:rsidR="009E2B8A">
      <w:pPr>
        <w:jc w:val="both"/>
      </w:pPr>
      <w:r>
        <w:t>II. Utvrđuje se vrijednost nekretnine i pokretnina iz točke I. izreke ovog zaključka u iznosu od 315.666,00 (tristopetnaesttisućašestošezdesetšest kuna),</w:t>
      </w:r>
      <w:r>
        <w:rPr>
          <w:b/>
        </w:rPr>
        <w:t xml:space="preserve"> </w:t>
      </w:r>
      <w:r>
        <w:t>koja vrijednost se sastoji od utvrđene vrijednosti nekretnine od 287.373,50 kn, te ut</w:t>
      </w:r>
      <w:r w:rsidR="00EF210F">
        <w:t>vrđene vrijednosti pokretnina</w:t>
      </w:r>
      <w:r>
        <w:t xml:space="preserve"> u iznosu od 28.292,50 kn.</w:t>
      </w:r>
    </w:p>
    <w:p w:rsidRDefault="009E2B8A" w:rsidP="009E2B8A" w:rsidR="009E2B8A">
      <w:pPr>
        <w:jc w:val="both"/>
      </w:pPr>
      <w:r>
        <w:t>U cijenu je uračunat porez na dodanu vrijednost.</w:t>
      </w:r>
    </w:p>
    <w:p w:rsidRDefault="009E2B8A" w:rsidP="009E2B8A" w:rsidR="009E2B8A">
      <w:pPr>
        <w:jc w:val="both"/>
      </w:pPr>
      <w:r>
        <w:t>Kupac podmiruje porezne obveze vezane uz prodaju ove nekretnine te sve ostale troškove koji uslijed prijenosa vlasništva nekretnine proizašlog iz ove kupoprodaje nastanu za kupca.</w:t>
      </w:r>
    </w:p>
    <w:p w:rsidRDefault="00EF210F" w:rsidR="009E2B8A">
      <w:r>
        <w:t>Nekeretnina je dana u zakup do njene prodaje.</w:t>
      </w:r>
    </w:p>
    <w:p w:rsidRDefault="00EF210F" w:rsidR="00EF210F"/>
    <w:p w:rsidRDefault="009E2B8A" w:rsidP="009E2B8A" w:rsidR="009E2B8A">
      <w:pPr>
        <w:jc w:val="both"/>
      </w:pPr>
      <w:r>
        <w:t>III.      NAČIN PRODAJE:</w:t>
      </w:r>
    </w:p>
    <w:p w:rsidRDefault="009E2B8A" w:rsidP="009E2B8A" w:rsidR="009E2B8A">
      <w:pPr>
        <w:ind w:left="360"/>
        <w:jc w:val="both"/>
      </w:pPr>
    </w:p>
    <w:p w:rsidRDefault="009E2B8A" w:rsidP="009E2B8A" w:rsidR="009E2B8A">
      <w:pPr>
        <w:jc w:val="both"/>
      </w:pPr>
      <w:r>
        <w:rPr>
          <w:bCs/>
        </w:rPr>
        <w:tab/>
        <w:t>Prodaju nekretnine i pokretnina iz točke I. zaključka provest će Financijska agencija elektroničkom javnom dražbom.</w:t>
      </w:r>
    </w:p>
    <w:p w:rsidRDefault="009E2B8A" w:rsidP="009E2B8A" w:rsidR="009E2B8A">
      <w:pPr>
        <w:jc w:val="both"/>
      </w:pPr>
    </w:p>
    <w:p w:rsidRDefault="009E2B8A" w:rsidP="009E2B8A" w:rsidR="009E2B8A">
      <w:pPr>
        <w:ind w:firstLine="708"/>
        <w:jc w:val="both"/>
      </w:pPr>
      <w:r>
        <w:t>Stečajni upravitelj dužan je Financijskoj agenciji dostaviti podatke o nekretnini i pokretninama koja se prodaju u stečajnom postupku (uredno popunjeni zahtjev), kao i oglasiti prodaju na web stranici Visokog trgovačkog suda Republike Hrvatske u Zagrebu, a radi uvođenja u očevidnik nekretnina i pokretnina koje se prodaju u stečajnom postupku.</w:t>
      </w:r>
    </w:p>
    <w:p w:rsidRDefault="009E2B8A" w:rsidP="009E2B8A" w:rsidR="009E2B8A">
      <w:pPr>
        <w:jc w:val="both"/>
      </w:pPr>
    </w:p>
    <w:p w:rsidRDefault="009E2B8A" w:rsidP="009E2B8A" w:rsidR="009E2B8A">
      <w:pPr>
        <w:jc w:val="both"/>
      </w:pPr>
      <w:r>
        <w:t>IV.      UVJETI  PRODAJE:</w:t>
      </w:r>
    </w:p>
    <w:p w:rsidRDefault="009E2B8A" w:rsidP="009E2B8A" w:rsidR="009E2B8A">
      <w:pPr>
        <w:jc w:val="both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t>Nekretnina u naravi predstavlj</w:t>
      </w:r>
      <w:r>
        <w:rPr>
          <w:color w:val="000000"/>
        </w:rPr>
        <w:t>a zgradu u kojoj se nalazi ugostiteljski objekt u kojem se obavlja ugostiteljska djelatnost, a pokretnine koje su predmet prodaje služe obavljanju ugostiteljske djelatnosti u toj nekretnini.</w:t>
      </w:r>
    </w:p>
    <w:p w:rsidRDefault="009E2B8A" w:rsidP="009E2B8A" w:rsidR="009E2B8A">
      <w:pPr>
        <w:jc w:val="both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  <w:rPr>
          <w:color w:val="000000"/>
        </w:rPr>
      </w:pPr>
      <w:r>
        <w:rPr>
          <w:color w:val="000000"/>
        </w:rPr>
        <w:t>Utvrđena vrijednost nekretnine i pokretnina iznosi 315.666,00 kn.</w:t>
      </w:r>
    </w:p>
    <w:p w:rsidRDefault="009E2B8A" w:rsidP="009E2B8A" w:rsidR="009E2B8A">
      <w:pPr>
        <w:pStyle w:val="Odlomakpopisa"/>
        <w:rPr>
          <w:color w:val="000000"/>
        </w:rPr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rPr>
          <w:color w:val="000000"/>
        </w:rPr>
        <w:t xml:space="preserve"> Nekretnina i pokretnine se </w:t>
      </w:r>
      <w:r>
        <w:rPr>
          <w:b/>
          <w:color w:val="000000"/>
        </w:rPr>
        <w:t>ne mogu</w:t>
      </w:r>
      <w:r>
        <w:rPr>
          <w:color w:val="000000"/>
        </w:rPr>
        <w:t xml:space="preserve"> prodati:</w:t>
      </w:r>
    </w:p>
    <w:p w:rsidRDefault="009E2B8A" w:rsidP="009E2B8A" w:rsidR="009E2B8A">
      <w:pPr>
        <w:pStyle w:val="Odlomakpopisa"/>
      </w:pPr>
    </w:p>
    <w:p w:rsidRDefault="009E2B8A" w:rsidP="009E2B8A" w:rsidR="009E2B8A">
      <w:pPr>
        <w:numPr>
          <w:ilvl w:val="0"/>
          <w:numId w:val="1"/>
        </w:numPr>
        <w:jc w:val="both"/>
      </w:pPr>
      <w:r>
        <w:t>na prvoj dražbi ispod tri četvrtine (3/4) utvrđene vrijednosti, tj. ispod iznosa od 236.749,50 kn;</w:t>
      </w:r>
    </w:p>
    <w:p w:rsidRDefault="009E2B8A" w:rsidP="009E2B8A" w:rsidR="009E2B8A">
      <w:pPr>
        <w:numPr>
          <w:ilvl w:val="0"/>
          <w:numId w:val="1"/>
        </w:numPr>
        <w:jc w:val="both"/>
      </w:pPr>
      <w:r>
        <w:t>na drugoj dražbi ispod jedne polovine (1/2) utvrđene vrijednosti tj. ispod iznosa od 157.833,00 kn;</w:t>
      </w:r>
    </w:p>
    <w:p w:rsidRDefault="009E2B8A" w:rsidP="009E2B8A" w:rsidR="009E2B8A">
      <w:pPr>
        <w:numPr>
          <w:ilvl w:val="0"/>
          <w:numId w:val="1"/>
        </w:numPr>
        <w:jc w:val="both"/>
      </w:pPr>
      <w:r>
        <w:t>na trećoj dražbi ispod jedne četvrtine (1/4) utvrđene vrijednosti tj. ispod iznosa od 78.916,50 kn</w:t>
      </w:r>
    </w:p>
    <w:p w:rsidRDefault="009E2B8A" w:rsidP="009E2B8A" w:rsidR="009E2B8A">
      <w:pPr>
        <w:numPr>
          <w:ilvl w:val="0"/>
          <w:numId w:val="1"/>
        </w:numPr>
        <w:jc w:val="both"/>
      </w:pPr>
      <w:r>
        <w:t>na četvrtoj dražbi nekretnina se prodaje po početnoj cijeni od 1,00 kn.</w:t>
      </w:r>
    </w:p>
    <w:p w:rsidRDefault="009E2B8A" w:rsidP="009E2B8A" w:rsidR="009E2B8A">
      <w:pPr>
        <w:spacing w:lineRule="atLeast" w:line="100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  <w:rPr>
          <w:color w:val="000000"/>
        </w:rPr>
      </w:pPr>
      <w:r>
        <w:rPr>
          <w:color w:val="000000"/>
        </w:rPr>
        <w:t>Porez na dodanu vrijednost za pokretnine koje su predmet prodaje uračunat je u cijenu. Sve ostale poreze i pristojbe, te troškove u svezi s prodajom nekretnine i pokretninama koje su predmet prodaje snosi kupac.</w:t>
      </w:r>
    </w:p>
    <w:p w:rsidRDefault="009E2B8A" w:rsidP="009E2B8A" w:rsidR="009E2B8A">
      <w:pPr>
        <w:pStyle w:val="Odlomakpopisa"/>
        <w:jc w:val="both"/>
        <w:rPr>
          <w:color w:val="000000"/>
        </w:rPr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rPr>
          <w:color w:val="000000"/>
        </w:rPr>
        <w:t>Nakon prodaje nekretnine i nakon što budu ispunjeni uvjeti za upis kupca u zemljišne knjige brisati će se tereti koji su u zemljišnim knjigama upisani za predmetnu nekretninu.</w:t>
      </w:r>
      <w:r>
        <w:t xml:space="preserve"> </w:t>
      </w:r>
    </w:p>
    <w:p w:rsidRDefault="009E2B8A" w:rsidP="009E2B8A" w:rsidR="009E2B8A">
      <w:pPr>
        <w:pStyle w:val="Odlomakpopisa"/>
        <w:jc w:val="both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t xml:space="preserve">Pravo nadmetanja imaju samo osobe koje su najkasnije 3 dana prije održavanja elektroničke javne dražbe uplatile jamčevinu u iznosu od 5% od utvrđene vrijednosti nekretnine i pokretnina, tj. u iznosu od 15.783,30 kn, </w:t>
      </w:r>
      <w:r>
        <w:rPr>
          <w:u w:val="single"/>
        </w:rPr>
        <w:t xml:space="preserve">na račun </w:t>
      </w:r>
      <w:r>
        <w:rPr>
          <w:u w:val="single"/>
        </w:rPr>
        <w:lastRenderedPageBreak/>
        <w:t>Financijske agencije otvoren kod Hrvatske poštanske banke broj: IBAN HR 33 2390 0011 3000 2877 9.</w:t>
      </w:r>
    </w:p>
    <w:p w:rsidRDefault="009E2B8A" w:rsidP="009E2B8A" w:rsidR="009E2B8A">
      <w:pPr>
        <w:pStyle w:val="Odlomakpopisa"/>
        <w:jc w:val="both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t>Potvrdu o uplati jamčevine svaki sudionik dužan je predočiti prije početka dražbe.</w:t>
      </w:r>
    </w:p>
    <w:p w:rsidRDefault="009E2B8A" w:rsidP="009E2B8A" w:rsidR="009E2B8A">
      <w:pPr>
        <w:pStyle w:val="Odlomakpopisa"/>
        <w:jc w:val="both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t>Jamčevinu nisu dužni položiti razlučni vjerovnici, ako njihove tražbine dostižu iznos jamčevine, i ako bi se s obzirom na njihov prednosni red i utvrđenu vrijednost nekretnine, taj iznos mogao namiriti iz kupovnine.</w:t>
      </w:r>
    </w:p>
    <w:p w:rsidRDefault="009E2B8A" w:rsidP="009E2B8A" w:rsidR="009E2B8A">
      <w:pPr>
        <w:jc w:val="both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t>Osobe koje ne uplate jamčevinu u roku iz toč. IV.f) ovog zaključka neće moći sudjelovati u dražbi.</w:t>
      </w:r>
    </w:p>
    <w:p w:rsidRDefault="009E2B8A" w:rsidP="009E2B8A" w:rsidR="009E2B8A">
      <w:pPr>
        <w:pStyle w:val="Odlomakpopisa"/>
        <w:jc w:val="both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t>Sudioniku dražbe čija će ponuda biti prihvaćena, jamčevina će se uračunati u kupoprodajnu cijenu,  a ostalim sudionicima će biti vraćena.</w:t>
      </w:r>
    </w:p>
    <w:p w:rsidRDefault="009E2B8A" w:rsidP="009E2B8A" w:rsidR="009E2B8A">
      <w:pPr>
        <w:pStyle w:val="Odlomakpopisa"/>
        <w:jc w:val="both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t xml:space="preserve">Kupac je dužan uplatiti razliku između uplaćene jamčevine i postignute kupoprodajne cijene u roku od 30 dana od dana zaključenja javne dražbe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9E2B8A" w:rsidP="009E2B8A" w:rsidR="009E2B8A">
      <w:pPr>
        <w:pStyle w:val="Odlomakpopisa"/>
        <w:jc w:val="both"/>
      </w:pPr>
    </w:p>
    <w:p w:rsidRDefault="009E2B8A" w:rsidP="009E2B8A" w:rsidR="009E2B8A">
      <w:pPr>
        <w:ind w:firstLine="708"/>
        <w:jc w:val="both"/>
      </w:pPr>
      <w:r>
        <w:t>Ako kupac u tom roku ne položi kupovninu, sud će posebnim rješenjem odrediti prodaju nevažećom  i odrediti novu prodaju, uz uvjete za prodaju koja je oglašena nevažećom, a iz položene jamčevine namirit će se troškovi nove prodaje i namiriti razlika između kupovnine postignute na prijašnjoj prodaji i novoj prodaji.</w:t>
      </w:r>
    </w:p>
    <w:p w:rsidRDefault="009E2B8A" w:rsidP="009E2B8A" w:rsidR="009E2B8A">
      <w:pPr>
        <w:pStyle w:val="Odlomakpopisa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t>Nekretnine i pokretnine će se rješenjem o dosudi dosuditi kupcu koji ponudi najpovoljniju cijenu. Nekretnine će se dosuditi i kupcima koji su ponudili nižu cijenu prema veličini ponuđene cijene, ako kupci koji su ponudili veću cijenu ne polože kupovninu u roku iz  točke IV.k) ovog zaključka.</w:t>
      </w:r>
    </w:p>
    <w:p w:rsidRDefault="009E2B8A" w:rsidP="009E2B8A" w:rsidR="009E2B8A">
      <w:pPr>
        <w:pStyle w:val="Odlomakpopisa"/>
      </w:pPr>
    </w:p>
    <w:p w:rsidRDefault="009E2B8A" w:rsidP="009E2B8A" w:rsidR="009E2B8A">
      <w:pPr>
        <w:jc w:val="both"/>
      </w:pPr>
      <w:r>
        <w:t xml:space="preserve">V. </w:t>
      </w:r>
      <w:r>
        <w:tab/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9E2B8A" w:rsidP="009E2B8A" w:rsidR="009E2B8A">
      <w:pPr>
        <w:pStyle w:val="Odlomakpopisa"/>
      </w:pPr>
    </w:p>
    <w:p w:rsidRDefault="009E2B8A" w:rsidP="009E2B8A" w:rsidR="009E2B8A">
      <w:pPr>
        <w:jc w:val="both"/>
      </w:pPr>
      <w:r>
        <w:t xml:space="preserve">VI. </w:t>
      </w:r>
      <w:r>
        <w:tab/>
        <w:t>Nakon pravomoćnosti rješenja o dosudi i nakon što kupac položi kupovninu, sud će donijeti zaključak o predaji nekretnine i pokretnina kupcu, čime kupac stupa u posjed istih.</w:t>
      </w:r>
    </w:p>
    <w:p w:rsidRDefault="009E2B8A" w:rsidP="009E2B8A" w:rsidR="009E2B8A">
      <w:pPr>
        <w:pStyle w:val="Odlomakpopisa"/>
      </w:pPr>
    </w:p>
    <w:p w:rsidRDefault="009E2B8A" w:rsidP="009E2B8A" w:rsidR="009E2B8A">
      <w:pPr>
        <w:jc w:val="both"/>
      </w:pPr>
      <w:r>
        <w:t>7.)</w:t>
      </w:r>
      <w:r>
        <w:tab/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9E2B8A" w:rsidP="009E2B8A" w:rsidR="009E2B8A">
      <w:pPr>
        <w:pStyle w:val="Odlomakpopisa"/>
      </w:pPr>
    </w:p>
    <w:p w:rsidRDefault="009E2B8A" w:rsidP="009E2B8A" w:rsidR="009E2B8A">
      <w:pPr>
        <w:jc w:val="both"/>
      </w:pPr>
      <w:r>
        <w:t>8.)</w:t>
      </w:r>
      <w:r>
        <w:tab/>
        <w:t>Prodaja se provodi po načelu „viđeno – kupljeno“, što isključuje sve naknadne prigovore kupca.</w:t>
      </w:r>
    </w:p>
    <w:p w:rsidRDefault="009E2B8A" w:rsidP="009E2B8A" w:rsidR="009E2B8A">
      <w:pPr>
        <w:pStyle w:val="Odlomakpopisa"/>
      </w:pPr>
    </w:p>
    <w:p w:rsidRDefault="009E2B8A" w:rsidP="009E2B8A" w:rsidR="009E2B8A">
      <w:pPr>
        <w:jc w:val="both"/>
      </w:pPr>
      <w:r>
        <w:lastRenderedPageBreak/>
        <w:t>9.)</w:t>
      </w:r>
      <w:r>
        <w:tab/>
        <w:t>Zainteresirane osobe mogu razgledati nekretnine i pokretnine koje su predmet prodaje,  uz prethodni dogovor sa stečajnim upraviteljem Nenadom Homarom na broj telefona 098 407 337.</w:t>
      </w:r>
    </w:p>
    <w:p w:rsidRDefault="00B14334" w:rsidP="009E2B8A" w:rsidR="00B14334">
      <w:pPr>
        <w:jc w:val="both"/>
      </w:pPr>
    </w:p>
    <w:p w:rsidRDefault="009E2B8A" w:rsidP="009E2B8A" w:rsidR="009E2B8A">
      <w:pPr>
        <w:jc w:val="center"/>
      </w:pPr>
      <w:r>
        <w:t>U Varaždinu, 6. lipnja 2016.</w:t>
      </w:r>
    </w:p>
    <w:p w:rsidRDefault="009E2B8A" w:rsidP="009E2B8A" w:rsidR="009E2B8A">
      <w:pPr>
        <w:jc w:val="center"/>
      </w:pPr>
    </w:p>
    <w:p w:rsidRDefault="009E2B8A" w:rsidP="009E2B8A" w:rsidR="009E2B8A">
      <w:pPr>
        <w:jc w:val="both"/>
      </w:pPr>
      <w:r>
        <w:t xml:space="preserve">                                                     </w:t>
      </w:r>
      <w:r w:rsidR="00B14334">
        <w:t xml:space="preserve">                            </w:t>
      </w:r>
    </w:p>
    <w:p w:rsidRDefault="006A2084" w:rsidP="006A2084" w:rsidR="006A2084">
      <w:pPr>
        <w:ind w:firstLine="708" w:left="5664"/>
        <w:jc w:val="both"/>
      </w:pPr>
      <w:r w:rsidRPr="00EC7091">
        <w:t>SUDAC</w:t>
      </w:r>
    </w:p>
    <w:p w:rsidRDefault="006A2084" w:rsidP="006A2084" w:rsidR="006A2084" w:rsidRPr="00EC7091">
      <w:pPr>
        <w:ind w:firstLine="708" w:left="5664"/>
        <w:jc w:val="both"/>
      </w:pPr>
    </w:p>
    <w:p w:rsidRDefault="006A2084" w:rsidP="006A2084" w:rsidR="006A2084">
      <w:pPr>
        <w:ind w:firstLine="708" w:left="4956"/>
        <w:jc w:val="both"/>
      </w:pPr>
      <w:r w:rsidRPr="00EC7091">
        <w:t>Ksenija Flack-Makitan, v.r.</w:t>
      </w:r>
    </w:p>
    <w:p w:rsidRDefault="006A2084" w:rsidP="006A2084" w:rsidR="006A2084" w:rsidRPr="00EC7091">
      <w:pPr>
        <w:ind w:firstLine="708" w:left="4956"/>
        <w:jc w:val="both"/>
      </w:pPr>
    </w:p>
    <w:p w:rsidRDefault="006A2084" w:rsidP="006A2084" w:rsidR="006A2084" w:rsidRPr="00EC7091">
      <w:pPr>
        <w:ind w:left="4956"/>
        <w:jc w:val="both"/>
      </w:pPr>
      <w:r w:rsidRPr="00EC7091">
        <w:t>Za točnost otpravka – ovlašteni službenik:</w:t>
      </w:r>
    </w:p>
    <w:p w:rsidRDefault="009E2B8A" w:rsidP="009E2B8A" w:rsidR="009E2B8A">
      <w:pPr>
        <w:jc w:val="both"/>
      </w:pPr>
    </w:p>
    <w:p w:rsidRDefault="009E2B8A" w:rsidP="009E2B8A" w:rsidR="009E2B8A">
      <w:pPr>
        <w:jc w:val="both"/>
      </w:pPr>
    </w:p>
    <w:p w:rsidRDefault="009E2B8A" w:rsidP="009E2B8A" w:rsidR="009E2B8A">
      <w:pPr>
        <w:jc w:val="both"/>
      </w:pPr>
    </w:p>
    <w:p w:rsidRDefault="00B14334" w:rsidP="009E2B8A" w:rsidR="00B14334">
      <w:pPr>
        <w:jc w:val="both"/>
      </w:pPr>
    </w:p>
    <w:p w:rsidRDefault="009E2B8A" w:rsidP="009E2B8A" w:rsidR="009E2B8A">
      <w:pPr>
        <w:jc w:val="both"/>
      </w:pPr>
      <w:r>
        <w:t>Pouka o pravnom lijeku:</w:t>
      </w:r>
    </w:p>
    <w:p w:rsidRDefault="009E2B8A" w:rsidP="009E2B8A" w:rsidR="009E2B8A">
      <w:pPr>
        <w:jc w:val="both"/>
      </w:pPr>
      <w:r>
        <w:t>Protiv ovog zaključka nije dopušten poseban pravni lijek (čl. 11. st. 9. Stečajnog zakona).</w:t>
      </w:r>
    </w:p>
    <w:p w:rsidRDefault="009E2B8A" w:rsidP="009E2B8A" w:rsidR="009E2B8A">
      <w:pPr>
        <w:jc w:val="both"/>
      </w:pPr>
    </w:p>
    <w:p w:rsidRDefault="009E2B8A" w:rsidP="009E2B8A" w:rsidR="009E2B8A">
      <w:pPr>
        <w:jc w:val="both"/>
      </w:pPr>
    </w:p>
    <w:p w:rsidRDefault="009E2B8A" w:rsidP="009E2B8A" w:rsidR="00B14334">
      <w:pPr>
        <w:jc w:val="both"/>
      </w:pPr>
      <w:r>
        <w:t xml:space="preserve">DNA: </w:t>
      </w:r>
    </w:p>
    <w:p w:rsidRDefault="00B14334" w:rsidP="009E2B8A" w:rsidR="00B14334">
      <w:pPr>
        <w:jc w:val="both"/>
      </w:pPr>
    </w:p>
    <w:p w:rsidRDefault="00B14334" w:rsidP="009E2B8A" w:rsidR="00B14334">
      <w:pPr>
        <w:jc w:val="both"/>
      </w:pPr>
    </w:p>
    <w:p w:rsidRDefault="00925611" w:rsidP="00B14334" w:rsidR="009E2B8A">
      <w:pPr>
        <w:pStyle w:val="Odlomakpopisa"/>
        <w:numPr>
          <w:ilvl w:val="0"/>
          <w:numId w:val="3"/>
        </w:numPr>
        <w:jc w:val="both"/>
      </w:pPr>
      <w:r>
        <w:t>Stečajni upravitelj Nenad Homar, Koprivnica, Dravska 1,</w:t>
      </w:r>
    </w:p>
    <w:p w:rsidRDefault="009E2B8A" w:rsidP="009E2B8A" w:rsidR="009E2B8A">
      <w:pPr>
        <w:pStyle w:val="Odlomakpopisa"/>
        <w:numPr>
          <w:ilvl w:val="0"/>
          <w:numId w:val="3"/>
        </w:numPr>
        <w:jc w:val="both"/>
      </w:pPr>
      <w:r>
        <w:t>Razlučnim vjerovnicima:</w:t>
      </w:r>
    </w:p>
    <w:p w:rsidRDefault="009E2B8A" w:rsidP="00925611" w:rsidR="009E2B8A">
      <w:pPr>
        <w:pStyle w:val="Odlomakpopisa"/>
        <w:ind w:left="720"/>
        <w:jc w:val="both"/>
      </w:pPr>
      <w:r>
        <w:t>-H-ABDUCO d.o.o. Zagreb, Slavonska avenija 6/A</w:t>
      </w:r>
    </w:p>
    <w:p w:rsidRDefault="009E2B8A" w:rsidP="00925611" w:rsidR="009E2B8A">
      <w:pPr>
        <w:pStyle w:val="Odlomakpopisa"/>
        <w:ind w:left="720"/>
        <w:jc w:val="both"/>
      </w:pPr>
      <w:r>
        <w:t>- MAGMA d.o.o. Varaždin, Varaždinska ulica, odvojak 1, k.br. 14, Jalkovec</w:t>
      </w:r>
    </w:p>
    <w:p w:rsidRDefault="009E2B8A" w:rsidP="00925611" w:rsidR="009E2B8A">
      <w:pPr>
        <w:pStyle w:val="Odlomakpopisa"/>
        <w:ind w:left="720"/>
        <w:jc w:val="both"/>
      </w:pPr>
      <w:r>
        <w:t>- Republika Hrvatska zastupana po ŽDO Varaždin, građansko upravni odjel</w:t>
      </w:r>
    </w:p>
    <w:p w:rsidRDefault="009E2B8A" w:rsidP="009E2B8A" w:rsidR="009E2B8A">
      <w:pPr>
        <w:pStyle w:val="Odlomakpopisa"/>
        <w:numPr>
          <w:ilvl w:val="0"/>
          <w:numId w:val="3"/>
        </w:numPr>
        <w:jc w:val="both"/>
      </w:pPr>
      <w:r>
        <w:t xml:space="preserve"> </w:t>
      </w:r>
      <w:r w:rsidR="00925611">
        <w:t>e-</w:t>
      </w:r>
      <w:r>
        <w:t>Oglasna ploča ovoga suda</w:t>
      </w:r>
      <w:r w:rsidR="00925611">
        <w:t>,</w:t>
      </w:r>
    </w:p>
    <w:p w:rsidRDefault="00925611" w:rsidP="009E2B8A" w:rsidR="009E2B8A">
      <w:pPr>
        <w:pStyle w:val="Odlomakpopisa"/>
        <w:numPr>
          <w:ilvl w:val="0"/>
          <w:numId w:val="3"/>
        </w:numPr>
        <w:jc w:val="both"/>
      </w:pPr>
      <w:r>
        <w:t>Financijska agencija</w:t>
      </w:r>
      <w:r w:rsidR="009E2B8A">
        <w:t xml:space="preserve"> Zagreb</w:t>
      </w:r>
      <w:r>
        <w:t>,</w:t>
      </w:r>
      <w:r w:rsidR="009E2B8A">
        <w:t xml:space="preserve"> Vrtni put 3 </w:t>
      </w:r>
    </w:p>
    <w:p w:rsidRDefault="009E2B8A" w:rsidR="009E2B8A"/>
    <w:sectPr w:rsidSect="009E2B8A" w:rsidR="009E2B8A"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675" w:rsidP="009E2B8A" w:rsidR="00D56675">
      <w:r>
        <w:separator/>
      </w:r>
    </w:p>
  </w:endnote>
  <w:endnote w:id="0" w:type="continuationSeparator">
    <w:p w:rsidRDefault="00D56675" w:rsidP="009E2B8A" w:rsidR="00D56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675" w:rsidP="009E2B8A" w:rsidR="00D56675">
      <w:r>
        <w:separator/>
      </w:r>
    </w:p>
  </w:footnote>
  <w:footnote w:id="0" w:type="continuationSeparator">
    <w:p w:rsidRDefault="00D56675" w:rsidP="009E2B8A" w:rsidR="00D56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42257903"/>
      <w:docPartObj>
        <w:docPartGallery w:val="Page Numbers (Top of Page)"/>
        <w:docPartUnique/>
      </w:docPartObj>
    </w:sdtPr>
    <w:sdtEndPr/>
    <w:sdtContent>
      <w:p w:rsidRDefault="009E2B8A" w:rsidR="00B143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9D1">
          <w:rPr>
            <w:noProof/>
          </w:rPr>
          <w:t>4</w:t>
        </w:r>
        <w:r>
          <w:fldChar w:fldCharType="end"/>
        </w:r>
      </w:p>
      <w:p w:rsidRDefault="00B14334" w:rsidR="00B14334">
        <w:pPr>
          <w:pStyle w:val="Zaglavlje"/>
          <w:jc w:val="center"/>
        </w:pPr>
        <w:r>
          <w:tab/>
        </w:r>
        <w:r>
          <w:tab/>
        </w:r>
        <w:r w:rsidRPr="0051650D">
          <w:t>Poslovni broj: 5 St-2/15-</w:t>
        </w:r>
        <w:r w:rsidR="00556136">
          <w:t>33</w:t>
        </w:r>
      </w:p>
      <w:p w:rsidRDefault="00E359D1" w:rsidR="009E2B8A">
        <w:pPr>
          <w:pStyle w:val="Zaglavlje"/>
          <w:jc w:val="center"/>
        </w:pPr>
      </w:p>
    </w:sdtContent>
  </w:sdt>
  <w:p w:rsidRDefault="009E2B8A" w:rsidR="009E2B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B8A" w:rsidP="009E2B8A" w:rsidR="009E2B8A" w:rsidRPr="0051650D">
    <w:pPr>
      <w:pStyle w:val="Zaglavlje"/>
    </w:pPr>
    <w:r>
      <w:tab/>
    </w:r>
    <w:r>
      <w:tab/>
    </w:r>
    <w:r w:rsidRPr="0051650D">
      <w:t>Poslovni broj: 5 St-2/15-</w:t>
    </w:r>
    <w:r w:rsidR="00556136">
      <w:t>33</w:t>
    </w:r>
  </w:p>
  <w:p w:rsidRDefault="009E2B8A" w:rsidR="009E2B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6"/>
    <w:lvl w:ilvl="0">
      <w:start w:val="4"/>
      <w:numFmt w:val="bullet"/>
      <w:lvlText w:val="-"/>
      <w:lvlJc w:val="left"/>
      <w:pPr>
        <w:tabs>
          <w:tab w:pos="0" w:val="num"/>
        </w:tabs>
        <w:ind w:hanging="360" w:left="1068"/>
      </w:pPr>
      <w:rPr>
        <w:rFonts w:cs="Times New Roman" w:hAnsi="Times New Roman" w:ascii="Times New Roman" w:hint="default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000000"/>
      </w:r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B8A"/>
    <w:rsid w:val="002954CB"/>
    <w:rsid w:val="004C61FD"/>
    <w:rsid w:val="00556136"/>
    <w:rsid w:val="00580071"/>
    <w:rsid w:val="006A2084"/>
    <w:rsid w:val="008E238E"/>
    <w:rsid w:val="00925611"/>
    <w:rsid w:val="009E2B8A"/>
    <w:rsid w:val="00B14334"/>
    <w:rsid w:val="00D56675"/>
    <w:rsid w:val="00DF7893"/>
    <w:rsid w:val="00E359D1"/>
    <w:rsid w:val="00E64BA5"/>
    <w:rsid w:val="00EF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B8A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B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B8A"/>
    <w:rPr>
      <w:rFonts w:cs="Tahoma" w:eastAsia="Times New Roman" w:hAnsi="Tahoma" w:asci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2B8A"/>
    <w:rPr>
      <w:rFonts w:cs="Times New Roman" w:eastAsia="Times New Roman" w:hAnsi="Times New Roman" w:asci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B8A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qFormat/>
    <w:rsid w:val="009E2B8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35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9D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9D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9D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9D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B8A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B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B8A"/>
    <w:rPr>
      <w:rFonts w:ascii="Tahoma" w:cs="Tahoma" w:eastAsia="Times New Roman" w:hAns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2B8A"/>
    <w:rPr>
      <w:rFonts w:ascii="Times New Roman" w:cs="Times New Roman" w:eastAsia="Times New Roman" w:hAns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B8A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qFormat/>
    <w:rsid w:val="009E2B8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35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9D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9D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9D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9D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GRGEC društvo s ograničenom odgovornošću za ugostiteljstvo i trgovinu</izvorni_sadrzaj>
    <derivirana_varijabla naziv="DomainObject.Predmet.ProtustrankaFormated_1">  GRGEC društvo s ograničenom odgovornošću za ugostiteljstvo i trgovinu</derivirana_varijabla>
  </DomainObject.Predmet.ProtustrankaFormated>
  <DomainObject.Predmet.ProtustrankaFormatedOIB>
    <izvorni_sadrzaj>  GRGEC društvo s ograničenom odgovornošću za ugostiteljstvo i trgovinu, OIB 55163470393</izvorni_sadrzaj>
    <derivirana_varijabla naziv="DomainObject.Predmet.ProtustrankaFormatedOIB_1">  GRGEC društvo s ograničenom odgovornošću za ugostiteljstvo i trgovinu, OIB 55163470393</derivirana_varijabla>
  </DomainObject.Predmet.ProtustrankaFormatedOIB>
  <DomainObject.Predmet.ProtustrankaFormatedWithAdress>
    <izvorni_sadrzaj> GRGEC društvo s ograničenom odgovornošću za ugostiteljstvo i trgovinu, Kralja Tomislava 122, 40320 Kotoriba</izvorni_sadrzaj>
    <derivirana_varijabla naziv="DomainObject.Predmet.ProtustrankaFormatedWithAdress_1"> GRGEC društvo s ograničenom odgovornošću za ugostiteljstvo i trgovinu, Kralja Tomislava 122, 40320 Kotoriba</derivirana_varijabla>
  </DomainObject.Predmet.ProtustrankaFormatedWithAdress>
  <DomainObject.Predmet.ProtustrankaFormatedWithAdressOIB>
    <izvorni_sadrzaj> GRGEC društvo s ograničenom odgovornošću za ugostiteljstvo i trgovinu, OIB 55163470393, Kralja Tomislava 122, 40320 Kotoriba</izvorni_sadrzaj>
    <derivirana_varijabla naziv="DomainObject.Predmet.ProtustrankaFormatedWithAdressOIB_1"> GRGEC društvo s ograničenom odgovornošću za ugostiteljstvo i trgovinu,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Kralja Tomislava 122, 40320 Kotoriba</izvorni_sadrzaj>
    <derivirana_varijabla naziv="DomainObject.Predmet.ProtustrankaWithAdress_1">GRGEC društvo s ograničenom odgovornošću za ugostiteljstvo i trgovinu Kralja Tomislava 122, 40320 Kotoriba</derivirana_varijabla>
  </DomainObject.Predmet.ProtustrankaWithAdress>
  <DomainObject.Predmet.ProtustrankaWithAdressOIB>
    <izvorni_sadrzaj>GRGEC društvo s ograničenom odgovornošću za ugostiteljstvo i trgovinu, OIB 55163470393, Kralja Tomislava 122, 40320 Kotoriba</izvorni_sadrzaj>
    <derivirana_varijabla naziv="DomainObject.Predmet.ProtustrankaWithAdressOIB_1">GRGEC društvo s ograničenom odgovornošću za ugostiteljstvo i trgovinu, OIB 55163470393, Kralja Tomislava 122, 40320 Kotoriba</derivirana_varijabla>
  </DomainObject.Predmet.ProtustrankaWithAdressOIB>
  <DomainObject.Predmet.ProtustrankaNazivFormated>
    <izvorni_sadrzaj>GRGEC društvo s ograničenom odgovornošću za ugostiteljstvo i trgovinu</izvorni_sadrzaj>
    <derivirana_varijabla naziv="DomainObject.Predmet.ProtustrankaNazivFormated_1">GRGEC društvo s ograničenom odgovornošću za ugostiteljstvo i trgovinu</derivirana_varijabla>
  </DomainObject.Predmet.ProtustrankaNazivFormated>
  <DomainObject.Predmet.ProtustrankaNazivFormatedOIB>
    <izvorni_sadrzaj>GRGEC društvo s ograničenom odgovornošću za ugostiteljstvo i trgovinu, OIB 55163470393</izvorni_sadrzaj>
    <derivirana_varijabla naziv="DomainObject.Predmet.ProtustrankaNazivFormatedOIB_1">GRGEC društvo s ograničenom odgovornošću za ugostiteljstvo i trgovinu,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</item>
    </izvorni_sadrzaj>
    <derivirana_varijabla naziv="DomainObject.Predmet.ProtuStrankaListFormated_1">
      <item>GRGEC društvo s ograničenom odgovornošću za ugostiteljstvo i trgovinu</item>
    </derivirana_varijabla>
  </DomainObject.Predmet.ProtuStrankaListFormated>
  <DomainObject.Predmet.ProtuStrankaListFormatedOIB>
    <izvorni_sadrzaj>
      <item>GRGEC društvo s ograničenom odgovornošću za ugostiteljstvo i trgovinu, OIB 55163470393</item>
    </izvorni_sadrzaj>
    <derivirana_varijabla naziv="DomainObject.Predmet.ProtuStrankaListFormatedOIB_1">
      <item>GRGEC društvo s ograničenom odgovornošću za ugostiteljstvo i trgovinu, OIB 55163470393</item>
    </derivirana_varijabla>
  </DomainObject.Predmet.ProtuStrankaListFormatedOIB>
  <DomainObject.Predmet.ProtuStrankaListFormatedWithAdress>
    <izvorni_sadrzaj>
      <item>GRGEC društvo s ograničenom odgovornošću za ugostiteljstvo i trgovinu, Kralja Tomislava 122, 40320 Kotoriba</item>
    </izvorni_sadrzaj>
    <derivirana_varijabla naziv="DomainObject.Predmet.ProtuStrankaListFormatedWithAdress_1">
      <item>GRGEC društvo s ograničenom odgovornošću za ugostiteljstvo i trgovinu,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trgovinu, OIB 55163470393, Kralja Tomislava 122, 40320 Kotoriba</item>
    </izvorni_sadrzaj>
    <derivirana_varijabla naziv="DomainObject.Predmet.ProtuStrankaListFormatedWithAdressOIB_1">
      <item>GRGEC društvo s ograničenom odgovornošću za ugostiteljstvo i trgovinu,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</item>
    </izvorni_sadrzaj>
    <derivirana_varijabla naziv="DomainObject.Predmet.ProtuStrankaListNazivFormated_1">
      <item>GRGEC društvo s ograničenom odgovornošću za ugostiteljstvo i trgovinu</item>
    </derivirana_varijabla>
  </DomainObject.Predmet.ProtuStrankaListNazivFormated>
  <DomainObject.Predmet.ProtuStrankaListNazivFormatedOIB>
    <izvorni_sadrzaj>
      <item>GRGEC društvo s ograničenom odgovornošću za ugostiteljstvo i trgovinu, OIB 55163470393</item>
    </izvorni_sadrzaj>
    <derivirana_varijabla naziv="DomainObject.Predmet.ProtuStrankaListNazivFormatedOIB_1">
      <item>GRGEC društvo s ograničenom odgovornošću za ugostiteljstvo i trgovinu,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</izvorni_sadrzaj>
    <derivirana_varijabla naziv="DomainObject.Predmet.ProtustrankaIDrugi_1">GRGEC društvo s ograničenom odgovornošću za ugostiteljstvo i trgovinu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trgovinu, OIB 55163470393, Kralja Tomislava 122, 40320 Kotoriba</izvorni_sadrzaj>
    <derivirana_varijabla naziv="DomainObject.Predmet.ProtustrankaIDrugiAdressOIB_1">GRGEC društvo s ograničenom odgovornošću za ugostiteljstvo i trgovinu,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  <item>Nenad Homar</item>
    </izvorni_sadrzaj>
    <derivirana_varijabla naziv="DomainObject.Predmet.SudioniciListNaziv_1"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  <item>Nenad Homar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1013</properties:Words>
  <properties:Characters>5627</properties:Characters>
  <properties:Lines>162</properties:Lines>
  <properties:Paragraphs>54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2016-06-05T18:52:00Z</dcterms:created>
  <dc:creator>Lea</dc:creator>
  <cp:lastModifiedBy>Lea Rogina</cp:lastModifiedBy>
  <cp:lastPrinted>2016-06-07T12:46:00Z</cp:lastPrinted>
  <dcterms:modified xmlns:xsi="http://www.w3.org/2001/XMLSchema-instance" xsi:type="dcterms:W3CDTF">2016-06-07T12:56:00Z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