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e4ee6" w14:paraId="4ee4ee6" w:rsidRDefault="009F1CB8"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1562100</wp:posOffset>
            </wp:positionH>
            <wp:positionV relativeFrom="page">
              <wp:posOffset>716280</wp:posOffset>
            </wp:positionV>
            <wp:extent cy="780415" cx="584835"/>
            <wp:effectExtent b="635" r="571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80415" cx="584835"/>
                    </a:xfrm>
                    <a:prstGeom prst="rect">
                      <a:avLst/>
                    </a:prstGeom>
                  </pic:spPr>
                </pic:pic>
              </a:graphicData>
            </a:graphic>
          </wp:anchor>
        </w:drawing>
      </w:r>
    </w:p>
    <w:p w:rsidRDefault="00AE649C" w:rsidP="004F27AE" w:rsidR="00AE649C" w:rsidRPr="00B76F3C">
      <w:pPr>
        <w:pStyle w:val="NormaleSPIS"/>
      </w:pPr>
    </w:p>
    <w:p w:rsidRDefault="009F1CB8" w:rsidP="009F1CB8" w:rsidR="009F1CB8">
      <w:pPr>
        <w:spacing w:after="0"/>
        <w:jc w:val="both"/>
      </w:pPr>
      <w:r>
        <w:t xml:space="preserve">           Republika Hrvatska</w:t>
      </w:r>
    </w:p>
    <w:p w:rsidRDefault="009F1CB8" w:rsidP="009F1CB8" w:rsidR="009F1CB8">
      <w:pPr>
        <w:tabs>
          <w:tab w:pos="3338" w:val="left"/>
        </w:tabs>
        <w:spacing w:after="0"/>
        <w:jc w:val="both"/>
      </w:pPr>
      <w:r>
        <w:t xml:space="preserve">     Trgovački sud u Bjelovaru</w:t>
      </w:r>
      <w:r>
        <w:tab/>
      </w:r>
    </w:p>
    <w:p w:rsidRDefault="009F1CB8" w:rsidP="009F1CB8" w:rsidR="009F1CB8">
      <w:pPr>
        <w:spacing w:after="0"/>
        <w:jc w:val="both"/>
      </w:pPr>
      <w:r>
        <w:t xml:space="preserve">Bjelovar, Šetalište dr. I. </w:t>
      </w:r>
      <w:proofErr w:type="spellStart"/>
      <w:r>
        <w:t>Lebovića</w:t>
      </w:r>
      <w:proofErr w:type="spellEnd"/>
      <w:r>
        <w:t xml:space="preserve"> 42</w:t>
      </w:r>
    </w:p>
    <w:p w:rsidRDefault="009F1CB8" w:rsidP="009F1CB8" w:rsidR="009F1CB8">
      <w:pPr>
        <w:overflowPunct w:val="false"/>
        <w:autoSpaceDE w:val="false"/>
        <w:autoSpaceDN w:val="false"/>
        <w:adjustRightInd w:val="false"/>
        <w:spacing w:after="0"/>
        <w:ind w:firstLine="5245"/>
        <w:jc w:val="right"/>
        <w:rPr>
          <w:rFonts w:cs="Times New Roman" w:eastAsia="Times New Roman"/>
          <w:noProof/>
          <w:szCs w:val="20"/>
          <w:lang w:eastAsia="hr-HR"/>
        </w:rPr>
      </w:pPr>
    </w:p>
    <w:p w:rsidRDefault="009F1CB8" w:rsidP="009F1CB8" w:rsidR="009F1CB8" w:rsidRPr="009F1CB8">
      <w:pPr>
        <w:overflowPunct w:val="false"/>
        <w:autoSpaceDE w:val="false"/>
        <w:autoSpaceDN w:val="false"/>
        <w:adjustRightInd w:val="false"/>
        <w:spacing w:after="0"/>
        <w:ind w:firstLine="5245"/>
        <w:jc w:val="right"/>
        <w:rPr>
          <w:rFonts w:cs="Times New Roman" w:eastAsia="Times New Roman"/>
          <w:noProof/>
          <w:szCs w:val="20"/>
          <w:lang w:eastAsia="hr-HR"/>
        </w:rPr>
      </w:pPr>
      <w:bookmarkStart w:name="_GoBack" w:id="0"/>
      <w:bookmarkEnd w:id="0"/>
      <w:r w:rsidRPr="009F1CB8">
        <w:rPr>
          <w:rFonts w:cs="Times New Roman" w:eastAsia="Times New Roman"/>
          <w:noProof/>
          <w:szCs w:val="20"/>
          <w:lang w:eastAsia="hr-HR"/>
        </w:rPr>
        <w:t>Poslovni broj: 5. St-130/2018-2</w:t>
      </w:r>
    </w:p>
    <w:p w:rsidRDefault="009F1CB8" w:rsidP="009F1CB8" w:rsidR="009F1CB8" w:rsidRPr="009F1CB8">
      <w:pPr>
        <w:overflowPunct w:val="false"/>
        <w:autoSpaceDE w:val="false"/>
        <w:autoSpaceDN w:val="false"/>
        <w:adjustRightInd w:val="false"/>
        <w:spacing w:after="0"/>
        <w:jc w:val="right"/>
        <w:rPr>
          <w:rFonts w:cs="Times New Roman" w:eastAsia="Times New Roman"/>
          <w:noProof/>
          <w:szCs w:val="20"/>
          <w:lang w:eastAsia="hr-HR"/>
        </w:rPr>
      </w:pPr>
    </w:p>
    <w:p w:rsidRDefault="009F1CB8" w:rsidP="009F1CB8" w:rsidR="009F1CB8" w:rsidRPr="009F1CB8">
      <w:pPr>
        <w:overflowPunct w:val="false"/>
        <w:autoSpaceDE w:val="false"/>
        <w:autoSpaceDN w:val="false"/>
        <w:adjustRightInd w:val="false"/>
        <w:spacing w:after="0"/>
        <w:jc w:val="right"/>
        <w:rPr>
          <w:rFonts w:cs="Times New Roman" w:eastAsia="Times New Roman"/>
          <w:noProof/>
          <w:szCs w:val="20"/>
          <w:lang w:eastAsia="hr-HR"/>
        </w:rPr>
      </w:pPr>
    </w:p>
    <w:p w:rsidRDefault="009F1CB8" w:rsidP="009F1CB8" w:rsidR="009F1CB8" w:rsidRPr="009F1CB8">
      <w:pPr>
        <w:overflowPunct w:val="false"/>
        <w:autoSpaceDE w:val="false"/>
        <w:autoSpaceDN w:val="false"/>
        <w:adjustRightInd w:val="false"/>
        <w:spacing w:after="0"/>
        <w:rPr>
          <w:rFonts w:cs="Times New Roman" w:eastAsia="Times New Roman"/>
          <w:noProof/>
          <w:szCs w:val="20"/>
          <w:lang w:eastAsia="hr-HR"/>
        </w:rPr>
      </w:pPr>
    </w:p>
    <w:p w:rsidRDefault="009F1CB8" w:rsidP="009F1CB8" w:rsidR="009F1CB8" w:rsidRPr="009F1CB8">
      <w:pPr>
        <w:overflowPunct w:val="false"/>
        <w:autoSpaceDE w:val="false"/>
        <w:autoSpaceDN w:val="false"/>
        <w:adjustRightInd w:val="false"/>
        <w:spacing w:after="0"/>
        <w:rPr>
          <w:rFonts w:cs="Times New Roman" w:eastAsia="Times New Roman"/>
          <w:noProof/>
          <w:szCs w:val="20"/>
          <w:lang w:eastAsia="hr-HR"/>
        </w:rPr>
      </w:pPr>
    </w:p>
    <w:p w:rsidRDefault="009F1CB8" w:rsidP="009F1CB8" w:rsidR="009F1CB8" w:rsidRPr="009F1CB8">
      <w:pPr>
        <w:overflowPunct w:val="false"/>
        <w:autoSpaceDE w:val="false"/>
        <w:autoSpaceDN w:val="false"/>
        <w:adjustRightInd w:val="false"/>
        <w:spacing w:after="0"/>
        <w:jc w:val="center"/>
        <w:rPr>
          <w:rFonts w:cs="Times New Roman" w:eastAsia="Times New Roman"/>
          <w:noProof/>
          <w:szCs w:val="20"/>
          <w:lang w:eastAsia="hr-HR"/>
        </w:rPr>
      </w:pPr>
      <w:r w:rsidRPr="009F1CB8">
        <w:rPr>
          <w:rFonts w:cs="Times New Roman" w:eastAsia="Times New Roman"/>
          <w:noProof/>
          <w:szCs w:val="20"/>
          <w:lang w:eastAsia="hr-HR"/>
        </w:rPr>
        <w:t>R E P U B L I K A  H R V A T S K A</w:t>
      </w:r>
    </w:p>
    <w:p w:rsidRDefault="009F1CB8" w:rsidP="009F1CB8" w:rsidR="009F1CB8" w:rsidRPr="009F1CB8">
      <w:pPr>
        <w:overflowPunct w:val="false"/>
        <w:autoSpaceDE w:val="false"/>
        <w:autoSpaceDN w:val="false"/>
        <w:adjustRightInd w:val="false"/>
        <w:spacing w:after="0"/>
        <w:jc w:val="right"/>
        <w:rPr>
          <w:rFonts w:cs="Times New Roman" w:eastAsia="Times New Roman"/>
          <w:b/>
          <w:noProof/>
          <w:szCs w:val="20"/>
          <w:lang w:eastAsia="hr-HR"/>
        </w:rPr>
      </w:pPr>
    </w:p>
    <w:p w:rsidRDefault="009F1CB8" w:rsidP="009F1CB8" w:rsidR="009F1CB8" w:rsidRPr="009F1CB8">
      <w:pPr>
        <w:overflowPunct w:val="false"/>
        <w:autoSpaceDE w:val="false"/>
        <w:autoSpaceDN w:val="false"/>
        <w:adjustRightInd w:val="false"/>
        <w:spacing w:after="0"/>
        <w:jc w:val="center"/>
        <w:rPr>
          <w:rFonts w:cs="Times New Roman" w:eastAsia="Times New Roman"/>
          <w:noProof/>
          <w:szCs w:val="20"/>
          <w:lang w:eastAsia="hr-HR"/>
        </w:rPr>
      </w:pPr>
      <w:r w:rsidRPr="009F1CB8">
        <w:rPr>
          <w:rFonts w:cs="Times New Roman" w:eastAsia="Times New Roman"/>
          <w:noProof/>
          <w:szCs w:val="20"/>
          <w:lang w:eastAsia="hr-HR"/>
        </w:rPr>
        <w:t>R J E Š E N J E</w:t>
      </w:r>
    </w:p>
    <w:p w:rsidRDefault="009F1CB8" w:rsidP="009F1CB8" w:rsidR="009F1CB8" w:rsidRPr="009F1CB8">
      <w:pPr>
        <w:overflowPunct w:val="false"/>
        <w:autoSpaceDE w:val="false"/>
        <w:autoSpaceDN w:val="false"/>
        <w:adjustRightInd w:val="false"/>
        <w:spacing w:after="0"/>
        <w:rPr>
          <w:rFonts w:cs="Times New Roman" w:eastAsia="Times New Roman"/>
          <w:noProof/>
          <w:szCs w:val="20"/>
          <w:lang w:eastAsia="hr-HR"/>
        </w:rPr>
      </w:pPr>
    </w:p>
    <w:p w:rsidRDefault="009F1CB8" w:rsidP="009F1CB8" w:rsidR="009F1CB8" w:rsidRPr="009F1CB8">
      <w:pPr>
        <w:overflowPunct w:val="false"/>
        <w:autoSpaceDE w:val="false"/>
        <w:autoSpaceDN w:val="false"/>
        <w:adjustRightInd w:val="false"/>
        <w:spacing w:after="0"/>
        <w:ind w:firstLine="708"/>
        <w:jc w:val="both"/>
        <w:rPr>
          <w:rFonts w:cs="Times New Roman" w:eastAsia="Times New Roman"/>
          <w:szCs w:val="20"/>
          <w:lang w:eastAsia="hr-HR"/>
        </w:rPr>
      </w:pPr>
      <w:r w:rsidRPr="009F1CB8">
        <w:rPr>
          <w:rFonts w:cs="Times New Roman" w:eastAsia="Times New Roman"/>
          <w:noProof/>
          <w:szCs w:val="20"/>
          <w:lang w:eastAsia="hr-HR"/>
        </w:rPr>
        <w:t xml:space="preserve">Trgovački sud u Bjelovaru, po stečajnoj sutkinji Mariji Petrina Kubica, odlučujući o prijedlogu za otvaranje stečajnog postupka nad </w:t>
      </w:r>
      <w:r w:rsidRPr="009F1CB8">
        <w:rPr>
          <w:rFonts w:cs="Times New Roman" w:eastAsia="Times New Roman"/>
          <w:szCs w:val="20"/>
          <w:lang w:eastAsia="hr-HR"/>
        </w:rPr>
        <w:t>dužnikom GASTRAL NATURA društvo s ograničenom odgovornošću za trgovinu i usluge, Čazma, Franje Vidovića 59/D, OIB: 51023706342, MBS: 010099960, 20. ožujka 2018.</w:t>
      </w:r>
    </w:p>
    <w:p w:rsidRDefault="009F1CB8" w:rsidP="009F1CB8" w:rsidR="009F1CB8" w:rsidRPr="009F1CB8">
      <w:pPr>
        <w:overflowPunct w:val="false"/>
        <w:autoSpaceDE w:val="false"/>
        <w:autoSpaceDN w:val="false"/>
        <w:adjustRightInd w:val="false"/>
        <w:spacing w:after="0"/>
        <w:jc w:val="both"/>
        <w:rPr>
          <w:rFonts w:cs="Times New Roman" w:eastAsia="Times New Roman"/>
          <w:szCs w:val="20"/>
          <w:lang w:eastAsia="hr-HR"/>
        </w:rPr>
      </w:pPr>
    </w:p>
    <w:p w:rsidRDefault="009F1CB8" w:rsidP="009F1CB8" w:rsidR="009F1CB8" w:rsidRPr="009F1CB8">
      <w:pPr>
        <w:overflowPunct w:val="false"/>
        <w:autoSpaceDE w:val="false"/>
        <w:autoSpaceDN w:val="false"/>
        <w:adjustRightInd w:val="false"/>
        <w:spacing w:after="0"/>
        <w:jc w:val="center"/>
        <w:rPr>
          <w:rFonts w:cs="Times New Roman" w:eastAsia="Times New Roman"/>
          <w:szCs w:val="20"/>
          <w:lang w:eastAsia="hr-HR"/>
        </w:rPr>
      </w:pPr>
      <w:r w:rsidRPr="009F1CB8">
        <w:rPr>
          <w:rFonts w:cs="Times New Roman" w:eastAsia="Times New Roman"/>
          <w:szCs w:val="20"/>
          <w:lang w:eastAsia="hr-HR"/>
        </w:rPr>
        <w:t>r i j e š i o  j e</w:t>
      </w:r>
    </w:p>
    <w:p w:rsidRDefault="009F1CB8" w:rsidP="009F1CB8" w:rsidR="009F1CB8" w:rsidRPr="009F1CB8">
      <w:pPr>
        <w:overflowPunct w:val="false"/>
        <w:autoSpaceDE w:val="false"/>
        <w:autoSpaceDN w:val="false"/>
        <w:adjustRightInd w:val="false"/>
        <w:spacing w:after="0"/>
        <w:jc w:val="center"/>
        <w:rPr>
          <w:rFonts w:cs="Times New Roman" w:eastAsia="Times New Roman"/>
          <w:szCs w:val="20"/>
          <w:lang w:eastAsia="hr-HR"/>
        </w:rPr>
      </w:pPr>
    </w:p>
    <w:p w:rsidRDefault="009F1CB8" w:rsidP="009F1CB8" w:rsidR="009F1CB8" w:rsidRPr="009F1CB8">
      <w:pPr>
        <w:overflowPunct w:val="false"/>
        <w:autoSpaceDE w:val="false"/>
        <w:autoSpaceDN w:val="false"/>
        <w:adjustRightInd w:val="false"/>
        <w:spacing w:after="0"/>
        <w:ind w:firstLine="851"/>
        <w:jc w:val="both"/>
        <w:rPr>
          <w:rFonts w:cs="Times New Roman" w:eastAsia="Times New Roman"/>
          <w:szCs w:val="20"/>
          <w:lang w:eastAsia="hr-HR"/>
        </w:rPr>
      </w:pPr>
      <w:r w:rsidRPr="009F1CB8">
        <w:rPr>
          <w:rFonts w:cs="Times New Roman" w:eastAsia="Times New Roman"/>
          <w:szCs w:val="20"/>
          <w:lang w:eastAsia="hr-HR"/>
        </w:rPr>
        <w:t>1. Otvara se stečajni postupak nad dužnikom GASTRAL NATURA društvo s ograničenom odgovornošću za trgovinu i usluge, Čazma, Franje Vidovića 59/D, OIB: 51023706342, MBS: 010099960.</w:t>
      </w:r>
    </w:p>
    <w:p w:rsidRDefault="009F1CB8" w:rsidP="009F1CB8" w:rsidR="009F1CB8" w:rsidRPr="009F1CB8">
      <w:pPr>
        <w:overflowPunct w:val="false"/>
        <w:autoSpaceDE w:val="false"/>
        <w:autoSpaceDN w:val="false"/>
        <w:adjustRightInd w:val="false"/>
        <w:spacing w:after="0"/>
        <w:ind w:firstLine="851"/>
        <w:jc w:val="both"/>
        <w:rPr>
          <w:rFonts w:cs="Times New Roman" w:eastAsia="Times New Roman"/>
          <w:szCs w:val="20"/>
          <w:lang w:eastAsia="hr-HR"/>
        </w:rPr>
      </w:pPr>
    </w:p>
    <w:p w:rsidRDefault="009F1CB8" w:rsidP="009F1CB8" w:rsidR="009F1CB8" w:rsidRPr="009F1CB8">
      <w:pPr>
        <w:overflowPunct w:val="false"/>
        <w:autoSpaceDE w:val="false"/>
        <w:autoSpaceDN w:val="false"/>
        <w:adjustRightInd w:val="false"/>
        <w:spacing w:after="0"/>
        <w:ind w:firstLine="851"/>
        <w:jc w:val="both"/>
        <w:rPr>
          <w:rFonts w:cs="Times New Roman" w:eastAsia="Times New Roman"/>
          <w:lang w:eastAsia="hr-HR" w:val="en-GB"/>
        </w:rPr>
      </w:pPr>
      <w:r w:rsidRPr="009F1CB8">
        <w:rPr>
          <w:rFonts w:cs="Times New Roman" w:eastAsia="Times New Roman"/>
          <w:szCs w:val="20"/>
          <w:lang w:eastAsia="hr-HR"/>
        </w:rPr>
        <w:t xml:space="preserve">2. Za stečajnog upravitelja imenuje se Tea </w:t>
      </w:r>
      <w:proofErr w:type="spellStart"/>
      <w:r w:rsidRPr="009F1CB8">
        <w:rPr>
          <w:rFonts w:cs="Times New Roman" w:eastAsia="Times New Roman"/>
          <w:szCs w:val="20"/>
          <w:lang w:eastAsia="hr-HR"/>
        </w:rPr>
        <w:t>Gaterrnig</w:t>
      </w:r>
      <w:proofErr w:type="spellEnd"/>
      <w:r w:rsidRPr="009F1CB8">
        <w:rPr>
          <w:rFonts w:cs="Times New Roman" w:eastAsia="Times New Roman"/>
          <w:szCs w:val="20"/>
          <w:lang w:eastAsia="hr-HR"/>
        </w:rPr>
        <w:t xml:space="preserve">, </w:t>
      </w:r>
      <w:r w:rsidRPr="009F1CB8">
        <w:rPr>
          <w:rFonts w:cs="Times New Roman" w:eastAsia="Times New Roman"/>
          <w:lang w:eastAsia="hr-HR" w:val="en-GB"/>
        </w:rPr>
        <w:t xml:space="preserve">dipl. </w:t>
      </w:r>
      <w:proofErr w:type="spellStart"/>
      <w:proofErr w:type="gramStart"/>
      <w:r w:rsidRPr="009F1CB8">
        <w:rPr>
          <w:rFonts w:cs="Times New Roman" w:eastAsia="Times New Roman"/>
          <w:lang w:eastAsia="hr-HR" w:val="en-GB"/>
        </w:rPr>
        <w:t>pravnik</w:t>
      </w:r>
      <w:proofErr w:type="spellEnd"/>
      <w:proofErr w:type="gramEnd"/>
      <w:r w:rsidRPr="009F1CB8">
        <w:rPr>
          <w:rFonts w:cs="Times New Roman" w:eastAsia="Times New Roman"/>
          <w:lang w:eastAsia="hr-HR" w:val="en-GB"/>
        </w:rPr>
        <w:t xml:space="preserve"> </w:t>
      </w:r>
      <w:proofErr w:type="spellStart"/>
      <w:r w:rsidRPr="009F1CB8">
        <w:rPr>
          <w:rFonts w:cs="Times New Roman" w:eastAsia="Times New Roman"/>
          <w:lang w:eastAsia="hr-HR" w:val="en-GB"/>
        </w:rPr>
        <w:t>iz</w:t>
      </w:r>
      <w:proofErr w:type="spellEnd"/>
      <w:r w:rsidRPr="009F1CB8">
        <w:rPr>
          <w:rFonts w:cs="Times New Roman" w:eastAsia="Times New Roman"/>
          <w:lang w:eastAsia="hr-HR" w:val="en-GB"/>
        </w:rPr>
        <w:t xml:space="preserve"> </w:t>
      </w:r>
      <w:proofErr w:type="spellStart"/>
      <w:r w:rsidRPr="009F1CB8">
        <w:rPr>
          <w:rFonts w:cs="Times New Roman" w:eastAsia="Times New Roman"/>
          <w:lang w:eastAsia="hr-HR" w:val="en-GB"/>
        </w:rPr>
        <w:t>Varaždina</w:t>
      </w:r>
      <w:proofErr w:type="spellEnd"/>
      <w:r w:rsidRPr="009F1CB8">
        <w:rPr>
          <w:rFonts w:cs="Times New Roman" w:eastAsia="Times New Roman"/>
          <w:lang w:eastAsia="hr-HR" w:val="en-GB"/>
        </w:rPr>
        <w:t xml:space="preserve">, </w:t>
      </w:r>
      <w:proofErr w:type="spellStart"/>
      <w:r w:rsidRPr="009F1CB8">
        <w:rPr>
          <w:rFonts w:cs="Times New Roman" w:eastAsia="Times New Roman"/>
          <w:lang w:eastAsia="hr-HR" w:val="en-GB"/>
        </w:rPr>
        <w:t>Branka</w:t>
      </w:r>
      <w:proofErr w:type="spellEnd"/>
      <w:r w:rsidRPr="009F1CB8">
        <w:rPr>
          <w:rFonts w:cs="Times New Roman" w:eastAsia="Times New Roman"/>
          <w:lang w:eastAsia="hr-HR" w:val="en-GB"/>
        </w:rPr>
        <w:t xml:space="preserve"> </w:t>
      </w:r>
      <w:proofErr w:type="spellStart"/>
      <w:r w:rsidRPr="009F1CB8">
        <w:rPr>
          <w:rFonts w:cs="Times New Roman" w:eastAsia="Times New Roman"/>
          <w:lang w:eastAsia="hr-HR" w:val="en-GB"/>
        </w:rPr>
        <w:t>Vodnika</w:t>
      </w:r>
      <w:proofErr w:type="spellEnd"/>
      <w:r w:rsidRPr="009F1CB8">
        <w:rPr>
          <w:rFonts w:cs="Times New Roman" w:eastAsia="Times New Roman"/>
          <w:lang w:eastAsia="hr-HR" w:val="en-GB"/>
        </w:rPr>
        <w:t xml:space="preserve"> 4, OIB: 20214370352. </w:t>
      </w:r>
    </w:p>
    <w:p w:rsidRDefault="009F1CB8" w:rsidP="009F1CB8" w:rsidR="009F1CB8" w:rsidRPr="009F1CB8">
      <w:pPr>
        <w:overflowPunct w:val="false"/>
        <w:autoSpaceDE w:val="false"/>
        <w:autoSpaceDN w:val="false"/>
        <w:adjustRightInd w:val="false"/>
        <w:spacing w:after="0"/>
        <w:jc w:val="both"/>
        <w:rPr>
          <w:rFonts w:cs="Times New Roman" w:eastAsia="Times New Roman"/>
          <w:b/>
          <w:szCs w:val="20"/>
          <w:lang w:eastAsia="hr-HR"/>
        </w:rPr>
      </w:pPr>
    </w:p>
    <w:p w:rsidRDefault="009F1CB8" w:rsidP="009F1CB8" w:rsidR="009F1CB8" w:rsidRPr="009F1CB8">
      <w:pPr>
        <w:overflowPunct w:val="false"/>
        <w:autoSpaceDE w:val="false"/>
        <w:autoSpaceDN w:val="false"/>
        <w:adjustRightInd w:val="false"/>
        <w:spacing w:after="0"/>
        <w:ind w:firstLine="851"/>
        <w:jc w:val="both"/>
        <w:rPr>
          <w:rFonts w:cs="Times New Roman" w:eastAsia="Times New Roman"/>
          <w:szCs w:val="20"/>
          <w:lang w:eastAsia="hr-HR"/>
        </w:rPr>
      </w:pPr>
      <w:r w:rsidRPr="009F1CB8">
        <w:rPr>
          <w:rFonts w:cs="Times New Roman" w:eastAsia="Times New Roman"/>
          <w:szCs w:val="20"/>
          <w:lang w:eastAsia="hr-HR"/>
        </w:rPr>
        <w:t>3. Stečajni postupak otvoren je 20. ožujka 2018. u 14,30 sati, kada je ovo rješenje objavljeno na e-oglasnoj ploči ovoga suda.</w:t>
      </w:r>
    </w:p>
    <w:p w:rsidRDefault="009F1CB8" w:rsidP="009F1CB8" w:rsidR="009F1CB8" w:rsidRPr="009F1CB8">
      <w:pPr>
        <w:overflowPunct w:val="false"/>
        <w:autoSpaceDE w:val="false"/>
        <w:autoSpaceDN w:val="false"/>
        <w:adjustRightInd w:val="false"/>
        <w:spacing w:after="0"/>
        <w:ind w:firstLine="851"/>
        <w:jc w:val="both"/>
        <w:rPr>
          <w:rFonts w:cs="Times New Roman" w:eastAsia="Times New Roman"/>
          <w:szCs w:val="20"/>
          <w:lang w:eastAsia="hr-HR"/>
        </w:rPr>
      </w:pPr>
    </w:p>
    <w:p w:rsidRDefault="009F1CB8" w:rsidP="009F1CB8" w:rsidR="009F1CB8" w:rsidRPr="009F1CB8">
      <w:pPr>
        <w:overflowPunct w:val="false"/>
        <w:autoSpaceDE w:val="false"/>
        <w:autoSpaceDN w:val="false"/>
        <w:adjustRightInd w:val="false"/>
        <w:spacing w:after="0"/>
        <w:ind w:firstLine="851"/>
        <w:jc w:val="both"/>
        <w:rPr>
          <w:rFonts w:cs="Times New Roman" w:eastAsia="Times New Roman"/>
          <w:szCs w:val="20"/>
          <w:lang w:eastAsia="hr-HR"/>
        </w:rPr>
      </w:pPr>
      <w:r w:rsidRPr="009F1CB8">
        <w:rPr>
          <w:rFonts w:cs="Times New Roman" w:eastAsia="Times New Roman"/>
          <w:szCs w:val="20"/>
          <w:lang w:eastAsia="hr-HR"/>
        </w:rPr>
        <w:t xml:space="preserve">4. Pozivaju se vjerovnici viših isplatnih redova da u roku od 60 dana od objave ovog rješenja na e-oglasnoj ploči ovoga suda prijave svoje tražbine stečajnom upravitelju Tei </w:t>
      </w:r>
      <w:proofErr w:type="spellStart"/>
      <w:r w:rsidRPr="009F1CB8">
        <w:rPr>
          <w:rFonts w:cs="Times New Roman" w:eastAsia="Times New Roman"/>
          <w:szCs w:val="20"/>
          <w:lang w:eastAsia="hr-HR"/>
        </w:rPr>
        <w:t>Gaterrnig</w:t>
      </w:r>
      <w:proofErr w:type="spellEnd"/>
      <w:r w:rsidRPr="009F1CB8">
        <w:rPr>
          <w:rFonts w:cs="Times New Roman" w:eastAsia="Times New Roman"/>
          <w:szCs w:val="20"/>
          <w:lang w:eastAsia="hr-HR"/>
        </w:rPr>
        <w:t xml:space="preserve"> na adresu</w:t>
      </w:r>
      <w:r w:rsidRPr="009F1CB8">
        <w:rPr>
          <w:rFonts w:cs="Times New Roman" w:eastAsia="Times New Roman"/>
          <w:lang w:eastAsia="hr-HR" w:val="en-GB"/>
        </w:rPr>
        <w:t xml:space="preserve"> </w:t>
      </w:r>
      <w:proofErr w:type="spellStart"/>
      <w:r w:rsidRPr="009F1CB8">
        <w:rPr>
          <w:rFonts w:cs="Times New Roman" w:eastAsia="Times New Roman"/>
          <w:lang w:eastAsia="hr-HR" w:val="en-GB"/>
        </w:rPr>
        <w:t>Varaždin</w:t>
      </w:r>
      <w:proofErr w:type="spellEnd"/>
      <w:r w:rsidRPr="009F1CB8">
        <w:rPr>
          <w:rFonts w:cs="Times New Roman" w:eastAsia="Times New Roman"/>
          <w:lang w:eastAsia="hr-HR" w:val="en-GB"/>
        </w:rPr>
        <w:t xml:space="preserve">, </w:t>
      </w:r>
      <w:proofErr w:type="spellStart"/>
      <w:r w:rsidRPr="009F1CB8">
        <w:rPr>
          <w:rFonts w:cs="Times New Roman" w:eastAsia="Times New Roman"/>
          <w:lang w:eastAsia="hr-HR" w:val="en-GB"/>
        </w:rPr>
        <w:t>Branka</w:t>
      </w:r>
      <w:proofErr w:type="spellEnd"/>
      <w:r w:rsidRPr="009F1CB8">
        <w:rPr>
          <w:rFonts w:cs="Times New Roman" w:eastAsia="Times New Roman"/>
          <w:lang w:eastAsia="hr-HR" w:val="en-GB"/>
        </w:rPr>
        <w:t xml:space="preserve"> </w:t>
      </w:r>
      <w:proofErr w:type="spellStart"/>
      <w:r w:rsidRPr="009F1CB8">
        <w:rPr>
          <w:rFonts w:cs="Times New Roman" w:eastAsia="Times New Roman"/>
          <w:lang w:eastAsia="hr-HR" w:val="en-GB"/>
        </w:rPr>
        <w:t>Vodnika</w:t>
      </w:r>
      <w:proofErr w:type="spellEnd"/>
      <w:r w:rsidRPr="009F1CB8">
        <w:rPr>
          <w:rFonts w:cs="Times New Roman" w:eastAsia="Times New Roman"/>
          <w:lang w:eastAsia="hr-HR" w:val="en-GB"/>
        </w:rPr>
        <w:t xml:space="preserve"> 4.</w:t>
      </w:r>
    </w:p>
    <w:p w:rsidRDefault="009F1CB8" w:rsidP="009F1CB8" w:rsidR="009F1CB8" w:rsidRPr="009F1CB8">
      <w:pPr>
        <w:overflowPunct w:val="false"/>
        <w:autoSpaceDE w:val="false"/>
        <w:autoSpaceDN w:val="false"/>
        <w:adjustRightInd w:val="false"/>
        <w:spacing w:after="0"/>
        <w:ind w:firstLine="851"/>
        <w:jc w:val="both"/>
        <w:rPr>
          <w:rFonts w:cs="Times New Roman" w:eastAsia="Times New Roman"/>
          <w:szCs w:val="20"/>
          <w:lang w:eastAsia="hr-HR"/>
        </w:rPr>
      </w:pPr>
    </w:p>
    <w:p w:rsidRDefault="009F1CB8" w:rsidP="009F1CB8" w:rsidR="009F1CB8" w:rsidRPr="009F1CB8">
      <w:pPr>
        <w:overflowPunct w:val="false"/>
        <w:autoSpaceDE w:val="false"/>
        <w:autoSpaceDN w:val="false"/>
        <w:adjustRightInd w:val="false"/>
        <w:spacing w:after="0"/>
        <w:ind w:firstLine="851"/>
        <w:jc w:val="both"/>
        <w:rPr>
          <w:rFonts w:cs="Times New Roman" w:eastAsia="Times New Roman"/>
          <w:szCs w:val="20"/>
          <w:lang w:eastAsia="hr-HR"/>
        </w:rPr>
      </w:pPr>
      <w:r w:rsidRPr="009F1CB8">
        <w:rPr>
          <w:rFonts w:cs="Times New Roman" w:eastAsia="Times New Roman"/>
          <w:szCs w:val="20"/>
          <w:lang w:eastAsia="hr-HR"/>
        </w:rPr>
        <w:t xml:space="preserve">Prijava se podnosi na propisanom obrascu, u dva primjerka, a mora sadržavati: 1. podatke za identifikaciju vjerovnika; 2. podatke za identifikaciju dužnika; 3. pravnu osnovu tražbine, iznos tražbine u kunama; 4. naznaku o dokazu za postojanje tražbine; 5. naznaku o postojanju ovršne isprave i 6. naznaku o postojanju postupka pred sudom. Prijavi se u prijepisu prilažu isprave iz kojih tražbina proizlazi, odnosno kojima se dokazuje. </w:t>
      </w:r>
    </w:p>
    <w:p w:rsidRDefault="009F1CB8" w:rsidP="009F1CB8" w:rsidR="009F1CB8" w:rsidRPr="009F1CB8">
      <w:pPr>
        <w:overflowPunct w:val="false"/>
        <w:autoSpaceDE w:val="false"/>
        <w:autoSpaceDN w:val="false"/>
        <w:adjustRightInd w:val="false"/>
        <w:spacing w:after="0"/>
        <w:ind w:firstLine="851"/>
        <w:jc w:val="both"/>
        <w:rPr>
          <w:rFonts w:cs="Times New Roman" w:eastAsia="Times New Roman"/>
          <w:szCs w:val="20"/>
          <w:lang w:eastAsia="hr-HR"/>
        </w:rPr>
      </w:pPr>
      <w:r w:rsidRPr="009F1CB8">
        <w:rPr>
          <w:rFonts w:cs="Times New Roman" w:eastAsia="Times New Roman"/>
          <w:szCs w:val="20"/>
          <w:lang w:eastAsia="hr-HR"/>
        </w:rPr>
        <w:t xml:space="preserve">Vjerovnici su dužni platiti sudsku pristojbu za prijavljenu tražbinu na račun prihoda državnog proračuna Republike Hrvatske </w:t>
      </w:r>
      <w:r w:rsidRPr="009F1CB8">
        <w:rPr>
          <w:rFonts w:cs="Times New Roman" w:eastAsia="Times New Roman"/>
          <w:noProof/>
          <w:szCs w:val="20"/>
          <w:lang w:eastAsia="hr-HR"/>
        </w:rPr>
        <w:t xml:space="preserve">IBAN: HR1210010051863000160, model HR64 5045-3515-13018, uz oznaku svrhe plaćanja: sudska pristojba za prijavu tražbine u St-130/2018, </w:t>
      </w:r>
      <w:r w:rsidRPr="009F1CB8">
        <w:rPr>
          <w:rFonts w:cs="Times New Roman" w:eastAsia="Times New Roman"/>
          <w:szCs w:val="20"/>
          <w:lang w:eastAsia="hr-HR"/>
        </w:rPr>
        <w:t xml:space="preserve">u iznosu od 2% od vrijednosti potraživanja, ali ne više od 500,00 kn te dokaz o plaćanju pristojbe dostaviti stečajnom upravitelju uz prijavu. </w:t>
      </w:r>
    </w:p>
    <w:p w:rsidRDefault="009F1CB8" w:rsidP="009F1CB8" w:rsidR="009F1CB8" w:rsidRPr="009F1CB8">
      <w:pPr>
        <w:overflowPunct w:val="false"/>
        <w:autoSpaceDE w:val="false"/>
        <w:autoSpaceDN w:val="false"/>
        <w:adjustRightInd w:val="false"/>
        <w:spacing w:after="0"/>
        <w:ind w:firstLine="851"/>
        <w:jc w:val="both"/>
        <w:rPr>
          <w:rFonts w:cs="Times New Roman" w:eastAsia="Times New Roman"/>
          <w:szCs w:val="20"/>
          <w:lang w:eastAsia="hr-HR"/>
        </w:rPr>
      </w:pPr>
      <w:r w:rsidRPr="009F1CB8">
        <w:rPr>
          <w:rFonts w:cs="Times New Roman" w:eastAsia="Times New Roman"/>
          <w:szCs w:val="20"/>
          <w:lang w:eastAsia="hr-HR"/>
        </w:rPr>
        <w:t>Prijavu tražbine podnesenu nakon isteka roka za prijavljivanje sud će odbaciti.</w:t>
      </w:r>
    </w:p>
    <w:p w:rsidRDefault="009F1CB8" w:rsidP="009F1CB8" w:rsidR="009F1CB8" w:rsidRPr="009F1CB8">
      <w:pPr>
        <w:overflowPunct w:val="false"/>
        <w:autoSpaceDE w:val="false"/>
        <w:autoSpaceDN w:val="false"/>
        <w:adjustRightInd w:val="false"/>
        <w:spacing w:after="0"/>
        <w:ind w:firstLine="851"/>
        <w:rPr>
          <w:rFonts w:cs="Times New Roman" w:eastAsia="Times New Roman"/>
          <w:szCs w:val="20"/>
          <w:lang w:eastAsia="hr-HR"/>
        </w:rPr>
      </w:pPr>
    </w:p>
    <w:p w:rsidRDefault="009F1CB8" w:rsidP="009F1CB8" w:rsidR="009F1CB8" w:rsidRPr="009F1CB8">
      <w:pPr>
        <w:overflowPunct w:val="false"/>
        <w:autoSpaceDE w:val="false"/>
        <w:autoSpaceDN w:val="false"/>
        <w:adjustRightInd w:val="false"/>
        <w:spacing w:after="0"/>
        <w:ind w:firstLine="851"/>
        <w:jc w:val="both"/>
        <w:rPr>
          <w:rFonts w:cs="Times New Roman" w:eastAsia="Times New Roman"/>
          <w:szCs w:val="20"/>
          <w:lang w:eastAsia="hr-HR"/>
        </w:rPr>
      </w:pPr>
      <w:r w:rsidRPr="009F1CB8">
        <w:rPr>
          <w:rFonts w:cs="Times New Roman" w:eastAsia="Times New Roman"/>
          <w:szCs w:val="20"/>
          <w:lang w:eastAsia="hr-HR"/>
        </w:rPr>
        <w:lastRenderedPageBreak/>
        <w:t xml:space="preserve">5. Pozivaju se </w:t>
      </w:r>
      <w:proofErr w:type="spellStart"/>
      <w:r w:rsidRPr="009F1CB8">
        <w:rPr>
          <w:rFonts w:cs="Times New Roman" w:eastAsia="Times New Roman"/>
          <w:szCs w:val="20"/>
          <w:lang w:eastAsia="hr-HR"/>
        </w:rPr>
        <w:t>razlučni</w:t>
      </w:r>
      <w:proofErr w:type="spellEnd"/>
      <w:r w:rsidRPr="009F1CB8">
        <w:rPr>
          <w:rFonts w:cs="Times New Roman" w:eastAsia="Times New Roman"/>
          <w:szCs w:val="20"/>
          <w:lang w:eastAsia="hr-HR"/>
        </w:rPr>
        <w:t xml:space="preserve"> vjerovnici da u roku od 60 dana od objave ovog rješenja na e-oglasnoj ploči ovoga suda obavijeste stečajnog upravitelja Teu </w:t>
      </w:r>
      <w:proofErr w:type="spellStart"/>
      <w:r w:rsidRPr="009F1CB8">
        <w:rPr>
          <w:rFonts w:cs="Times New Roman" w:eastAsia="Times New Roman"/>
          <w:szCs w:val="20"/>
          <w:lang w:eastAsia="hr-HR"/>
        </w:rPr>
        <w:t>Gaterrnig</w:t>
      </w:r>
      <w:proofErr w:type="spellEnd"/>
      <w:r w:rsidRPr="009F1CB8">
        <w:rPr>
          <w:rFonts w:cs="Times New Roman" w:eastAsia="Times New Roman"/>
          <w:szCs w:val="20"/>
          <w:lang w:eastAsia="hr-HR"/>
        </w:rPr>
        <w:t xml:space="preserve"> na adresu</w:t>
      </w:r>
      <w:r w:rsidRPr="009F1CB8">
        <w:rPr>
          <w:rFonts w:cs="Times New Roman" w:eastAsia="Times New Roman"/>
          <w:lang w:eastAsia="hr-HR" w:val="en-GB"/>
        </w:rPr>
        <w:t xml:space="preserve"> </w:t>
      </w:r>
      <w:proofErr w:type="spellStart"/>
      <w:r w:rsidRPr="009F1CB8">
        <w:rPr>
          <w:rFonts w:cs="Times New Roman" w:eastAsia="Times New Roman"/>
          <w:lang w:eastAsia="hr-HR" w:val="en-GB"/>
        </w:rPr>
        <w:t>Varaždin</w:t>
      </w:r>
      <w:proofErr w:type="spellEnd"/>
      <w:r w:rsidRPr="009F1CB8">
        <w:rPr>
          <w:rFonts w:cs="Times New Roman" w:eastAsia="Times New Roman"/>
          <w:lang w:eastAsia="hr-HR" w:val="en-GB"/>
        </w:rPr>
        <w:t xml:space="preserve">, </w:t>
      </w:r>
      <w:proofErr w:type="spellStart"/>
      <w:r w:rsidRPr="009F1CB8">
        <w:rPr>
          <w:rFonts w:cs="Times New Roman" w:eastAsia="Times New Roman"/>
          <w:lang w:eastAsia="hr-HR" w:val="en-GB"/>
        </w:rPr>
        <w:t>Branka</w:t>
      </w:r>
      <w:proofErr w:type="spellEnd"/>
      <w:r w:rsidRPr="009F1CB8">
        <w:rPr>
          <w:rFonts w:cs="Times New Roman" w:eastAsia="Times New Roman"/>
          <w:lang w:eastAsia="hr-HR" w:val="en-GB"/>
        </w:rPr>
        <w:t xml:space="preserve"> </w:t>
      </w:r>
      <w:proofErr w:type="spellStart"/>
      <w:r w:rsidRPr="009F1CB8">
        <w:rPr>
          <w:rFonts w:cs="Times New Roman" w:eastAsia="Times New Roman"/>
          <w:lang w:eastAsia="hr-HR" w:val="en-GB"/>
        </w:rPr>
        <w:t>Vodnika</w:t>
      </w:r>
      <w:proofErr w:type="spellEnd"/>
      <w:r w:rsidRPr="009F1CB8">
        <w:rPr>
          <w:rFonts w:cs="Times New Roman" w:eastAsia="Times New Roman"/>
          <w:lang w:eastAsia="hr-HR" w:val="en-GB"/>
        </w:rPr>
        <w:t xml:space="preserve"> 4, </w:t>
      </w:r>
      <w:r w:rsidRPr="009F1CB8">
        <w:rPr>
          <w:rFonts w:cs="Times New Roman" w:eastAsia="Times New Roman"/>
          <w:szCs w:val="20"/>
          <w:lang w:eastAsia="hr-HR"/>
        </w:rPr>
        <w:t xml:space="preserve">o svom </w:t>
      </w:r>
      <w:proofErr w:type="spellStart"/>
      <w:r w:rsidRPr="009F1CB8">
        <w:rPr>
          <w:rFonts w:cs="Times New Roman" w:eastAsia="Times New Roman"/>
          <w:szCs w:val="20"/>
          <w:lang w:eastAsia="hr-HR"/>
        </w:rPr>
        <w:t>razlučnom</w:t>
      </w:r>
      <w:proofErr w:type="spellEnd"/>
      <w:r w:rsidRPr="009F1CB8">
        <w:rPr>
          <w:rFonts w:cs="Times New Roman" w:eastAsia="Times New Roman"/>
          <w:szCs w:val="20"/>
          <w:lang w:eastAsia="hr-HR"/>
        </w:rPr>
        <w:t xml:space="preserve"> pravu, pravnoj osnovi </w:t>
      </w:r>
      <w:proofErr w:type="spellStart"/>
      <w:r w:rsidRPr="009F1CB8">
        <w:rPr>
          <w:rFonts w:cs="Times New Roman" w:eastAsia="Times New Roman"/>
          <w:szCs w:val="20"/>
          <w:lang w:eastAsia="hr-HR"/>
        </w:rPr>
        <w:t>razlučnog</w:t>
      </w:r>
      <w:proofErr w:type="spellEnd"/>
      <w:r w:rsidRPr="009F1CB8">
        <w:rPr>
          <w:rFonts w:cs="Times New Roman" w:eastAsia="Times New Roman"/>
          <w:szCs w:val="20"/>
          <w:lang w:eastAsia="hr-HR"/>
        </w:rPr>
        <w:t xml:space="preserve"> prava i dijelu imovine stečajnog dužnika na koji se odnosi njihovo </w:t>
      </w:r>
      <w:proofErr w:type="spellStart"/>
      <w:r w:rsidRPr="009F1CB8">
        <w:rPr>
          <w:rFonts w:cs="Times New Roman" w:eastAsia="Times New Roman"/>
          <w:szCs w:val="20"/>
          <w:lang w:eastAsia="hr-HR"/>
        </w:rPr>
        <w:t>razlučno</w:t>
      </w:r>
      <w:proofErr w:type="spellEnd"/>
      <w:r w:rsidRPr="009F1CB8">
        <w:rPr>
          <w:rFonts w:cs="Times New Roman" w:eastAsia="Times New Roman"/>
          <w:szCs w:val="20"/>
          <w:lang w:eastAsia="hr-HR"/>
        </w:rPr>
        <w:t xml:space="preserve"> pravo. </w:t>
      </w:r>
    </w:p>
    <w:p w:rsidRDefault="009F1CB8" w:rsidP="009F1CB8" w:rsidR="009F1CB8" w:rsidRPr="009F1CB8">
      <w:pPr>
        <w:overflowPunct w:val="false"/>
        <w:autoSpaceDE w:val="false"/>
        <w:autoSpaceDN w:val="false"/>
        <w:adjustRightInd w:val="false"/>
        <w:spacing w:after="0"/>
        <w:ind w:firstLine="851"/>
        <w:jc w:val="both"/>
        <w:rPr>
          <w:rFonts w:cs="Times New Roman" w:eastAsia="Times New Roman"/>
          <w:szCs w:val="20"/>
          <w:lang w:eastAsia="hr-HR"/>
        </w:rPr>
      </w:pPr>
      <w:r w:rsidRPr="009F1CB8">
        <w:rPr>
          <w:rFonts w:cs="Times New Roman" w:eastAsia="Times New Roman"/>
          <w:szCs w:val="20"/>
          <w:lang w:eastAsia="hr-HR"/>
        </w:rPr>
        <w:t xml:space="preserve">Ako </w:t>
      </w:r>
      <w:proofErr w:type="spellStart"/>
      <w:r w:rsidRPr="009F1CB8">
        <w:rPr>
          <w:rFonts w:cs="Times New Roman" w:eastAsia="Times New Roman"/>
          <w:szCs w:val="20"/>
          <w:lang w:eastAsia="hr-HR"/>
        </w:rPr>
        <w:t>razlučni</w:t>
      </w:r>
      <w:proofErr w:type="spellEnd"/>
      <w:r w:rsidRPr="009F1CB8">
        <w:rPr>
          <w:rFonts w:cs="Times New Roman" w:eastAsia="Times New Roman"/>
          <w:szCs w:val="20"/>
          <w:lang w:eastAsia="hr-HR"/>
        </w:rPr>
        <w:t xml:space="preserve"> vjerovnici prijavljuju i tražbinu kao stečajni vjerovnici, u prijavi su dužni označiti dio imovine stečajnog dužnika na koji se odnosi njihovo </w:t>
      </w:r>
      <w:proofErr w:type="spellStart"/>
      <w:r w:rsidRPr="009F1CB8">
        <w:rPr>
          <w:rFonts w:cs="Times New Roman" w:eastAsia="Times New Roman"/>
          <w:szCs w:val="20"/>
          <w:lang w:eastAsia="hr-HR"/>
        </w:rPr>
        <w:t>razlučno</w:t>
      </w:r>
      <w:proofErr w:type="spellEnd"/>
      <w:r w:rsidRPr="009F1CB8">
        <w:rPr>
          <w:rFonts w:cs="Times New Roman" w:eastAsia="Times New Roman"/>
          <w:szCs w:val="20"/>
          <w:lang w:eastAsia="hr-HR"/>
        </w:rPr>
        <w:t xml:space="preserve"> pravo i iznos do kojeg njihova tražbina predvidivo neće biti pokrivena tim </w:t>
      </w:r>
      <w:proofErr w:type="spellStart"/>
      <w:r w:rsidRPr="009F1CB8">
        <w:rPr>
          <w:rFonts w:cs="Times New Roman" w:eastAsia="Times New Roman"/>
          <w:szCs w:val="20"/>
          <w:lang w:eastAsia="hr-HR"/>
        </w:rPr>
        <w:t>razlučnim</w:t>
      </w:r>
      <w:proofErr w:type="spellEnd"/>
      <w:r w:rsidRPr="009F1CB8">
        <w:rPr>
          <w:rFonts w:cs="Times New Roman" w:eastAsia="Times New Roman"/>
          <w:szCs w:val="20"/>
          <w:lang w:eastAsia="hr-HR"/>
        </w:rPr>
        <w:t xml:space="preserve"> pravom.</w:t>
      </w:r>
    </w:p>
    <w:p w:rsidRDefault="009F1CB8" w:rsidP="009F1CB8" w:rsidR="009F1CB8" w:rsidRPr="009F1CB8">
      <w:pPr>
        <w:overflowPunct w:val="false"/>
        <w:autoSpaceDE w:val="false"/>
        <w:autoSpaceDN w:val="false"/>
        <w:adjustRightInd w:val="false"/>
        <w:spacing w:after="0"/>
        <w:ind w:firstLine="851"/>
        <w:jc w:val="both"/>
        <w:rPr>
          <w:rFonts w:cs="Times New Roman" w:eastAsia="Times New Roman"/>
          <w:szCs w:val="20"/>
          <w:lang w:eastAsia="hr-HR"/>
        </w:rPr>
      </w:pPr>
    </w:p>
    <w:p w:rsidRDefault="009F1CB8" w:rsidP="009F1CB8" w:rsidR="009F1CB8" w:rsidRPr="009F1CB8">
      <w:pPr>
        <w:overflowPunct w:val="false"/>
        <w:autoSpaceDE w:val="false"/>
        <w:autoSpaceDN w:val="false"/>
        <w:adjustRightInd w:val="false"/>
        <w:spacing w:after="0"/>
        <w:ind w:firstLine="851"/>
        <w:jc w:val="both"/>
        <w:rPr>
          <w:rFonts w:cs="Times New Roman" w:eastAsia="Times New Roman"/>
          <w:szCs w:val="20"/>
          <w:lang w:eastAsia="hr-HR"/>
        </w:rPr>
      </w:pPr>
      <w:r w:rsidRPr="009F1CB8">
        <w:rPr>
          <w:rFonts w:cs="Times New Roman" w:eastAsia="Times New Roman"/>
          <w:szCs w:val="20"/>
          <w:lang w:eastAsia="hr-HR"/>
        </w:rPr>
        <w:t xml:space="preserve">6. Pozivaju se izlučni vjerovnici da u roku od 60 dana od objave ovog rješenja na e-oglasnoj ploči ovoga suda obavijeste stečajnog upravitelja Teu </w:t>
      </w:r>
      <w:proofErr w:type="spellStart"/>
      <w:r w:rsidRPr="009F1CB8">
        <w:rPr>
          <w:rFonts w:cs="Times New Roman" w:eastAsia="Times New Roman"/>
          <w:szCs w:val="20"/>
          <w:lang w:eastAsia="hr-HR"/>
        </w:rPr>
        <w:t>Gaterrnig</w:t>
      </w:r>
      <w:proofErr w:type="spellEnd"/>
      <w:r w:rsidRPr="009F1CB8">
        <w:rPr>
          <w:rFonts w:cs="Times New Roman" w:eastAsia="Times New Roman"/>
          <w:szCs w:val="20"/>
          <w:lang w:eastAsia="hr-HR"/>
        </w:rPr>
        <w:t xml:space="preserve"> na adresu</w:t>
      </w:r>
      <w:r w:rsidRPr="009F1CB8">
        <w:rPr>
          <w:rFonts w:cs="Times New Roman" w:eastAsia="Times New Roman"/>
          <w:lang w:eastAsia="hr-HR" w:val="en-GB"/>
        </w:rPr>
        <w:t xml:space="preserve"> </w:t>
      </w:r>
      <w:proofErr w:type="spellStart"/>
      <w:r w:rsidRPr="009F1CB8">
        <w:rPr>
          <w:rFonts w:cs="Times New Roman" w:eastAsia="Times New Roman"/>
          <w:lang w:eastAsia="hr-HR" w:val="en-GB"/>
        </w:rPr>
        <w:t>Varaždin</w:t>
      </w:r>
      <w:proofErr w:type="spellEnd"/>
      <w:r w:rsidRPr="009F1CB8">
        <w:rPr>
          <w:rFonts w:cs="Times New Roman" w:eastAsia="Times New Roman"/>
          <w:lang w:eastAsia="hr-HR" w:val="en-GB"/>
        </w:rPr>
        <w:t xml:space="preserve">, </w:t>
      </w:r>
      <w:proofErr w:type="spellStart"/>
      <w:r w:rsidRPr="009F1CB8">
        <w:rPr>
          <w:rFonts w:cs="Times New Roman" w:eastAsia="Times New Roman"/>
          <w:lang w:eastAsia="hr-HR" w:val="en-GB"/>
        </w:rPr>
        <w:t>Branka</w:t>
      </w:r>
      <w:proofErr w:type="spellEnd"/>
      <w:r w:rsidRPr="009F1CB8">
        <w:rPr>
          <w:rFonts w:cs="Times New Roman" w:eastAsia="Times New Roman"/>
          <w:lang w:eastAsia="hr-HR" w:val="en-GB"/>
        </w:rPr>
        <w:t xml:space="preserve"> </w:t>
      </w:r>
      <w:proofErr w:type="spellStart"/>
      <w:r w:rsidRPr="009F1CB8">
        <w:rPr>
          <w:rFonts w:cs="Times New Roman" w:eastAsia="Times New Roman"/>
          <w:lang w:eastAsia="hr-HR" w:val="en-GB"/>
        </w:rPr>
        <w:t>Vodnika</w:t>
      </w:r>
      <w:proofErr w:type="spellEnd"/>
      <w:r w:rsidRPr="009F1CB8">
        <w:rPr>
          <w:rFonts w:cs="Times New Roman" w:eastAsia="Times New Roman"/>
          <w:lang w:eastAsia="hr-HR" w:val="en-GB"/>
        </w:rPr>
        <w:t xml:space="preserve"> 4, </w:t>
      </w:r>
      <w:r w:rsidRPr="009F1CB8">
        <w:rPr>
          <w:rFonts w:cs="Times New Roman" w:eastAsia="Times New Roman"/>
          <w:szCs w:val="20"/>
          <w:lang w:eastAsia="hr-HR"/>
        </w:rPr>
        <w:t>o svom izlučnom pravu, pravnoj osnovi izlučnog prava, da označe predmet na koji se njihovo izlučno pravo odnosi odnosno da označe pravo iz čl.147. i 148. Stečajnog zakona (Narodne novine br. 71/15 i 104/17, dalje: SZ).</w:t>
      </w:r>
    </w:p>
    <w:p w:rsidRDefault="009F1CB8" w:rsidP="009F1CB8" w:rsidR="009F1CB8" w:rsidRPr="009F1CB8">
      <w:pPr>
        <w:overflowPunct w:val="false"/>
        <w:autoSpaceDE w:val="false"/>
        <w:autoSpaceDN w:val="false"/>
        <w:adjustRightInd w:val="false"/>
        <w:spacing w:after="0"/>
        <w:ind w:firstLine="851"/>
        <w:jc w:val="both"/>
        <w:rPr>
          <w:rFonts w:cs="Times New Roman" w:eastAsia="Times New Roman"/>
          <w:szCs w:val="20"/>
          <w:lang w:eastAsia="hr-HR"/>
        </w:rPr>
      </w:pPr>
    </w:p>
    <w:p w:rsidRDefault="009F1CB8" w:rsidP="009F1CB8" w:rsidR="009F1CB8" w:rsidRPr="009F1CB8">
      <w:pPr>
        <w:overflowPunct w:val="false"/>
        <w:autoSpaceDE w:val="false"/>
        <w:autoSpaceDN w:val="false"/>
        <w:adjustRightInd w:val="false"/>
        <w:spacing w:after="0"/>
        <w:ind w:firstLine="851"/>
        <w:jc w:val="both"/>
        <w:rPr>
          <w:rFonts w:cs="Times New Roman" w:eastAsia="Times New Roman"/>
          <w:szCs w:val="20"/>
          <w:lang w:eastAsia="hr-HR"/>
        </w:rPr>
      </w:pPr>
      <w:r w:rsidRPr="009F1CB8">
        <w:rPr>
          <w:rFonts w:cs="Times New Roman" w:eastAsia="Times New Roman"/>
          <w:szCs w:val="20"/>
          <w:lang w:eastAsia="hr-HR"/>
        </w:rPr>
        <w:t>7. Pozivaju se dužnici stečajnog dužnika da svoje obveze bez odgode ispunjavaju stečajnom upravitelju za stečajnog dužnika.</w:t>
      </w:r>
    </w:p>
    <w:p w:rsidRDefault="009F1CB8" w:rsidP="009F1CB8" w:rsidR="009F1CB8" w:rsidRPr="009F1CB8">
      <w:pPr>
        <w:overflowPunct w:val="false"/>
        <w:autoSpaceDE w:val="false"/>
        <w:autoSpaceDN w:val="false"/>
        <w:adjustRightInd w:val="false"/>
        <w:spacing w:after="0"/>
        <w:ind w:firstLine="851"/>
        <w:jc w:val="both"/>
        <w:rPr>
          <w:rFonts w:cs="Times New Roman" w:eastAsia="Times New Roman"/>
          <w:szCs w:val="20"/>
          <w:lang w:eastAsia="hr-HR"/>
        </w:rPr>
      </w:pPr>
    </w:p>
    <w:p w:rsidRDefault="009F1CB8" w:rsidP="009F1CB8" w:rsidR="009F1CB8" w:rsidRPr="009F1CB8">
      <w:pPr>
        <w:overflowPunct w:val="false"/>
        <w:autoSpaceDE w:val="false"/>
        <w:autoSpaceDN w:val="false"/>
        <w:adjustRightInd w:val="false"/>
        <w:spacing w:after="0"/>
        <w:ind w:firstLine="851"/>
        <w:jc w:val="both"/>
        <w:rPr>
          <w:rFonts w:cs="Times New Roman" w:eastAsia="Times New Roman"/>
          <w:szCs w:val="20"/>
          <w:lang w:eastAsia="hr-HR"/>
        </w:rPr>
      </w:pPr>
      <w:r w:rsidRPr="009F1CB8">
        <w:rPr>
          <w:rFonts w:cs="Times New Roman" w:eastAsia="Times New Roman"/>
          <w:szCs w:val="20"/>
          <w:lang w:eastAsia="hr-HR"/>
        </w:rPr>
        <w:t>8. Otvaranje stečajnog postupka upisat će se u sudski registar ovoga suda.</w:t>
      </w:r>
    </w:p>
    <w:p w:rsidRDefault="009F1CB8" w:rsidP="009F1CB8" w:rsidR="009F1CB8" w:rsidRPr="009F1CB8">
      <w:pPr>
        <w:overflowPunct w:val="false"/>
        <w:autoSpaceDE w:val="false"/>
        <w:autoSpaceDN w:val="false"/>
        <w:adjustRightInd w:val="false"/>
        <w:spacing w:after="0"/>
        <w:ind w:firstLine="851"/>
        <w:jc w:val="both"/>
        <w:rPr>
          <w:rFonts w:cs="Times New Roman" w:eastAsia="Times New Roman"/>
          <w:szCs w:val="20"/>
          <w:lang w:eastAsia="hr-HR"/>
        </w:rPr>
      </w:pPr>
    </w:p>
    <w:p w:rsidRDefault="009F1CB8" w:rsidP="009F1CB8" w:rsidR="009F1CB8" w:rsidRPr="009F1CB8">
      <w:pPr>
        <w:overflowPunct w:val="false"/>
        <w:autoSpaceDE w:val="false"/>
        <w:autoSpaceDN w:val="false"/>
        <w:adjustRightInd w:val="false"/>
        <w:spacing w:after="0"/>
        <w:ind w:firstLine="851"/>
        <w:jc w:val="both"/>
        <w:rPr>
          <w:rFonts w:cs="Times New Roman" w:eastAsia="Times New Roman"/>
          <w:szCs w:val="20"/>
          <w:lang w:eastAsia="hr-HR"/>
        </w:rPr>
      </w:pPr>
      <w:r w:rsidRPr="009F1CB8">
        <w:rPr>
          <w:rFonts w:cs="Times New Roman" w:eastAsia="Times New Roman"/>
          <w:szCs w:val="20"/>
          <w:lang w:eastAsia="hr-HR"/>
        </w:rPr>
        <w:t>9. Ročište vjerovnika na kojem će se ispitati prijavljene tražbine (ispitno ročište) saziva se za dan 20. lipnja 2018</w:t>
      </w:r>
      <w:r w:rsidRPr="009F1CB8">
        <w:rPr>
          <w:rFonts w:cs="Times New Roman" w:eastAsia="Times New Roman"/>
          <w:b/>
          <w:szCs w:val="20"/>
          <w:lang w:eastAsia="hr-HR"/>
        </w:rPr>
        <w:t xml:space="preserve">. </w:t>
      </w:r>
      <w:r w:rsidRPr="009F1CB8">
        <w:rPr>
          <w:rFonts w:cs="Times New Roman" w:eastAsia="Times New Roman"/>
          <w:szCs w:val="20"/>
          <w:lang w:eastAsia="hr-HR"/>
        </w:rPr>
        <w:t>u 10,00 sati u ovome sudu, sudnica br. 1.</w:t>
      </w:r>
    </w:p>
    <w:p w:rsidRDefault="009F1CB8" w:rsidP="009F1CB8" w:rsidR="009F1CB8" w:rsidRPr="009F1CB8">
      <w:pPr>
        <w:overflowPunct w:val="false"/>
        <w:autoSpaceDE w:val="false"/>
        <w:autoSpaceDN w:val="false"/>
        <w:adjustRightInd w:val="false"/>
        <w:spacing w:after="0"/>
        <w:ind w:firstLine="851"/>
        <w:rPr>
          <w:rFonts w:cs="Times New Roman" w:eastAsia="Times New Roman"/>
          <w:szCs w:val="20"/>
          <w:lang w:eastAsia="hr-HR"/>
        </w:rPr>
      </w:pPr>
    </w:p>
    <w:p w:rsidRDefault="009F1CB8" w:rsidP="009F1CB8" w:rsidR="009F1CB8" w:rsidRPr="009F1CB8">
      <w:pPr>
        <w:overflowPunct w:val="false"/>
        <w:autoSpaceDE w:val="false"/>
        <w:autoSpaceDN w:val="false"/>
        <w:adjustRightInd w:val="false"/>
        <w:spacing w:after="0"/>
        <w:ind w:firstLine="851"/>
        <w:jc w:val="both"/>
        <w:rPr>
          <w:rFonts w:cs="Times New Roman" w:eastAsia="Times New Roman"/>
          <w:szCs w:val="20"/>
          <w:lang w:eastAsia="hr-HR"/>
        </w:rPr>
      </w:pPr>
      <w:r w:rsidRPr="009F1CB8">
        <w:rPr>
          <w:rFonts w:cs="Times New Roman" w:eastAsia="Times New Roman"/>
          <w:szCs w:val="20"/>
          <w:lang w:eastAsia="hr-HR"/>
        </w:rPr>
        <w:t>10. Ročište vjerovnika na kojem će se na temelju izvješća stečajnog upravitelja odlučivati o daljnjem tijeku stečajnog postupka (izvještajno ročište) saziva se za isti dan i na istom mjestu u 10,20 sati.</w:t>
      </w:r>
    </w:p>
    <w:p w:rsidRDefault="009F1CB8" w:rsidP="009F1CB8" w:rsidR="009F1CB8" w:rsidRPr="009F1CB8">
      <w:pPr>
        <w:overflowPunct w:val="false"/>
        <w:autoSpaceDE w:val="false"/>
        <w:autoSpaceDN w:val="false"/>
        <w:adjustRightInd w:val="false"/>
        <w:spacing w:after="0"/>
        <w:rPr>
          <w:rFonts w:cs="Times New Roman" w:eastAsia="Times New Roman"/>
          <w:szCs w:val="20"/>
          <w:lang w:eastAsia="hr-HR"/>
        </w:rPr>
      </w:pPr>
    </w:p>
    <w:p w:rsidRDefault="009F1CB8" w:rsidP="009F1CB8" w:rsidR="009F1CB8" w:rsidRPr="009F1CB8">
      <w:pPr>
        <w:overflowPunct w:val="false"/>
        <w:autoSpaceDE w:val="false"/>
        <w:autoSpaceDN w:val="false"/>
        <w:adjustRightInd w:val="false"/>
        <w:spacing w:after="0"/>
        <w:jc w:val="center"/>
        <w:rPr>
          <w:rFonts w:cs="Times New Roman" w:eastAsia="Times New Roman"/>
          <w:szCs w:val="20"/>
          <w:lang w:eastAsia="hr-HR"/>
        </w:rPr>
      </w:pPr>
      <w:r w:rsidRPr="009F1CB8">
        <w:rPr>
          <w:rFonts w:cs="Times New Roman" w:eastAsia="Times New Roman"/>
          <w:szCs w:val="20"/>
          <w:lang w:eastAsia="hr-HR"/>
        </w:rPr>
        <w:t>Obrazloženje</w:t>
      </w:r>
    </w:p>
    <w:p w:rsidRDefault="009F1CB8" w:rsidP="009F1CB8" w:rsidR="009F1CB8" w:rsidRPr="009F1CB8">
      <w:pPr>
        <w:overflowPunct w:val="false"/>
        <w:autoSpaceDE w:val="false"/>
        <w:autoSpaceDN w:val="false"/>
        <w:adjustRightInd w:val="false"/>
        <w:spacing w:after="0"/>
        <w:rPr>
          <w:rFonts w:cs="Times New Roman" w:eastAsia="Times New Roman"/>
          <w:szCs w:val="20"/>
          <w:lang w:eastAsia="hr-HR"/>
        </w:rPr>
      </w:pPr>
    </w:p>
    <w:p w:rsidRDefault="009F1CB8" w:rsidP="009F1CB8" w:rsidR="009F1CB8" w:rsidRPr="009F1CB8">
      <w:pPr>
        <w:overflowPunct w:val="false"/>
        <w:autoSpaceDE w:val="false"/>
        <w:autoSpaceDN w:val="false"/>
        <w:adjustRightInd w:val="false"/>
        <w:spacing w:after="0"/>
        <w:ind w:firstLine="851"/>
        <w:jc w:val="both"/>
        <w:rPr>
          <w:rFonts w:cs="Times New Roman" w:eastAsia="Times New Roman"/>
          <w:szCs w:val="20"/>
          <w:lang w:eastAsia="hr-HR"/>
        </w:rPr>
      </w:pPr>
      <w:r w:rsidRPr="009F1CB8">
        <w:rPr>
          <w:rFonts w:cs="Times New Roman" w:eastAsia="Times New Roman"/>
          <w:szCs w:val="20"/>
          <w:lang w:eastAsia="hr-HR"/>
        </w:rPr>
        <w:t xml:space="preserve">Po prijedlogu dužnika sud je rješenjem od 28. travnja 2017. otvorio </w:t>
      </w:r>
      <w:proofErr w:type="spellStart"/>
      <w:r w:rsidRPr="009F1CB8">
        <w:rPr>
          <w:rFonts w:cs="Times New Roman" w:eastAsia="Times New Roman"/>
          <w:szCs w:val="20"/>
          <w:lang w:eastAsia="hr-HR"/>
        </w:rPr>
        <w:t>predstečajni</w:t>
      </w:r>
      <w:proofErr w:type="spellEnd"/>
      <w:r w:rsidRPr="009F1CB8">
        <w:rPr>
          <w:rFonts w:cs="Times New Roman" w:eastAsia="Times New Roman"/>
          <w:szCs w:val="20"/>
          <w:lang w:eastAsia="hr-HR"/>
        </w:rPr>
        <w:t xml:space="preserve"> postupak, imenovao povjerenika i odredio ročište radi ispitivanja tražbina.  </w:t>
      </w:r>
    </w:p>
    <w:p w:rsidRDefault="009F1CB8" w:rsidP="009F1CB8" w:rsidR="009F1CB8" w:rsidRPr="009F1CB8">
      <w:pPr>
        <w:overflowPunct w:val="false"/>
        <w:autoSpaceDE w:val="false"/>
        <w:autoSpaceDN w:val="false"/>
        <w:adjustRightInd w:val="false"/>
        <w:spacing w:after="0"/>
        <w:ind w:firstLine="851"/>
        <w:jc w:val="both"/>
        <w:rPr>
          <w:rFonts w:cs="Times New Roman" w:eastAsia="Times New Roman"/>
          <w:szCs w:val="20"/>
          <w:lang w:eastAsia="hr-HR"/>
        </w:rPr>
      </w:pPr>
      <w:r w:rsidRPr="009F1CB8">
        <w:rPr>
          <w:rFonts w:cs="Times New Roman" w:eastAsia="Times New Roman"/>
          <w:szCs w:val="20"/>
          <w:lang w:eastAsia="hr-HR"/>
        </w:rPr>
        <w:t xml:space="preserve">Pravomoćnim rješenjem od 27. studenog 2017. sud je temeljem odredbe čl.52. st.3. i čl.64. st.2. SZ-a </w:t>
      </w:r>
      <w:proofErr w:type="spellStart"/>
      <w:r w:rsidRPr="009F1CB8">
        <w:rPr>
          <w:rFonts w:cs="Times New Roman" w:eastAsia="Times New Roman"/>
          <w:szCs w:val="20"/>
          <w:lang w:eastAsia="hr-HR"/>
        </w:rPr>
        <w:t>predstečajni</w:t>
      </w:r>
      <w:proofErr w:type="spellEnd"/>
      <w:r w:rsidRPr="009F1CB8">
        <w:rPr>
          <w:rFonts w:cs="Times New Roman" w:eastAsia="Times New Roman"/>
          <w:szCs w:val="20"/>
          <w:lang w:eastAsia="hr-HR"/>
        </w:rPr>
        <w:t xml:space="preserve"> postupak obustavio i odlučio da će po službenoj dužnosti nastaviti postupak kao da je podnesen prijedlog za otvaranje stečajnog postupka nad dužnikom.</w:t>
      </w:r>
    </w:p>
    <w:p w:rsidRDefault="009F1CB8" w:rsidP="009F1CB8" w:rsidR="009F1CB8" w:rsidRPr="009F1CB8">
      <w:pPr>
        <w:overflowPunct w:val="false"/>
        <w:autoSpaceDE w:val="false"/>
        <w:autoSpaceDN w:val="false"/>
        <w:adjustRightInd w:val="false"/>
        <w:spacing w:after="0"/>
        <w:ind w:firstLine="851"/>
        <w:jc w:val="both"/>
        <w:rPr>
          <w:rFonts w:cs="Times New Roman" w:eastAsia="Times New Roman"/>
          <w:szCs w:val="20"/>
          <w:lang w:eastAsia="hr-HR"/>
        </w:rPr>
      </w:pPr>
    </w:p>
    <w:p w:rsidRDefault="009F1CB8" w:rsidP="009F1CB8" w:rsidR="009F1CB8" w:rsidRPr="009F1CB8">
      <w:pPr>
        <w:overflowPunct w:val="false"/>
        <w:autoSpaceDE w:val="false"/>
        <w:autoSpaceDN w:val="false"/>
        <w:adjustRightInd w:val="false"/>
        <w:spacing w:after="0"/>
        <w:ind w:firstLine="851"/>
        <w:jc w:val="both"/>
        <w:rPr>
          <w:rFonts w:cs="Times New Roman" w:eastAsia="Times New Roman"/>
          <w:szCs w:val="20"/>
          <w:lang w:eastAsia="hr-HR"/>
        </w:rPr>
      </w:pPr>
      <w:r w:rsidRPr="009F1CB8">
        <w:rPr>
          <w:rFonts w:cs="Times New Roman" w:eastAsia="Times New Roman"/>
          <w:szCs w:val="20"/>
          <w:lang w:eastAsia="hr-HR"/>
        </w:rPr>
        <w:t xml:space="preserve">Podneskom od 14. ožujka 2018. dužnik je predložio otvaranje stečajnog postupka navodeći da je ispunjen stečajni razlog nesposobnosti za plaćanje budući da je račun dužnika blokiran, a osnove za plaćanje koje nisu podmirene evidentirane su u očevidniku redoslijeda osnova za plaćanje u razdoblju dužem od 60 dana.    </w:t>
      </w:r>
    </w:p>
    <w:p w:rsidRDefault="009F1CB8" w:rsidP="009F1CB8" w:rsidR="009F1CB8" w:rsidRPr="009F1CB8">
      <w:pPr>
        <w:overflowPunct w:val="false"/>
        <w:autoSpaceDE w:val="false"/>
        <w:autoSpaceDN w:val="false"/>
        <w:adjustRightInd w:val="false"/>
        <w:spacing w:after="0"/>
        <w:ind w:firstLine="851"/>
        <w:jc w:val="both"/>
        <w:rPr>
          <w:rFonts w:cs="Times New Roman" w:eastAsia="Times New Roman"/>
          <w:szCs w:val="20"/>
          <w:lang w:eastAsia="hr-HR"/>
        </w:rPr>
      </w:pPr>
    </w:p>
    <w:p w:rsidRDefault="009F1CB8" w:rsidP="009F1CB8" w:rsidR="009F1CB8" w:rsidRPr="009F1CB8">
      <w:pPr>
        <w:overflowPunct w:val="false"/>
        <w:autoSpaceDE w:val="false"/>
        <w:autoSpaceDN w:val="false"/>
        <w:adjustRightInd w:val="false"/>
        <w:spacing w:after="0"/>
        <w:ind w:firstLine="851"/>
        <w:jc w:val="both"/>
        <w:rPr>
          <w:rFonts w:cs="Times New Roman" w:eastAsia="Times New Roman"/>
          <w:szCs w:val="20"/>
          <w:lang w:eastAsia="hr-HR"/>
        </w:rPr>
      </w:pPr>
      <w:r w:rsidRPr="009F1CB8">
        <w:rPr>
          <w:rFonts w:cs="Times New Roman" w:eastAsia="Times New Roman"/>
          <w:szCs w:val="20"/>
          <w:lang w:eastAsia="hr-HR"/>
        </w:rPr>
        <w:t xml:space="preserve">Temeljem odredbe čl.116. SZ-a sud nije bio dužan prije odlučivanja o prijedlogu za otvaranje stečajnog postupka provesti prethodni postupak. </w:t>
      </w:r>
    </w:p>
    <w:p w:rsidRDefault="009F1CB8" w:rsidP="009F1CB8" w:rsidR="009F1CB8" w:rsidRPr="009F1CB8">
      <w:pPr>
        <w:overflowPunct w:val="false"/>
        <w:autoSpaceDE w:val="false"/>
        <w:autoSpaceDN w:val="false"/>
        <w:adjustRightInd w:val="false"/>
        <w:spacing w:after="0"/>
        <w:ind w:firstLine="851"/>
        <w:jc w:val="both"/>
        <w:rPr>
          <w:rFonts w:cs="Times New Roman" w:eastAsia="Times New Roman"/>
          <w:szCs w:val="20"/>
          <w:lang w:eastAsia="hr-HR"/>
        </w:rPr>
      </w:pPr>
    </w:p>
    <w:p w:rsidRDefault="009F1CB8" w:rsidP="009F1CB8" w:rsidR="009F1CB8" w:rsidRPr="009F1CB8">
      <w:pPr>
        <w:overflowPunct w:val="false"/>
        <w:autoSpaceDE w:val="false"/>
        <w:autoSpaceDN w:val="false"/>
        <w:adjustRightInd w:val="false"/>
        <w:spacing w:after="0"/>
        <w:ind w:firstLine="851"/>
        <w:jc w:val="both"/>
        <w:rPr>
          <w:rFonts w:cs="Times New Roman" w:eastAsia="Times New Roman"/>
          <w:szCs w:val="20"/>
          <w:lang w:eastAsia="hr-HR"/>
        </w:rPr>
      </w:pPr>
      <w:r w:rsidRPr="009F1CB8">
        <w:rPr>
          <w:rFonts w:cs="Times New Roman" w:eastAsia="Times New Roman"/>
          <w:szCs w:val="20"/>
          <w:lang w:eastAsia="hr-HR"/>
        </w:rPr>
        <w:t>Imajući u vidu navode dužnika sud je ocijenio da je ispunjen stečajni razlog nesposobnosti za plaćanje iz čl.6. st.2. SZ-a. Stoga je donio rješenje o otvaranju stečajnog postupka, koje sukladno čl.129., 130. i 131. SZ-a, sadrži navedeno u izreci.</w:t>
      </w:r>
    </w:p>
    <w:p w:rsidRDefault="009F1CB8" w:rsidP="009F1CB8" w:rsidR="009F1CB8" w:rsidRPr="009F1CB8">
      <w:pPr>
        <w:overflowPunct w:val="false"/>
        <w:autoSpaceDE w:val="false"/>
        <w:autoSpaceDN w:val="false"/>
        <w:adjustRightInd w:val="false"/>
        <w:spacing w:after="0"/>
        <w:ind w:firstLine="851"/>
        <w:jc w:val="both"/>
        <w:rPr>
          <w:rFonts w:cs="Times New Roman" w:eastAsia="Times New Roman"/>
          <w:szCs w:val="20"/>
          <w:lang w:eastAsia="hr-HR"/>
        </w:rPr>
      </w:pPr>
    </w:p>
    <w:p w:rsidRDefault="009F1CB8" w:rsidP="009F1CB8" w:rsidR="009F1CB8" w:rsidRPr="009F1CB8">
      <w:pPr>
        <w:overflowPunct w:val="false"/>
        <w:autoSpaceDE w:val="false"/>
        <w:autoSpaceDN w:val="false"/>
        <w:adjustRightInd w:val="false"/>
        <w:spacing w:after="0"/>
        <w:ind w:firstLine="851"/>
        <w:jc w:val="both"/>
        <w:rPr>
          <w:rFonts w:cs="Times New Roman" w:eastAsia="Times New Roman"/>
          <w:szCs w:val="20"/>
          <w:lang w:eastAsia="hr-HR"/>
        </w:rPr>
      </w:pPr>
      <w:r w:rsidRPr="009F1CB8">
        <w:rPr>
          <w:rFonts w:cs="Times New Roman" w:eastAsia="Times New Roman"/>
          <w:szCs w:val="20"/>
          <w:lang w:eastAsia="hr-HR"/>
        </w:rPr>
        <w:lastRenderedPageBreak/>
        <w:t xml:space="preserve">Stečajni upravitelj je imenovan sukladno odredbi čl.85. st.2. SZ-a. Tijekom </w:t>
      </w:r>
      <w:proofErr w:type="spellStart"/>
      <w:r w:rsidRPr="009F1CB8">
        <w:rPr>
          <w:rFonts w:cs="Times New Roman" w:eastAsia="Times New Roman"/>
          <w:szCs w:val="20"/>
          <w:lang w:eastAsia="hr-HR"/>
        </w:rPr>
        <w:t>predstečajnog</w:t>
      </w:r>
      <w:proofErr w:type="spellEnd"/>
      <w:r w:rsidRPr="009F1CB8">
        <w:rPr>
          <w:rFonts w:cs="Times New Roman" w:eastAsia="Times New Roman"/>
          <w:szCs w:val="20"/>
          <w:lang w:eastAsia="hr-HR"/>
        </w:rPr>
        <w:t xml:space="preserve"> postupka Tea </w:t>
      </w:r>
      <w:proofErr w:type="spellStart"/>
      <w:r w:rsidRPr="009F1CB8">
        <w:rPr>
          <w:rFonts w:cs="Times New Roman" w:eastAsia="Times New Roman"/>
          <w:szCs w:val="20"/>
          <w:lang w:eastAsia="hr-HR"/>
        </w:rPr>
        <w:t>Gaterrnig</w:t>
      </w:r>
      <w:proofErr w:type="spellEnd"/>
      <w:r w:rsidRPr="009F1CB8">
        <w:rPr>
          <w:rFonts w:cs="Times New Roman" w:eastAsia="Times New Roman"/>
          <w:szCs w:val="20"/>
          <w:lang w:eastAsia="hr-HR"/>
        </w:rPr>
        <w:t xml:space="preserve"> je obavljala dužnost povjerenika te je u stečajnom postupku imenovana stečajnim upraviteljem.  </w:t>
      </w:r>
    </w:p>
    <w:p w:rsidRDefault="009F1CB8" w:rsidP="009F1CB8" w:rsidR="009F1CB8" w:rsidRPr="009F1CB8">
      <w:pPr>
        <w:overflowPunct w:val="false"/>
        <w:autoSpaceDE w:val="false"/>
        <w:autoSpaceDN w:val="false"/>
        <w:adjustRightInd w:val="false"/>
        <w:spacing w:after="0"/>
        <w:ind w:firstLine="851"/>
        <w:jc w:val="both"/>
        <w:rPr>
          <w:rFonts w:cs="Times New Roman" w:eastAsia="Times New Roman"/>
          <w:szCs w:val="20"/>
          <w:lang w:eastAsia="hr-HR"/>
        </w:rPr>
      </w:pPr>
    </w:p>
    <w:p w:rsidRDefault="009F1CB8" w:rsidP="009F1CB8" w:rsidR="009F1CB8" w:rsidRPr="009F1CB8">
      <w:pPr>
        <w:overflowPunct w:val="false"/>
        <w:autoSpaceDE w:val="false"/>
        <w:autoSpaceDN w:val="false"/>
        <w:adjustRightInd w:val="false"/>
        <w:spacing w:after="0"/>
        <w:jc w:val="center"/>
        <w:rPr>
          <w:rFonts w:cs="Times New Roman" w:eastAsia="Times New Roman"/>
          <w:szCs w:val="20"/>
          <w:lang w:eastAsia="hr-HR"/>
        </w:rPr>
      </w:pPr>
      <w:r w:rsidRPr="009F1CB8">
        <w:rPr>
          <w:rFonts w:cs="Times New Roman" w:eastAsia="Times New Roman"/>
          <w:szCs w:val="20"/>
          <w:lang w:eastAsia="hr-HR"/>
        </w:rPr>
        <w:t xml:space="preserve">U Bjelovaru 20. ožujka 2018. </w:t>
      </w:r>
    </w:p>
    <w:p w:rsidRDefault="009F1CB8" w:rsidP="009F1CB8" w:rsidR="009F1CB8" w:rsidRPr="009F1CB8">
      <w:pPr>
        <w:overflowPunct w:val="false"/>
        <w:autoSpaceDE w:val="false"/>
        <w:autoSpaceDN w:val="false"/>
        <w:adjustRightInd w:val="false"/>
        <w:spacing w:after="0"/>
        <w:ind w:firstLine="708" w:left="4956"/>
        <w:jc w:val="both"/>
        <w:rPr>
          <w:rFonts w:cs="Times New Roman" w:eastAsia="Times New Roman"/>
          <w:szCs w:val="20"/>
          <w:lang w:eastAsia="hr-HR"/>
        </w:rPr>
      </w:pPr>
    </w:p>
    <w:p w:rsidRDefault="009F1CB8" w:rsidP="009F1CB8" w:rsidR="009F1CB8" w:rsidRPr="009F1CB8">
      <w:pPr>
        <w:overflowPunct w:val="false"/>
        <w:autoSpaceDE w:val="false"/>
        <w:autoSpaceDN w:val="false"/>
        <w:adjustRightInd w:val="false"/>
        <w:spacing w:after="0"/>
        <w:ind w:firstLine="431" w:left="4956"/>
        <w:jc w:val="both"/>
        <w:rPr>
          <w:rFonts w:cs="Times New Roman" w:eastAsia="Times New Roman"/>
          <w:szCs w:val="20"/>
          <w:lang w:eastAsia="hr-HR"/>
        </w:rPr>
      </w:pPr>
      <w:r w:rsidRPr="009F1CB8">
        <w:rPr>
          <w:rFonts w:cs="Times New Roman" w:eastAsia="Times New Roman"/>
          <w:szCs w:val="20"/>
          <w:lang w:eastAsia="hr-HR"/>
        </w:rPr>
        <w:t>Stečajna sutkinja</w:t>
      </w:r>
    </w:p>
    <w:p w:rsidRDefault="009F1CB8" w:rsidP="009F1CB8" w:rsidR="009F1CB8" w:rsidRPr="009F1CB8">
      <w:pPr>
        <w:overflowPunct w:val="false"/>
        <w:autoSpaceDE w:val="false"/>
        <w:autoSpaceDN w:val="false"/>
        <w:adjustRightInd w:val="false"/>
        <w:spacing w:after="0"/>
        <w:rPr>
          <w:rFonts w:cs="Times New Roman" w:eastAsia="Times New Roman"/>
          <w:szCs w:val="20"/>
          <w:lang w:eastAsia="hr-HR"/>
        </w:rPr>
      </w:pPr>
      <w:r w:rsidRPr="009F1CB8">
        <w:rPr>
          <w:rFonts w:cs="Times New Roman" w:eastAsia="Times New Roman"/>
          <w:szCs w:val="20"/>
          <w:lang w:eastAsia="hr-HR"/>
        </w:rPr>
        <w:t xml:space="preserve">                                                                                     Marija Petrina Kubica v.r.</w:t>
      </w:r>
    </w:p>
    <w:p w:rsidRDefault="009F1CB8" w:rsidP="009F1CB8" w:rsidR="009F1CB8" w:rsidRPr="009F1CB8">
      <w:pPr>
        <w:overflowPunct w:val="false"/>
        <w:autoSpaceDE w:val="false"/>
        <w:autoSpaceDN w:val="false"/>
        <w:adjustRightInd w:val="false"/>
        <w:spacing w:after="0"/>
        <w:rPr>
          <w:rFonts w:cs="Times New Roman" w:eastAsia="Times New Roman"/>
          <w:szCs w:val="20"/>
          <w:lang w:eastAsia="hr-HR"/>
        </w:rPr>
      </w:pPr>
    </w:p>
    <w:p w:rsidRDefault="009F1CB8" w:rsidP="009F1CB8" w:rsidR="009F1CB8" w:rsidRPr="009F1CB8">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9F1CB8">
        <w:rPr>
          <w:rFonts w:cs="Times New Roman" w:eastAsia="Times New Roman"/>
          <w:noProof/>
          <w:szCs w:val="20"/>
          <w:lang w:eastAsia="hr-HR"/>
        </w:rPr>
        <w:t>Za točnost otpravka - ovlašteni službenik</w:t>
      </w:r>
    </w:p>
    <w:p w:rsidRDefault="009F1CB8" w:rsidP="009F1CB8" w:rsidR="009F1CB8" w:rsidRPr="009F1CB8">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9F1CB8">
        <w:rPr>
          <w:rFonts w:cs="Times New Roman" w:eastAsia="Times New Roman"/>
          <w:noProof/>
          <w:szCs w:val="20"/>
          <w:lang w:eastAsia="hr-HR"/>
        </w:rPr>
        <w:t xml:space="preserve">                  Željka Vitez</w:t>
      </w:r>
    </w:p>
    <w:p w:rsidRDefault="009F1CB8" w:rsidP="009F1CB8" w:rsidR="009F1CB8" w:rsidRPr="009F1CB8">
      <w:pPr>
        <w:overflowPunct w:val="false"/>
        <w:autoSpaceDE w:val="false"/>
        <w:autoSpaceDN w:val="false"/>
        <w:adjustRightInd w:val="false"/>
        <w:spacing w:after="0"/>
        <w:rPr>
          <w:rFonts w:cs="Times New Roman" w:eastAsia="Times New Roman"/>
          <w:szCs w:val="20"/>
          <w:lang w:eastAsia="hr-HR"/>
        </w:rPr>
      </w:pPr>
    </w:p>
    <w:p w:rsidRDefault="009F1CB8" w:rsidP="009F1CB8" w:rsidR="009F1CB8" w:rsidRPr="009F1CB8">
      <w:pPr>
        <w:overflowPunct w:val="false"/>
        <w:autoSpaceDE w:val="false"/>
        <w:autoSpaceDN w:val="false"/>
        <w:adjustRightInd w:val="false"/>
        <w:spacing w:after="0"/>
        <w:jc w:val="both"/>
        <w:rPr>
          <w:rFonts w:cs="Times New Roman" w:eastAsia="Times New Roman" w:hAnsi="Tahoma" w:ascii="Tahoma"/>
          <w:b/>
          <w:color w:val="0000FF"/>
          <w:szCs w:val="20"/>
          <w:lang w:eastAsia="hr-HR"/>
        </w:rPr>
      </w:pPr>
    </w:p>
    <w:p w:rsidRDefault="009F1CB8" w:rsidP="009F1CB8" w:rsidR="009F1CB8" w:rsidRPr="009F1CB8">
      <w:pPr>
        <w:overflowPunct w:val="false"/>
        <w:autoSpaceDE w:val="false"/>
        <w:autoSpaceDN w:val="false"/>
        <w:adjustRightInd w:val="false"/>
        <w:spacing w:after="0"/>
        <w:jc w:val="both"/>
        <w:rPr>
          <w:rFonts w:cs="Times New Roman" w:eastAsia="Times New Roman" w:hAnsi="Tahoma" w:ascii="Tahoma"/>
          <w:b/>
          <w:color w:val="0000FF"/>
          <w:szCs w:val="20"/>
          <w:lang w:eastAsia="hr-HR"/>
        </w:rPr>
      </w:pPr>
    </w:p>
    <w:p w:rsidRDefault="009F1CB8" w:rsidP="009F1CB8" w:rsidR="009F1CB8" w:rsidRPr="009F1CB8">
      <w:pPr>
        <w:overflowPunct w:val="false"/>
        <w:autoSpaceDE w:val="false"/>
        <w:autoSpaceDN w:val="false"/>
        <w:adjustRightInd w:val="false"/>
        <w:spacing w:after="0"/>
        <w:jc w:val="both"/>
        <w:rPr>
          <w:rFonts w:cs="Times New Roman" w:eastAsia="Times New Roman" w:hAnsi="Tahoma" w:ascii="Tahoma"/>
          <w:b/>
          <w:color w:val="0000FF"/>
          <w:szCs w:val="20"/>
          <w:lang w:eastAsia="hr-HR"/>
        </w:rPr>
      </w:pPr>
    </w:p>
    <w:p w:rsidRDefault="009F1CB8" w:rsidP="009F1CB8" w:rsidR="009F1CB8" w:rsidRPr="009F1CB8">
      <w:pPr>
        <w:overflowPunct w:val="false"/>
        <w:autoSpaceDE w:val="false"/>
        <w:autoSpaceDN w:val="false"/>
        <w:adjustRightInd w:val="false"/>
        <w:spacing w:after="0"/>
        <w:jc w:val="both"/>
        <w:rPr>
          <w:rFonts w:cs="Times New Roman" w:eastAsia="Times New Roman"/>
          <w:szCs w:val="20"/>
          <w:lang w:eastAsia="hr-HR"/>
        </w:rPr>
      </w:pPr>
      <w:r w:rsidRPr="009F1CB8">
        <w:rPr>
          <w:rFonts w:cs="Times New Roman" w:eastAsia="Times New Roman"/>
          <w:szCs w:val="20"/>
          <w:lang w:eastAsia="hr-HR"/>
        </w:rPr>
        <w:t>UPUTA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Žalba ne odgađa provedbu rješenja (čl.19. st.3. SZ-a).</w:t>
      </w:r>
    </w:p>
    <w:p w:rsidRDefault="009F1CB8" w:rsidP="009F1CB8" w:rsidR="009F1CB8" w:rsidRPr="009F1CB8">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9F1CB8"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08675933"/>
      <w:docPartObj>
        <w:docPartGallery w:val="Page Numbers (Top of Page)"/>
        <w:docPartUnique/>
      </w:docPartObj>
    </w:sdtPr>
    <w:sdtContent>
      <w:p w:rsidRDefault="009F1CB8" w:rsidP="009F1CB8" w:rsidR="009F1CB8">
        <w:pPr>
          <w:pStyle w:val="Zaglavlje"/>
          <w:spacing w:after="0"/>
          <w:jc w:val="center"/>
        </w:pPr>
        <w:r>
          <w:fldChar w:fldCharType="begin"/>
        </w:r>
        <w:r>
          <w:instrText>PAGE   \* MERGEFORMAT</w:instrText>
        </w:r>
        <w:r>
          <w:fldChar w:fldCharType="separate"/>
        </w:r>
        <w:r>
          <w:t>3</w:t>
        </w:r>
        <w:r>
          <w:fldChar w:fldCharType="end"/>
        </w:r>
      </w:p>
    </w:sdtContent>
  </w:sdt>
  <w:p w:rsidRDefault="009F1CB8" w:rsidP="009F1CB8" w:rsidR="008333A9">
    <w:pPr>
      <w:overflowPunct w:val="false"/>
      <w:autoSpaceDE w:val="false"/>
      <w:autoSpaceDN w:val="false"/>
      <w:adjustRightInd w:val="false"/>
      <w:spacing w:after="0"/>
      <w:ind w:firstLine="5245"/>
      <w:jc w:val="right"/>
      <w:rPr>
        <w:rFonts w:cs="Times New Roman" w:eastAsia="Times New Roman"/>
        <w:noProof/>
        <w:szCs w:val="20"/>
        <w:lang w:eastAsia="hr-HR"/>
      </w:rPr>
    </w:pPr>
    <w:r w:rsidRPr="009F1CB8">
      <w:rPr>
        <w:rFonts w:cs="Times New Roman" w:eastAsia="Times New Roman"/>
        <w:noProof/>
        <w:szCs w:val="20"/>
        <w:lang w:eastAsia="hr-HR"/>
      </w:rPr>
      <w:t>Poslovni broj: 5. St-130/2018-2</w:t>
    </w:r>
  </w:p>
  <w:p w:rsidRDefault="009F1CB8" w:rsidP="009F1CB8" w:rsidR="009F1CB8" w:rsidRPr="009F1CB8">
    <w:pPr>
      <w:overflowPunct w:val="false"/>
      <w:autoSpaceDE w:val="false"/>
      <w:autoSpaceDN w:val="false"/>
      <w:adjustRightInd w:val="false"/>
      <w:spacing w:after="0"/>
      <w:ind w:firstLine="5245"/>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1CB8"/>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79700945">
      <w:bodyDiv w:val="true"/>
      <w:marLeft w:val="0"/>
      <w:marRight w:val="0"/>
      <w:marTop w:val="0"/>
      <w:marBottom w:val="0"/>
      <w:divBdr>
        <w:top w:space="0" w:sz="0" w:color="auto" w:val="none"/>
        <w:left w:space="0" w:sz="0" w:color="auto" w:val="none"/>
        <w:bottom w:space="0" w:sz="0" w:color="auto" w:val="none"/>
        <w:right w:space="0" w:sz="0" w:color="auto" w:val="none"/>
      </w:divBdr>
    </w:div>
    <w:div w:id="106721779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2018.</izvorni_sadrzaj>
    <derivirana_varijabla naziv="DomainObject.DatumDonosenjaOdluke_1">20.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St-130/2018-2</izvorni_sadrzaj>
    <derivirana_varijabla naziv="DomainObject.Oznaka_1">St-130/2018-2</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izvorni_sadrzaj>
    <derivirana_varijabla naziv="DomainObject.Predmet.Broj_1">130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2018.</izvorni_sadrzaj>
    <derivirana_varijabla naziv="DomainObject.Predmet.DatumOsnivanja_1">16.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St-130/2018</izvorni_sadrzaj>
    <derivirana_varijabla naziv="DomainObject.Predmet.OznakaBroj_1">St-130/2018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GASTRAL NATURA društvo s ograničenom odgovornošću za trgovinu i usluge</izvorni_sadrzaj>
    <derivirana_varijabla naziv="DomainObject.Predmet.StrankaFormated_1">  GASTRAL NATURA društvo s ograničenom odgovornošću za trgovinu i usluge</derivirana_varijabla>
  </DomainObject.Predmet.StrankaFormated>
  <DomainObject.Predmet.StrankaFormatedOIB>
    <izvorni_sadrzaj>  GASTRAL NATURA društvo s ograničenom odgovornošću za trgovinu i usluge, OIB 51023706342</izvorni_sadrzaj>
    <derivirana_varijabla naziv="DomainObject.Predmet.StrankaFormatedOIB_1">  GASTRAL NATURA društvo s ograničenom odgovornošću za trgovinu i usluge, OIB 51023706342</derivirana_varijabla>
  </DomainObject.Predmet.StrankaFormatedOIB>
  <DomainObject.Predmet.StrankaFormatedWithAdress>
    <izvorni_sadrzaj> GASTRAL NATURA društvo s ograničenom odgovornošću za trgovinu i usluge, Franje Vidovića 59/D, 43240 Čazma</izvorni_sadrzaj>
    <derivirana_varijabla naziv="DomainObject.Predmet.StrankaFormatedWithAdress_1"> GASTRAL NATURA društvo s ograničenom odgovornošću za trgovinu i usluge, Franje Vidovića 59/D, 43240 Čazma</derivirana_varijabla>
  </DomainObject.Predmet.StrankaFormatedWithAdress>
  <DomainObject.Predmet.StrankaFormatedWithAdressOIB>
    <izvorni_sadrzaj> GASTRAL NATURA društvo s ograničenom odgovornošću za trgovinu i usluge, OIB 51023706342, Franje Vidovića 59/D, 43240 Čazma</izvorni_sadrzaj>
    <derivirana_varijabla naziv="DomainObject.Predmet.StrankaFormatedWithAdressOIB_1"> GASTRAL NATURA društvo s ograničenom odgovornošću za trgovinu i usluge, OIB 51023706342, Franje Vidovića 59/D, 43240 Čazma</derivirana_varijabla>
  </DomainObject.Predmet.StrankaFormatedWithAdressOIB>
  <DomainObject.Predmet.StrankaWithAdress>
    <izvorni_sadrzaj>GASTRAL NATURA društvo s ograničenom odgovornošću za trgovinu i usluge Franje Vidovića 59/D,43240 Čazma</izvorni_sadrzaj>
    <derivirana_varijabla naziv="DomainObject.Predmet.StrankaWithAdress_1">GASTRAL NATURA društvo s ograničenom odgovornošću za trgovinu i usluge Franje Vidovića 59/D,43240 Čazma</derivirana_varijabla>
  </DomainObject.Predmet.StrankaWithAdress>
  <DomainObject.Predmet.StrankaWithAdressOIB>
    <izvorni_sadrzaj>GASTRAL NATURA društvo s ograničenom odgovornošću za trgovinu i usluge, OIB 51023706342, Franje Vidovića 59/D,43240 Čazma</izvorni_sadrzaj>
    <derivirana_varijabla naziv="DomainObject.Predmet.StrankaWithAdressOIB_1">GASTRAL NATURA društvo s ograničenom odgovornošću za trgovinu i usluge, OIB 51023706342, Franje Vidovića 59/D,43240 Čazma</derivirana_varijabla>
  </DomainObject.Predmet.StrankaWithAdressOIB>
  <DomainObject.Predmet.StrankaNazivFormated>
    <izvorni_sadrzaj>GASTRAL NATURA društvo s ograničenom odgovornošću za trgovinu i usluge</izvorni_sadrzaj>
    <derivirana_varijabla naziv="DomainObject.Predmet.StrankaNazivFormated_1">GASTRAL NATURA društvo s ograničenom odgovornošću za trgovinu i usluge</derivirana_varijabla>
  </DomainObject.Predmet.StrankaNazivFormated>
  <DomainObject.Predmet.StrankaNazivFormatedOIB>
    <izvorni_sadrzaj>GASTRAL NATURA društvo s ograničenom odgovornošću za trgovinu i usluge, OIB 51023706342</izvorni_sadrzaj>
    <derivirana_varijabla naziv="DomainObject.Predmet.StrankaNazivFormatedOIB_1">GASTRAL NATURA društvo s ograničenom odgovornošću za trgovinu i usluge, OIB 51023706342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GASTRAL NATURA društvo s ograničenom odgovornošću za trgovinu i usluge</item>
    </izvorni_sadrzaj>
    <derivirana_varijabla naziv="DomainObject.Predmet.StrankaListFormated_1">
      <item>GASTRAL NATURA društvo s ograničenom odgovornošću za trgovinu i usluge</item>
    </derivirana_varijabla>
  </DomainObject.Predmet.StrankaListFormated>
  <DomainObject.Predmet.StrankaListFormatedOIB>
    <izvorni_sadrzaj>
      <item>GASTRAL NATURA društvo s ograničenom odgovornošću za trgovinu i usluge, OIB 51023706342</item>
    </izvorni_sadrzaj>
    <derivirana_varijabla naziv="DomainObject.Predmet.StrankaListFormatedOIB_1">
      <item>GASTRAL NATURA društvo s ograničenom odgovornošću za trgovinu i usluge, OIB 51023706342</item>
    </derivirana_varijabla>
  </DomainObject.Predmet.StrankaListFormatedOIB>
  <DomainObject.Predmet.StrankaListFormatedWithAdress>
    <izvorni_sadrzaj>
      <item>GASTRAL NATURA društvo s ograničenom odgovornošću za trgovinu i usluge, Franje Vidovića 59/D, 43240 Čazma</item>
    </izvorni_sadrzaj>
    <derivirana_varijabla naziv="DomainObject.Predmet.StrankaListFormatedWithAdress_1">
      <item>GASTRAL NATURA društvo s ograničenom odgovornošću za trgovinu i usluge, Franje Vidovića 59/D, 43240 Čazma</item>
    </derivirana_varijabla>
  </DomainObject.Predmet.StrankaListFormatedWithAdress>
  <DomainObject.Predmet.StrankaListFormatedWithAdressOIB>
    <izvorni_sadrzaj>
      <item>GASTRAL NATURA društvo s ograničenom odgovornošću za trgovinu i usluge, OIB 51023706342, Franje Vidovića 59/D, 43240 Čazma</item>
    </izvorni_sadrzaj>
    <derivirana_varijabla naziv="DomainObject.Predmet.StrankaListFormatedWithAdressOIB_1">
      <item>GASTRAL NATURA društvo s ograničenom odgovornošću za trgovinu i usluge, OIB 51023706342, Franje Vidovića 59/D, 43240 Čazma</item>
    </derivirana_varijabla>
  </DomainObject.Predmet.StrankaListFormatedWithAdressOIB>
  <DomainObject.Predmet.StrankaListNazivFormated>
    <izvorni_sadrzaj>
      <item>GASTRAL NATURA društvo s ograničenom odgovornošću za trgovinu i usluge</item>
    </izvorni_sadrzaj>
    <derivirana_varijabla naziv="DomainObject.Predmet.StrankaListNazivFormated_1">
      <item>GASTRAL NATURA društvo s ograničenom odgovornošću za trgovinu i usluge</item>
    </derivirana_varijabla>
  </DomainObject.Predmet.StrankaListNazivFormated>
  <DomainObject.Predmet.StrankaListNazivFormatedOIB>
    <izvorni_sadrzaj>
      <item>GASTRAL NATURA društvo s ograničenom odgovornošću za trgovinu i usluge, OIB 51023706342</item>
    </izvorni_sadrzaj>
    <derivirana_varijabla naziv="DomainObject.Predmet.StrankaListNazivFormatedOIB_1">
      <item>GASTRAL NATURA društvo s ograničenom odgovornošću za trgovinu i usluge, OIB 51023706342</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JUJNOVIĆ LUČIĆ MARKOVIĆ Odvjetničko društvo javno trgovačko društvo</item>
      <item>Gugić &amp; Kovačić - odvjetničko društvo društvo s ograničenom odgovornošću</item>
    </izvorni_sadrzaj>
    <derivirana_varijabla naziv="DomainObject.Predmet.OstaliListFormated_1">
      <item>JUJNOVIĆ LUČIĆ MARKOVIĆ Odvjetničko društvo javno trgovačko društvo</item>
      <item>Gugić &amp; Kovačić - odvjetničko društvo društvo s ograničenom odgovornošću</item>
    </derivirana_varijabla>
  </DomainObject.Predmet.OstaliListFormated>
  <DomainObject.Predmet.OstaliListFormatedOIB>
    <izvorni_sadrzaj>
      <item>JUJNOVIĆ LUČIĆ MARKOVIĆ Odvjetničko društvo javno trgovačko društvo, OIB 46736017727</item>
      <item>Gugić &amp; Kovačić - odvjetničko društvo društvo s ograničenom odgovornošću, OIB 13484501240</item>
    </izvorni_sadrzaj>
    <derivirana_varijabla naziv="DomainObject.Predmet.OstaliListFormatedOIB_1">
      <item>JUJNOVIĆ LUČIĆ MARKOVIĆ Odvjetničko društvo javno trgovačko društvo, OIB 46736017727</item>
      <item>Gugić &amp; Kovačić - odvjetničko društvo društvo s ograničenom odgovornošću, OIB 13484501240</item>
    </derivirana_varijabla>
  </DomainObject.Predmet.OstaliListFormatedOIB>
  <DomainObject.Predmet.OstaliListFormatedWithAdress>
    <izvorni_sadrzaj>
      <item>JUJNOVIĆ LUČIĆ MARKOVIĆ Odvjetničko društvo javno trgovačko društvo, Strojarska cesta 20, 10000 Zagreb</item>
      <item>Gugić &amp; Kovačić - odvjetničko društvo društvo s ograničenom odgovornošću, Radnička cesta 52, 10000 Zagreb</item>
    </izvorni_sadrzaj>
    <derivirana_varijabla naziv="DomainObject.Predmet.OstaliListFormatedWithAdress_1">
      <item>JUJNOVIĆ LUČIĆ MARKOVIĆ Odvjetničko društvo javno trgovačko društvo, Strojarska cesta 20, 10000 Zagreb</item>
      <item>Gugić &amp; Kovačić - odvjetničko društvo društvo s ograničenom odgovornošću, Radnička cesta 52, 10000 Zagreb</item>
    </derivirana_varijabla>
  </DomainObject.Predmet.OstaliListFormatedWithAdress>
  <DomainObject.Predmet.OstaliListFormatedWithAdressOIB>
    <izvorni_sadrzaj>
      <item>JUJNOVIĆ LUČIĆ MARKOVIĆ Odvjetničko društvo javno trgovačko društvo, OIB 46736017727, Strojarska cesta 20, 10000 Zagreb</item>
      <item>Gugić &amp; Kovačić - odvjetničko društvo društvo s ograničenom odgovornošću, OIB 13484501240, Radnička cesta 52, 10000 Zagreb</item>
    </izvorni_sadrzaj>
    <derivirana_varijabla naziv="DomainObject.Predmet.OstaliListFormatedWithAdressOIB_1">
      <item>JUJNOVIĆ LUČIĆ MARKOVIĆ Odvjetničko društvo javno trgovačko društvo, OIB 46736017727, Strojarska cesta 20, 10000 Zagreb</item>
      <item>Gugić &amp; Kovačić - odvjetničko društvo društvo s ograničenom odgovornošću, OIB 13484501240, Radnička cesta 52, 10000 Zagreb</item>
    </derivirana_varijabla>
  </DomainObject.Predmet.OstaliListFormatedWithAdressOIB>
  <DomainObject.Predmet.OstaliListNazivFormated>
    <izvorni_sadrzaj>
      <item>JUJNOVIĆ LUČIĆ MARKOVIĆ Odvjetničko društvo javno trgovačko društvo</item>
      <item>Gugić &amp; Kovačić - odvjetničko društvo društvo s ograničenom odgovornošću</item>
    </izvorni_sadrzaj>
    <derivirana_varijabla naziv="DomainObject.Predmet.OstaliListNazivFormated_1">
      <item>JUJNOVIĆ LUČIĆ MARKOVIĆ Odvjetničko društvo javno trgovačko društvo</item>
      <item>Gugić &amp; Kovačić - odvjetničko društvo društvo s ograničenom odgovornošću</item>
    </derivirana_varijabla>
  </DomainObject.Predmet.OstaliListNazivFormated>
  <DomainObject.Predmet.OstaliListNazivFormatedOIB>
    <izvorni_sadrzaj>
      <item>JUJNOVIĆ LUČIĆ MARKOVIĆ Odvjetničko društvo javno trgovačko društvo, OIB 46736017727</item>
      <item>Gugić &amp; Kovačić - odvjetničko društvo društvo s ograničenom odgovornošću, OIB 13484501240</item>
    </izvorni_sadrzaj>
    <derivirana_varijabla naziv="DomainObject.Predmet.OstaliListNazivFormatedOIB_1">
      <item>JUJNOVIĆ LUČIĆ MARKOVIĆ Odvjetničko društvo javno trgovačko društvo, OIB 46736017727</item>
      <item>Gugić &amp; Kovačić - odvjetničko društvo društvo s ograničenom odgovornošću, OIB 13484501240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2018.</izvorni_sadrzaj>
    <derivirana_varijabla naziv="DomainObject.Datum_1">20. ožujka 2018.</derivirana_varijabla>
  </DomainObject.Datum>
  <DomainObject.PoslovniBrojDokumenta>
    <izvorni_sadrzaj>St-130/2018-2</izvorni_sadrzaj>
    <derivirana_varijabla naziv="DomainObject.PoslovniBrojDokumenta_1">St-130/2018-2</derivirana_varijabla>
  </DomainObject.PoslovniBrojDokumenta>
  <DomainObject.Predmet.StrankaIDrugi>
    <izvorni_sadrzaj>GASTRAL NATURA društvo s ograničenom odgovornošću za trgovinu i usluge</izvorni_sadrzaj>
    <derivirana_varijabla naziv="DomainObject.Predmet.StrankaIDrugi_1">GASTRAL NATURA društvo s ograničenom odgovornošću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GASTRAL NATURA društvo s ograničenom odgovornošću za trgovinu i usluge, OIB 51023706342, Franje Vidovića 59/D, 43240 Čazma</izvorni_sadrzaj>
    <derivirana_varijabla naziv="DomainObject.Predmet.StrankaIDrugiAdressOIB_1">GASTRAL NATURA društvo s ograničenom odgovornošću za trgovinu i usluge, OIB 51023706342, Franje Vidovića 59/D, 43240 Čazma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GASTRAL NATURA društvo s ograničenom odgovornošću za trgovinu i usluge</item>
      <item>JUJNOVIĆ LUČIĆ MARKOVIĆ Odvjetničko društvo javno trgovačko društvo</item>
      <item>Gugić &amp; Kovačić - odvjetničko društvo društvo s ograničenom odgovornošću</item>
    </izvorni_sadrzaj>
    <derivirana_varijabla naziv="DomainObject.Predmet.SudioniciListNaziv_1">
      <item>GASTRAL NATURA društvo s ograničenom odgovornošću za trgovinu i usluge</item>
      <item>JUJNOVIĆ LUČIĆ MARKOVIĆ Odvjetničko društvo javno trgovačko društvo</item>
      <item>Gugić &amp; Kovačić - odvjetničko društvo društvo s ograničenom odgovornošću</item>
    </derivirana_varijabla>
  </DomainObject.Predmet.SudioniciListNaziv>
  <DomainObject.Predmet.SudioniciListAdressOIB>
    <izvorni_sadrzaj>
      <item>GASTRAL NATURA društvo s ograničenom odgovornošću za trgovinu i usluge, OIB 51023706342, Franje Vidovića 59/D,43240 Čazma</item>
      <item>JUJNOVIĆ LUČIĆ MARKOVIĆ Odvjetničko društvo javno trgovačko društvo, OIB 46736017727, Strojarska cesta 20,10000 Zagreb</item>
      <item>Gugić &amp; Kovačić - odvjetničko društvo društvo s ograničenom odgovornošću, OIB 13484501240, Radnička cesta 52,10000 Zagreb</item>
    </izvorni_sadrzaj>
    <derivirana_varijabla naziv="DomainObject.Predmet.SudioniciListAdressOIB_1">
      <item>GASTRAL NATURA društvo s ograničenom odgovornošću za trgovinu i usluge, OIB 51023706342, Franje Vidovića 59/D,43240 Čazma</item>
      <item>JUJNOVIĆ LUČIĆ MARKOVIĆ Odvjetničko društvo javno trgovačko društvo, OIB 46736017727, Strojarska cesta 20,10000 Zagreb</item>
      <item>Gugić &amp; Kovačić - odvjetničko društvo društvo s ograničenom odgovornošću, OIB 13484501240, Radnička cesta 52,10000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C18E28-43E3-4C7A-A02A-218842E419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868</properties:Words>
  <properties:Characters>4791</properties:Characters>
  <properties:Lines>118</properties:Lines>
  <properties:Paragraphs>35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2018-03-20T13:46:00Z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St-130/2018-2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