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30C64" w:rsidR="005028F7" w:rsidRPr="00FA672B">
        <w:tc>
          <w:tcPr>
            <w:tcW w:type="dxa" w:w="4253"/>
          </w:tcPr>
          <w:p w:rsidRDefault="005028F7" w:rsidP="00A30C64" w:rsidR="005028F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028F7" w:rsidP="00A30C64" w:rsidR="005028F7" w:rsidRPr="00C16336">
            <w:pPr>
              <w:rPr>
                <w:sz w:val="24"/>
                <w:szCs w:val="24"/>
              </w:rPr>
            </w:pPr>
            <w:r>
              <w:t xml:space="preserve">    </w:t>
            </w:r>
            <w:r w:rsidRPr="00C16336">
              <w:rPr>
                <w:sz w:val="24"/>
                <w:szCs w:val="24"/>
              </w:rPr>
              <w:t>Republika Hrvatska</w:t>
            </w:r>
          </w:p>
          <w:p w:rsidRDefault="005028F7" w:rsidP="00A30C64" w:rsidR="005028F7" w:rsidRPr="00C16336">
            <w:pPr>
              <w:rPr>
                <w:sz w:val="24"/>
                <w:szCs w:val="24"/>
              </w:rPr>
            </w:pPr>
            <w:r w:rsidRPr="00C16336">
              <w:rPr>
                <w:sz w:val="24"/>
                <w:szCs w:val="24"/>
              </w:rPr>
              <w:t>Trgovački sud u Zagrebu</w:t>
            </w:r>
          </w:p>
          <w:p w:rsidRDefault="005028F7" w:rsidP="00A30C64" w:rsidR="005028F7" w:rsidRPr="00C16336">
            <w:pPr>
              <w:tabs>
                <w:tab w:pos="2340" w:val="center"/>
                <w:tab w:pos="6480" w:val="left"/>
              </w:tabs>
              <w:jc w:val="both"/>
              <w:rPr>
                <w:sz w:val="24"/>
                <w:szCs w:val="24"/>
              </w:rPr>
            </w:pPr>
            <w:r w:rsidRPr="00C16336">
              <w:rPr>
                <w:sz w:val="24"/>
                <w:szCs w:val="24"/>
              </w:rPr>
              <w:t xml:space="preserve">  Zagreb, Amruševa 2/II</w:t>
            </w:r>
          </w:p>
          <w:p w:rsidRDefault="005028F7" w:rsidP="00A30C64" w:rsidR="005028F7" w:rsidRPr="00FA672B">
            <w:pPr>
              <w:spacing w:lineRule="atLeast" w:line="240"/>
              <w:jc w:val="both"/>
              <w:rPr>
                <w:sz w:val="24"/>
                <w:szCs w:val="24"/>
              </w:rPr>
            </w:pPr>
          </w:p>
        </w:tc>
      </w:tr>
    </w:tbl>
    <w:p w14:textId="d07e7c9" w14:paraId="d07e7c9" w:rsidRDefault="005028F7" w:rsidP="005028F7" w:rsidR="005028F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31AFF">
        <w:rPr>
          <w:sz w:val="24"/>
        </w:rPr>
        <w:t>7308</w:t>
      </w:r>
      <w:r>
        <w:rPr>
          <w:sz w:val="24"/>
        </w:rPr>
        <w:t>/15</w:t>
      </w:r>
    </w:p>
    <w:p w:rsidRDefault="005028F7" w:rsidP="005028F7" w:rsidR="005028F7" w:rsidRPr="00FA672B">
      <w:pPr>
        <w:spacing w:lineRule="atLeast" w:line="240"/>
        <w:jc w:val="both"/>
        <w:rPr>
          <w:sz w:val="24"/>
        </w:rPr>
      </w:pPr>
    </w:p>
    <w:p w:rsidRDefault="005028F7" w:rsidP="005028F7" w:rsidR="005028F7">
      <w:pPr>
        <w:spacing w:lineRule="atLeast" w:line="240"/>
        <w:jc w:val="center"/>
        <w:rPr>
          <w:sz w:val="24"/>
        </w:rPr>
      </w:pPr>
      <w:r w:rsidRPr="00FA672B">
        <w:rPr>
          <w:sz w:val="24"/>
        </w:rPr>
        <w:t>R E P U B L I K A   H R V A T S K A</w:t>
      </w:r>
    </w:p>
    <w:p w:rsidRDefault="005028F7" w:rsidP="005028F7" w:rsidR="005028F7" w:rsidRPr="00FA672B">
      <w:pPr>
        <w:spacing w:lineRule="atLeast" w:line="240"/>
        <w:ind w:hanging="2880" w:left="2880"/>
        <w:jc w:val="center"/>
        <w:rPr>
          <w:sz w:val="24"/>
          <w:szCs w:val="24"/>
        </w:rPr>
      </w:pPr>
      <w:r w:rsidRPr="00FA672B">
        <w:rPr>
          <w:sz w:val="24"/>
          <w:szCs w:val="24"/>
        </w:rPr>
        <w:t>Z A K LJ U Č A K</w:t>
      </w:r>
    </w:p>
    <w:p w:rsidRDefault="005028F7" w:rsidP="005028F7" w:rsidR="005028F7">
      <w:pPr>
        <w:spacing w:lineRule="atLeast" w:line="240"/>
        <w:jc w:val="both"/>
        <w:rPr>
          <w:sz w:val="24"/>
          <w:szCs w:val="24"/>
        </w:rPr>
      </w:pPr>
      <w:r w:rsidRPr="00FA672B">
        <w:rPr>
          <w:sz w:val="24"/>
          <w:szCs w:val="24"/>
        </w:rPr>
        <w:tab/>
      </w:r>
    </w:p>
    <w:p w:rsidRDefault="005028F7" w:rsidP="005028F7" w:rsidR="005028F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31AFF" w:rsidRPr="00931AFF">
        <w:rPr>
          <w:sz w:val="24"/>
          <w:szCs w:val="24"/>
        </w:rPr>
        <w:t>LOVRENOVIĆ d.o.o., Zagreb, Hvarska 15b, OIB:  50510858907</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028F7" w:rsidP="005028F7" w:rsidR="005028F7" w:rsidRPr="00807C4F">
      <w:pPr>
        <w:spacing w:lineRule="atLeast" w:line="240"/>
        <w:ind w:firstLine="708"/>
        <w:jc w:val="both"/>
        <w:rPr>
          <w:sz w:val="24"/>
          <w:szCs w:val="24"/>
        </w:rPr>
      </w:pPr>
      <w:r>
        <w:rPr>
          <w:sz w:val="24"/>
          <w:szCs w:val="24"/>
        </w:rPr>
        <w:t xml:space="preserve">  </w:t>
      </w:r>
    </w:p>
    <w:p w:rsidRDefault="005028F7" w:rsidP="005028F7" w:rsidR="005028F7"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5028F7" w:rsidP="005028F7" w:rsidR="005028F7" w:rsidRPr="00FA672B">
      <w:pPr>
        <w:spacing w:lineRule="atLeast" w:line="240"/>
        <w:jc w:val="both"/>
        <w:rPr>
          <w:sz w:val="24"/>
          <w:szCs w:val="24"/>
        </w:rPr>
      </w:pPr>
    </w:p>
    <w:p w:rsidRDefault="005028F7" w:rsidP="005028F7" w:rsidR="005028F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028F7" w:rsidP="005028F7" w:rsidR="005028F7" w:rsidRPr="00FA672B">
      <w:pPr>
        <w:spacing w:lineRule="atLeast" w:line="240"/>
        <w:jc w:val="both"/>
        <w:rPr>
          <w:sz w:val="24"/>
          <w:szCs w:val="24"/>
        </w:rPr>
      </w:pPr>
    </w:p>
    <w:p w:rsidRDefault="005028F7" w:rsidP="005028F7" w:rsidR="005028F7">
      <w:pPr>
        <w:spacing w:lineRule="atLeast" w:line="240"/>
        <w:jc w:val="center"/>
        <w:rPr>
          <w:sz w:val="24"/>
          <w:szCs w:val="24"/>
        </w:rPr>
      </w:pPr>
    </w:p>
    <w:p w:rsidRDefault="005028F7" w:rsidP="005028F7" w:rsidR="005028F7">
      <w:pPr>
        <w:spacing w:lineRule="atLeast" w:line="240"/>
        <w:jc w:val="center"/>
        <w:rPr>
          <w:sz w:val="24"/>
          <w:szCs w:val="24"/>
        </w:rPr>
      </w:pPr>
      <w:r w:rsidRPr="00FA672B">
        <w:rPr>
          <w:sz w:val="24"/>
          <w:szCs w:val="24"/>
        </w:rPr>
        <w:t>Obrazloženje</w:t>
      </w:r>
    </w:p>
    <w:p w:rsidRDefault="005028F7" w:rsidP="005028F7" w:rsidR="005028F7">
      <w:pPr>
        <w:spacing w:lineRule="atLeast" w:line="240"/>
        <w:jc w:val="center"/>
        <w:rPr>
          <w:sz w:val="24"/>
          <w:szCs w:val="24"/>
        </w:rPr>
      </w:pPr>
      <w:r>
        <w:rPr>
          <w:sz w:val="24"/>
          <w:szCs w:val="24"/>
        </w:rPr>
        <w:t xml:space="preserve"> </w:t>
      </w:r>
    </w:p>
    <w:p w:rsidRDefault="005028F7" w:rsidP="005028F7" w:rsidR="005028F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028F7" w:rsidP="005028F7" w:rsidR="005028F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028F7" w:rsidP="005028F7" w:rsidR="005028F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028F7" w:rsidP="005028F7" w:rsidR="005028F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028F7" w:rsidP="005028F7" w:rsidR="005028F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028F7" w:rsidP="005028F7" w:rsidR="005028F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028F7" w:rsidP="005028F7" w:rsidR="005028F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028F7" w:rsidP="005028F7" w:rsidR="005028F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028F7" w:rsidP="005028F7" w:rsidR="005028F7" w:rsidRPr="00087821">
      <w:pPr>
        <w:spacing w:lineRule="atLeast" w:line="240"/>
        <w:jc w:val="both"/>
        <w:rPr>
          <w:sz w:val="24"/>
          <w:szCs w:val="24"/>
        </w:rPr>
      </w:pPr>
      <w:r w:rsidRPr="00087821">
        <w:rPr>
          <w:sz w:val="24"/>
          <w:szCs w:val="24"/>
        </w:rPr>
        <w:tab/>
      </w:r>
    </w:p>
    <w:p w:rsidRDefault="005028F7" w:rsidP="005028F7" w:rsidR="005028F7" w:rsidRPr="00087821">
      <w:pPr>
        <w:spacing w:lineRule="atLeast" w:line="240"/>
        <w:jc w:val="both"/>
        <w:rPr>
          <w:sz w:val="24"/>
          <w:szCs w:val="24"/>
        </w:rPr>
      </w:pPr>
    </w:p>
    <w:p w:rsidRDefault="005028F7" w:rsidP="005028F7" w:rsidR="005028F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028F7" w:rsidP="005028F7" w:rsidR="005028F7">
      <w:pPr>
        <w:spacing w:lineRule="atLeast" w:line="240"/>
        <w:jc w:val="center"/>
        <w:rPr>
          <w:sz w:val="24"/>
          <w:szCs w:val="24"/>
        </w:rPr>
      </w:pPr>
    </w:p>
    <w:p w:rsidRDefault="005028F7" w:rsidP="005028F7" w:rsidR="005028F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5028F7" w:rsidP="005028F7" w:rsidR="005028F7" w:rsidRPr="00FA672B">
      <w:pPr>
        <w:spacing w:lineRule="atLeast" w:line="240"/>
        <w:jc w:val="center"/>
        <w:rPr>
          <w:sz w:val="24"/>
          <w:szCs w:val="24"/>
        </w:rPr>
      </w:pPr>
    </w:p>
    <w:p w:rsidRDefault="005028F7" w:rsidP="005028F7" w:rsidR="005028F7">
      <w:pPr>
        <w:ind w:left="4956"/>
        <w:jc w:val="center"/>
        <w:rPr>
          <w:sz w:val="24"/>
          <w:szCs w:val="24"/>
        </w:rPr>
      </w:pPr>
      <w:r>
        <w:rPr>
          <w:sz w:val="24"/>
          <w:szCs w:val="24"/>
        </w:rPr>
        <w:t xml:space="preserve">    </w:t>
      </w:r>
    </w:p>
    <w:p w:rsidRDefault="005028F7" w:rsidP="005028F7" w:rsidR="005028F7">
      <w:pPr>
        <w:ind w:left="4956"/>
        <w:jc w:val="center"/>
        <w:rPr>
          <w:sz w:val="24"/>
          <w:szCs w:val="24"/>
        </w:rPr>
      </w:pPr>
    </w:p>
    <w:p w:rsidRDefault="005028F7" w:rsidP="005028F7" w:rsidR="005028F7" w:rsidRPr="00816CBB">
      <w:pPr>
        <w:ind w:left="4956"/>
        <w:jc w:val="center"/>
        <w:rPr>
          <w:sz w:val="24"/>
          <w:szCs w:val="24"/>
        </w:rPr>
      </w:pPr>
      <w:r>
        <w:rPr>
          <w:sz w:val="24"/>
          <w:szCs w:val="24"/>
        </w:rPr>
        <w:t xml:space="preserve">                       Viša sudska savjetnica</w:t>
      </w:r>
      <w:r w:rsidRPr="00816CBB">
        <w:rPr>
          <w:sz w:val="24"/>
          <w:szCs w:val="24"/>
        </w:rPr>
        <w:t>:</w:t>
      </w:r>
    </w:p>
    <w:p w:rsidRDefault="005028F7" w:rsidP="005028F7" w:rsidR="005028F7" w:rsidRPr="008317CC">
      <w:pPr>
        <w:jc w:val="right"/>
        <w:rPr>
          <w:sz w:val="24"/>
          <w:szCs w:val="24"/>
        </w:rPr>
      </w:pPr>
      <w:r w:rsidRPr="00816CBB">
        <w:rPr>
          <w:sz w:val="24"/>
          <w:szCs w:val="24"/>
        </w:rPr>
        <w:tab/>
        <w:t xml:space="preserve">          </w:t>
      </w:r>
      <w:r>
        <w:rPr>
          <w:sz w:val="24"/>
          <w:szCs w:val="24"/>
        </w:rPr>
        <w:t>Jelena Vučemilo Manojlovski</w:t>
      </w:r>
    </w:p>
    <w:p w:rsidRDefault="005028F7" w:rsidP="005028F7" w:rsidR="005028F7">
      <w:pPr>
        <w:spacing w:lineRule="atLeast" w:line="240"/>
        <w:jc w:val="both"/>
        <w:rPr>
          <w:sz w:val="24"/>
          <w:szCs w:val="24"/>
        </w:rPr>
      </w:pPr>
    </w:p>
    <w:p w:rsidRDefault="005028F7" w:rsidP="005028F7" w:rsidR="005028F7">
      <w:pPr>
        <w:spacing w:lineRule="atLeast" w:line="240"/>
        <w:jc w:val="both"/>
        <w:rPr>
          <w:sz w:val="24"/>
          <w:szCs w:val="24"/>
        </w:rPr>
      </w:pPr>
    </w:p>
    <w:p w:rsidRDefault="005028F7" w:rsidP="005028F7" w:rsidR="005028F7" w:rsidRPr="00FA672B">
      <w:pPr>
        <w:spacing w:lineRule="atLeast" w:line="240"/>
        <w:jc w:val="both"/>
        <w:rPr>
          <w:sz w:val="24"/>
          <w:szCs w:val="24"/>
        </w:rPr>
      </w:pPr>
      <w:r w:rsidRPr="00FA672B">
        <w:rPr>
          <w:sz w:val="24"/>
          <w:szCs w:val="24"/>
        </w:rPr>
        <w:t>Uputa o pravnom lijeku:</w:t>
      </w:r>
    </w:p>
    <w:p w:rsidRDefault="005028F7" w:rsidP="005028F7" w:rsidR="005028F7" w:rsidRPr="00FA672B">
      <w:pPr>
        <w:spacing w:lineRule="atLeast" w:line="240"/>
        <w:jc w:val="both"/>
        <w:rPr>
          <w:sz w:val="24"/>
        </w:rPr>
      </w:pPr>
      <w:r w:rsidRPr="00FA672B">
        <w:rPr>
          <w:sz w:val="24"/>
        </w:rPr>
        <w:t xml:space="preserve">Protiv ovog zaključka  žalba nije dopuštena (čl. 19.stavak 7. SZ-a). </w:t>
      </w:r>
    </w:p>
    <w:p w:rsidRDefault="005028F7" w:rsidP="005028F7" w:rsidR="005028F7">
      <w:pPr>
        <w:spacing w:lineRule="atLeast" w:line="240"/>
        <w:jc w:val="both"/>
        <w:rPr>
          <w:sz w:val="24"/>
          <w:szCs w:val="24"/>
        </w:rPr>
      </w:pPr>
    </w:p>
    <w:p w:rsidRDefault="005028F7" w:rsidP="005028F7" w:rsidR="005028F7">
      <w:pPr>
        <w:spacing w:lineRule="atLeast" w:line="240"/>
        <w:jc w:val="both"/>
        <w:rPr>
          <w:sz w:val="24"/>
          <w:szCs w:val="24"/>
        </w:rPr>
      </w:pPr>
    </w:p>
    <w:p w:rsidRDefault="005028F7" w:rsidP="005028F7" w:rsidR="005028F7" w:rsidRPr="00FA672B">
      <w:pPr>
        <w:spacing w:lineRule="atLeast" w:line="240"/>
        <w:jc w:val="both"/>
        <w:rPr>
          <w:sz w:val="24"/>
          <w:szCs w:val="24"/>
        </w:rPr>
      </w:pPr>
      <w:r w:rsidRPr="00FA672B">
        <w:rPr>
          <w:sz w:val="24"/>
          <w:szCs w:val="24"/>
        </w:rPr>
        <w:t>DNA:</w:t>
      </w:r>
    </w:p>
    <w:p w:rsidRDefault="005028F7" w:rsidP="005028F7" w:rsidR="005028F7">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5028F7" w:rsidP="005028F7" w:rsidR="005028F7"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rsidRPr="00E85681">
      <w:pPr>
        <w:rPr>
          <w:b/>
        </w:rPr>
      </w:pPr>
    </w:p>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5028F7" w:rsidP="005028F7" w:rsidR="005028F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AFF" w:rsidP="00931AFF" w:rsidR="00931AFF">
      <w:r>
        <w:separator/>
      </w:r>
    </w:p>
  </w:endnote>
  <w:endnote w:id="0" w:type="continuationSeparator">
    <w:p w:rsidRDefault="00931AFF" w:rsidP="00931AFF" w:rsidR="00931A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AFF" w:rsidP="00931AFF" w:rsidR="00931AFF">
      <w:r>
        <w:separator/>
      </w:r>
    </w:p>
  </w:footnote>
  <w:footnote w:id="0" w:type="continuationSeparator">
    <w:p w:rsidRDefault="00931AFF" w:rsidP="00931AFF" w:rsidR="00931A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AF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A28D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31AFF"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A28D8">
          <w:rPr>
            <w:noProof/>
            <w:sz w:val="24"/>
            <w:szCs w:val="24"/>
          </w:rPr>
          <w:t>2</w:t>
        </w:r>
        <w:r w:rsidRPr="00970647">
          <w:rPr>
            <w:sz w:val="24"/>
            <w:szCs w:val="24"/>
          </w:rPr>
          <w:fldChar w:fldCharType="end"/>
        </w:r>
        <w:r>
          <w:rPr>
            <w:sz w:val="24"/>
            <w:szCs w:val="24"/>
          </w:rPr>
          <w:t xml:space="preserve">                                                     </w:t>
        </w:r>
        <w:r>
          <w:rPr>
            <w:sz w:val="24"/>
          </w:rPr>
          <w:t xml:space="preserve">         60. St-7308/15</w:t>
        </w:r>
      </w:p>
    </w:sdtContent>
  </w:sdt>
  <w:p w:rsidRDefault="00DA28D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28F7"/>
    <w:rsid w:val="00133143"/>
    <w:rsid w:val="005028F7"/>
    <w:rsid w:val="00931AFF"/>
    <w:rsid w:val="00DA28D8"/>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28F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28F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28F7"/>
    <w:rPr>
      <w:rFonts w:cs="Times New Roman" w:eastAsia="Times New Roman"/>
      <w:b/>
      <w:bCs/>
      <w:sz w:val="28"/>
      <w:szCs w:val="24"/>
      <w:lang w:eastAsia="hr-HR"/>
    </w:rPr>
  </w:style>
  <w:style w:styleId="Zaglavlje" w:type="paragraph">
    <w:name w:val="header"/>
    <w:basedOn w:val="Normal"/>
    <w:link w:val="ZaglavljeChar"/>
    <w:uiPriority w:val="99"/>
    <w:rsid w:val="005028F7"/>
    <w:pPr>
      <w:tabs>
        <w:tab w:pos="4536" w:val="center"/>
        <w:tab w:pos="9072" w:val="right"/>
      </w:tabs>
    </w:pPr>
  </w:style>
  <w:style w:customStyle="true" w:styleId="ZaglavljeChar" w:type="character">
    <w:name w:val="Zaglavlje Char"/>
    <w:basedOn w:val="Zadanifontodlomka"/>
    <w:link w:val="Zaglavlje"/>
    <w:uiPriority w:val="99"/>
    <w:rsid w:val="005028F7"/>
    <w:rPr>
      <w:rFonts w:cs="Times New Roman" w:eastAsia="Times New Roman"/>
      <w:sz w:val="20"/>
      <w:szCs w:val="20"/>
      <w:lang w:eastAsia="hr-HR"/>
    </w:rPr>
  </w:style>
  <w:style w:styleId="Brojstranice" w:type="character">
    <w:name w:val="page number"/>
    <w:basedOn w:val="Zadanifontodlomka"/>
    <w:rsid w:val="005028F7"/>
  </w:style>
  <w:style w:styleId="Odlomakpopisa" w:type="paragraph">
    <w:name w:val="List Paragraph"/>
    <w:basedOn w:val="Normal"/>
    <w:uiPriority w:val="34"/>
    <w:qFormat/>
    <w:rsid w:val="005028F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028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28F7"/>
    <w:rPr>
      <w:rFonts w:cs="Tahoma" w:eastAsia="Times New Roman" w:hAnsi="Tahoma" w:ascii="Tahoma"/>
      <w:sz w:val="16"/>
      <w:szCs w:val="16"/>
      <w:lang w:eastAsia="hr-HR"/>
    </w:rPr>
  </w:style>
  <w:style w:styleId="Podnoje" w:type="paragraph">
    <w:name w:val="footer"/>
    <w:basedOn w:val="Normal"/>
    <w:link w:val="PodnojeChar"/>
    <w:uiPriority w:val="99"/>
    <w:unhideWhenUsed/>
    <w:rsid w:val="00931AFF"/>
    <w:pPr>
      <w:tabs>
        <w:tab w:pos="4536" w:val="center"/>
        <w:tab w:pos="9072" w:val="right"/>
      </w:tabs>
    </w:pPr>
  </w:style>
  <w:style w:customStyle="true" w:styleId="PodnojeChar" w:type="character">
    <w:name w:val="Podnožje Char"/>
    <w:basedOn w:val="Zadanifontodlomka"/>
    <w:link w:val="Podnoje"/>
    <w:uiPriority w:val="99"/>
    <w:rsid w:val="00931AFF"/>
    <w:rPr>
      <w:rFonts w:cs="Times New Roman" w:eastAsia="Times New Roman"/>
      <w:sz w:val="20"/>
      <w:szCs w:val="20"/>
      <w:lang w:eastAsia="hr-HR"/>
    </w:rPr>
  </w:style>
  <w:style w:styleId="Tekstrezerviranogmjesta" w:type="character">
    <w:name w:val="Placeholder Text"/>
    <w:basedOn w:val="Zadanifontodlomka"/>
    <w:uiPriority w:val="99"/>
    <w:semiHidden/>
    <w:rsid w:val="00DA28D8"/>
    <w:rPr>
      <w:color w:val="808080"/>
      <w:bdr w:space="0" w:sz="0" w:color="auto" w:val="none"/>
      <w:shd w:fill="auto" w:color="auto" w:val="clear"/>
    </w:rPr>
  </w:style>
  <w:style w:customStyle="true" w:styleId="eSPISCCParagraphDefaultFont" w:type="character">
    <w:name w:val="eSPIS_CC_Paragraph Default Font"/>
    <w:basedOn w:val="Zadanifontodlomka"/>
    <w:rsid w:val="00DA28D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A28D8"/>
    <w:rPr>
      <w:noProof/>
      <w:bdr w:space="0" w:sz="0" w:color="auto" w:val="none"/>
      <w:shd w:fill="FFFFCC" w:color="auto" w:val="clear"/>
      <w:lang w:val="hr-HR"/>
    </w:rPr>
  </w:style>
  <w:style w:customStyle="true" w:styleId="PozadinaSvijetloCrvena" w:type="character">
    <w:name w:val="Pozadina_SvijetloCrvena"/>
    <w:basedOn w:val="eSPISCCParagraphDefaultFont"/>
    <w:rsid w:val="00DA28D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A28D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28F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28F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28F7"/>
    <w:rPr>
      <w:rFonts w:cs="Times New Roman" w:eastAsia="Times New Roman"/>
      <w:b/>
      <w:bCs/>
      <w:sz w:val="28"/>
      <w:szCs w:val="24"/>
      <w:lang w:eastAsia="hr-HR"/>
    </w:rPr>
  </w:style>
  <w:style w:styleId="Zaglavlje" w:type="paragraph">
    <w:name w:val="header"/>
    <w:basedOn w:val="Normal"/>
    <w:link w:val="ZaglavljeChar"/>
    <w:uiPriority w:val="99"/>
    <w:rsid w:val="005028F7"/>
    <w:pPr>
      <w:tabs>
        <w:tab w:pos="4536" w:val="center"/>
        <w:tab w:pos="9072" w:val="right"/>
      </w:tabs>
    </w:pPr>
  </w:style>
  <w:style w:customStyle="1" w:styleId="ZaglavljeChar" w:type="character">
    <w:name w:val="Zaglavlje Char"/>
    <w:basedOn w:val="Zadanifontodlomka"/>
    <w:link w:val="Zaglavlje"/>
    <w:uiPriority w:val="99"/>
    <w:rsid w:val="005028F7"/>
    <w:rPr>
      <w:rFonts w:cs="Times New Roman" w:eastAsia="Times New Roman"/>
      <w:sz w:val="20"/>
      <w:szCs w:val="20"/>
      <w:lang w:eastAsia="hr-HR"/>
    </w:rPr>
  </w:style>
  <w:style w:styleId="Brojstranice" w:type="character">
    <w:name w:val="page number"/>
    <w:basedOn w:val="Zadanifontodlomka"/>
    <w:rsid w:val="005028F7"/>
  </w:style>
  <w:style w:styleId="Odlomakpopisa" w:type="paragraph">
    <w:name w:val="List Paragraph"/>
    <w:basedOn w:val="Normal"/>
    <w:uiPriority w:val="34"/>
    <w:qFormat/>
    <w:rsid w:val="005028F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028F7"/>
    <w:rPr>
      <w:rFonts w:ascii="Tahoma" w:cs="Tahoma" w:hAnsi="Tahoma"/>
      <w:sz w:val="16"/>
      <w:szCs w:val="16"/>
    </w:rPr>
  </w:style>
  <w:style w:customStyle="1" w:styleId="TekstbaloniaChar" w:type="character">
    <w:name w:val="Tekst balončića Char"/>
    <w:basedOn w:val="Zadanifontodlomka"/>
    <w:link w:val="Tekstbalonia"/>
    <w:uiPriority w:val="99"/>
    <w:semiHidden/>
    <w:rsid w:val="005028F7"/>
    <w:rPr>
      <w:rFonts w:ascii="Tahoma" w:cs="Tahoma" w:eastAsia="Times New Roman" w:hAnsi="Tahoma"/>
      <w:sz w:val="16"/>
      <w:szCs w:val="16"/>
      <w:lang w:eastAsia="hr-HR"/>
    </w:rPr>
  </w:style>
  <w:style w:styleId="Podnoje" w:type="paragraph">
    <w:name w:val="footer"/>
    <w:basedOn w:val="Normal"/>
    <w:link w:val="PodnojeChar"/>
    <w:uiPriority w:val="99"/>
    <w:unhideWhenUsed/>
    <w:rsid w:val="00931AFF"/>
    <w:pPr>
      <w:tabs>
        <w:tab w:pos="4536" w:val="center"/>
        <w:tab w:pos="9072" w:val="right"/>
      </w:tabs>
    </w:pPr>
  </w:style>
  <w:style w:customStyle="1" w:styleId="PodnojeChar" w:type="character">
    <w:name w:val="Podnožje Char"/>
    <w:basedOn w:val="Zadanifontodlomka"/>
    <w:link w:val="Podnoje"/>
    <w:uiPriority w:val="99"/>
    <w:rsid w:val="00931AFF"/>
    <w:rPr>
      <w:rFonts w:cs="Times New Roman" w:eastAsia="Times New Roman"/>
      <w:sz w:val="20"/>
      <w:szCs w:val="20"/>
      <w:lang w:eastAsia="hr-HR"/>
    </w:rPr>
  </w:style>
  <w:style w:styleId="Tekstrezerviranogmjesta" w:type="character">
    <w:name w:val="Placeholder Text"/>
    <w:basedOn w:val="Zadanifontodlomka"/>
    <w:uiPriority w:val="99"/>
    <w:semiHidden/>
    <w:rsid w:val="00DA28D8"/>
    <w:rPr>
      <w:color w:val="808080"/>
      <w:bdr w:color="auto" w:space="0" w:sz="0" w:val="none"/>
      <w:shd w:color="auto" w:fill="auto" w:val="clear"/>
    </w:rPr>
  </w:style>
  <w:style w:customStyle="1" w:styleId="eSPISCCParagraphDefaultFont" w:type="character">
    <w:name w:val="eSPIS_CC_Paragraph Default Font"/>
    <w:basedOn w:val="Zadanifontodlomka"/>
    <w:rsid w:val="00DA28D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A28D8"/>
    <w:rPr>
      <w:noProof/>
      <w:bdr w:color="auto" w:space="0" w:sz="0" w:val="none"/>
      <w:shd w:color="auto" w:fill="FFFFCC" w:val="clear"/>
      <w:lang w:val="hr-HR"/>
    </w:rPr>
  </w:style>
  <w:style w:customStyle="1" w:styleId="PozadinaSvijetloCrvena" w:type="character">
    <w:name w:val="Pozadina_SvijetloCrvena"/>
    <w:basedOn w:val="eSPISCCParagraphDefaultFont"/>
    <w:rsid w:val="00DA28D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A28D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7308</izvorni_sadrzaj>
    <derivirana_varijabla naziv="DomainObject.Predmet.Broj_1">7308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St-7308/2015</izvorni_sadrzaj>
    <derivirana_varijabla naziv="DomainObject.Predmet.OznakaBroj_1">St-7308/2015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LOVRENOVIĆ d.o.o.</izvorni_sadrzaj>
    <derivirana_varijabla naziv="DomainObject.Predmet.ProtustrankaFormated_1">  LOVRENOVIĆ d.o.o.</derivirana_varijabla>
  </DomainObject.Predmet.ProtustrankaFormated>
  <DomainObject.Predmet.ProtustrankaFormatedOIB>
    <izvorni_sadrzaj>  LOVRENOVIĆ d.o.o., OIB 50510858907</izvorni_sadrzaj>
    <derivirana_varijabla naziv="DomainObject.Predmet.ProtustrankaFormatedOIB_1">  LOVRENOVIĆ d.o.o., OIB 50510858907</derivirana_varijabla>
  </DomainObject.Predmet.ProtustrankaFormatedOIB>
  <DomainObject.Predmet.ProtustrankaFormatedWithAdress>
    <izvorni_sadrzaj> LOVRENOVIĆ d.o.o., Hvarska 15/b, 10000 Zagreb</izvorni_sadrzaj>
    <derivirana_varijabla naziv="DomainObject.Predmet.ProtustrankaFormatedWithAdress_1"> LOVRENOVIĆ d.o.o., Hvarska 15/b, 10000 Zagreb</derivirana_varijabla>
  </DomainObject.Predmet.ProtustrankaFormatedWithAdress>
  <DomainObject.Predmet.ProtustrankaFormatedWithAdressOIB>
    <izvorni_sadrzaj> LOVRENOVIĆ d.o.o., OIB 50510858907, Hvarska 15/b, 10000 Zagreb</izvorni_sadrzaj>
    <derivirana_varijabla naziv="DomainObject.Predmet.ProtustrankaFormatedWithAdressOIB_1"> LOVRENOVIĆ d.o.o., OIB 50510858907, Hvarska 15/b, 10000 Zagreb</derivirana_varijabla>
  </DomainObject.Predmet.ProtustrankaFormatedWithAdressOIB>
  <DomainObject.Predmet.ProtustrankaWithAdress>
    <izvorni_sadrzaj>LOVRENOVIĆ d.o.o. Hvarska 15/b, 10000 Zagreb</izvorni_sadrzaj>
    <derivirana_varijabla naziv="DomainObject.Predmet.ProtustrankaWithAdress_1">LOVRENOVIĆ d.o.o. Hvarska 15/b, 10000 Zagreb</derivirana_varijabla>
  </DomainObject.Predmet.ProtustrankaWithAdress>
  <DomainObject.Predmet.ProtustrankaWithAdressOIB>
    <izvorni_sadrzaj>LOVRENOVIĆ d.o.o., OIB 50510858907, Hvarska 15/b, 10000 Zagreb</izvorni_sadrzaj>
    <derivirana_varijabla naziv="DomainObject.Predmet.ProtustrankaWithAdressOIB_1">LOVRENOVIĆ d.o.o., OIB 50510858907, Hvarska 15/b, 10000 Zagreb</derivirana_varijabla>
  </DomainObject.Predmet.ProtustrankaWithAdressOIB>
  <DomainObject.Predmet.ProtustrankaNazivFormated>
    <izvorni_sadrzaj>LOVRENOVIĆ d.o.o.</izvorni_sadrzaj>
    <derivirana_varijabla naziv="DomainObject.Predmet.ProtustrankaNazivFormated_1">LOVRENOVIĆ d.o.o.</derivirana_varijabla>
  </DomainObject.Predmet.ProtustrankaNazivFormated>
  <DomainObject.Predmet.ProtustrankaNazivFormatedOIB>
    <izvorni_sadrzaj>LOVRENOVIĆ d.o.o., OIB 50510858907</izvorni_sadrzaj>
    <derivirana_varijabla naziv="DomainObject.Predmet.ProtustrankaNazivFormatedOIB_1">LOVRENOVIĆ d.o.o., OIB 50510858907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LOVRENOVIĆ d.o.o.</item>
    </izvorni_sadrzaj>
    <derivirana_varijabla naziv="DomainObject.Predmet.ProtuStrankaListFormated_1">
      <item>LOVRENOVIĆ d.o.o.</item>
    </derivirana_varijabla>
  </DomainObject.Predmet.ProtuStrankaListFormated>
  <DomainObject.Predmet.ProtuStrankaListFormatedOIB>
    <izvorni_sadrzaj>
      <item>LOVRENOVIĆ d.o.o., OIB 50510858907</item>
    </izvorni_sadrzaj>
    <derivirana_varijabla naziv="DomainObject.Predmet.ProtuStrankaListFormatedOIB_1">
      <item>LOVRENOVIĆ d.o.o., OIB 50510858907</item>
    </derivirana_varijabla>
  </DomainObject.Predmet.ProtuStrankaListFormatedOIB>
  <DomainObject.Predmet.ProtuStrankaListFormatedWithAdress>
    <izvorni_sadrzaj>
      <item>LOVRENOVIĆ d.o.o., Hvarska 15/b, 10000 Zagreb</item>
    </izvorni_sadrzaj>
    <derivirana_varijabla naziv="DomainObject.Predmet.ProtuStrankaListFormatedWithAdress_1">
      <item>LOVRENOVIĆ d.o.o., Hvarska 15/b, 10000 Zagreb</item>
    </derivirana_varijabla>
  </DomainObject.Predmet.ProtuStrankaListFormatedWithAdress>
  <DomainObject.Predmet.ProtuStrankaListFormatedWithAdressOIB>
    <izvorni_sadrzaj>
      <item>LOVRENOVIĆ d.o.o., OIB 50510858907, Hvarska 15/b, 10000 Zagreb</item>
    </izvorni_sadrzaj>
    <derivirana_varijabla naziv="DomainObject.Predmet.ProtuStrankaListFormatedWithAdressOIB_1">
      <item>LOVRENOVIĆ d.o.o., OIB 50510858907, Hvarska 15/b, 10000 Zagreb</item>
    </derivirana_varijabla>
  </DomainObject.Predmet.ProtuStrankaListFormatedWithAdressOIB>
  <DomainObject.Predmet.ProtuStrankaListNazivFormated>
    <izvorni_sadrzaj>
      <item>LOVRENOVIĆ d.o.o.</item>
    </izvorni_sadrzaj>
    <derivirana_varijabla naziv="DomainObject.Predmet.ProtuStrankaListNazivFormated_1">
      <item>LOVRENOVIĆ d.o.o.</item>
    </derivirana_varijabla>
  </DomainObject.Predmet.ProtuStrankaListNazivFormated>
  <DomainObject.Predmet.ProtuStrankaListNazivFormatedOIB>
    <izvorni_sadrzaj>
      <item>LOVRENOVIĆ d.o.o., OIB 50510858907</item>
    </izvorni_sadrzaj>
    <derivirana_varijabla naziv="DomainObject.Predmet.ProtuStrankaListNazivFormatedOIB_1">
      <item>LOVRENOVIĆ d.o.o., OIB 50510858907</item>
    </derivirana_varijabla>
  </DomainObject.Predmet.ProtuStrankaListNazivFormatedOIB>
  <DomainObject.Predmet.OstaliListFormated>
    <izvorni_sadrzaj>
      <item>Matko Lovrenović</item>
      <item>Vanja Lovrenović</item>
    </izvorni_sadrzaj>
    <derivirana_varijabla naziv="DomainObject.Predmet.OstaliListFormated_1">
      <item>Matko Lovrenović</item>
      <item>Vanja Lovrenović</item>
    </derivirana_varijabla>
  </DomainObject.Predmet.OstaliListFormated>
  <DomainObject.Predmet.OstaliListFormatedOIB>
    <izvorni_sadrzaj>
      <item>Matko Lovrenović, OIB 21863553863</item>
      <item>Vanja Lovrenović, OIB 88630530320</item>
    </izvorni_sadrzaj>
    <derivirana_varijabla naziv="DomainObject.Predmet.OstaliListFormatedOIB_1">
      <item>Matko Lovrenović, OIB 21863553863</item>
      <item>Vanja Lovrenović, OIB 88630530320</item>
    </derivirana_varijabla>
  </DomainObject.Predmet.OstaliListFormatedOIB>
  <DomainObject.Predmet.OstaliListFormatedWithAdress>
    <izvorni_sadrzaj>
      <item>Matko Lovrenović, I. Loparska 22, Zagreb</item>
      <item>Vanja Lovrenović, Gojlanska Ulica 30, Zagreb</item>
    </izvorni_sadrzaj>
    <derivirana_varijabla naziv="DomainObject.Predmet.OstaliListFormatedWithAdress_1">
      <item>Matko Lovrenović, I. Loparska 22, Zagreb</item>
      <item>Vanja Lovrenović, Gojlanska Ulica 30, Zagreb</item>
    </derivirana_varijabla>
  </DomainObject.Predmet.OstaliListFormatedWithAdress>
  <DomainObject.Predmet.OstaliListFormatedWithAdressOIB>
    <izvorni_sadrzaj>
      <item>Matko Lovrenović, OIB 21863553863, I. Loparska 22, Zagreb</item>
      <item>Vanja Lovrenović, OIB 88630530320, Gojlanska Ulica 30, Zagreb</item>
    </izvorni_sadrzaj>
    <derivirana_varijabla naziv="DomainObject.Predmet.OstaliListFormatedWithAdressOIB_1">
      <item>Matko Lovrenović, OIB 21863553863, I. Loparska 22, Zagreb</item>
      <item>Vanja Lovrenović, OIB 88630530320, Gojlanska Ulica 30, Zagreb</item>
    </derivirana_varijabla>
  </DomainObject.Predmet.OstaliListFormatedWithAdressOIB>
  <DomainObject.Predmet.OstaliListNazivFormated>
    <izvorni_sadrzaj>
      <item>Matko Lovrenović</item>
      <item>Vanja Lovrenović</item>
    </izvorni_sadrzaj>
    <derivirana_varijabla naziv="DomainObject.Predmet.OstaliListNazivFormated_1">
      <item>Matko Lovrenović</item>
      <item>Vanja Lovrenović</item>
    </derivirana_varijabla>
  </DomainObject.Predmet.OstaliListNazivFormated>
  <DomainObject.Predmet.OstaliListNazivFormatedOIB>
    <izvorni_sadrzaj>
      <item>Matko Lovrenović, OIB 21863553863</item>
      <item>Vanja Lovrenović, OIB 88630530320</item>
    </izvorni_sadrzaj>
    <derivirana_varijabla naziv="DomainObject.Predmet.OstaliListNazivFormatedOIB_1">
      <item>Matko Lovrenović, OIB 21863553863</item>
      <item>Vanja Lovrenović, OIB 88630530320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LOVRENOVIĆ d.o.o.</izvorni_sadrzaj>
    <derivirana_varijabla naziv="DomainObject.Predmet.ProtustrankaIDrugi_1">LOVRENOVIĆ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LOVRENOVIĆ d.o.o., OIB 50510858907, Hvarska 15/b, 10000 Zagreb</izvorni_sadrzaj>
    <derivirana_varijabla naziv="DomainObject.Predmet.ProtustrankaIDrugiAdressOIB_1">LOVRENOVIĆ d.o.o., OIB 50510858907, Hvarska 15/b,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LOVRENOVIĆ d.o.o.</item>
      <item>Matko Lovrenović</item>
      <item>Vanja Lovrenović</item>
    </izvorni_sadrzaj>
    <derivirana_varijabla naziv="DomainObject.Predmet.SudioniciListNaziv_1">
      <item>FINA Regionalni centar Zagreb</item>
      <item>LOVRENOVIĆ d.o.o.</item>
      <item>Matko Lovrenović</item>
      <item>Vanja Lovrenović</item>
    </derivirana_varijabla>
  </DomainObject.Predmet.SudioniciListNaziv>
  <DomainObject.Predmet.SudioniciListAdressOIB>
    <izvorni_sadrzaj>
      <item>FINA Regionalni centar Zagreb, OIB 85821130368, Trg svibanjskih žrtava 1995. br 1,10000 Zagreb</item>
      <item>LOVRENOVIĆ d.o.o., OIB 50510858907, Hvarska 15/b,10000 Zagreb</item>
      <item>Matko Lovrenović, OIB 21863553863, I. Loparska 22,Zagreb</item>
      <item>Vanja Lovrenović, OIB 88630530320, Gojlanska Ulica 30,Zagreb</item>
    </izvorni_sadrzaj>
    <derivirana_varijabla naziv="DomainObject.Predmet.SudioniciListAdressOIB_1">
      <item>FINA Regionalni centar Zagreb, OIB 85821130368, Trg svibanjskih žrtava 1995. br 1,10000 Zagreb</item>
      <item>LOVRENOVIĆ d.o.o., OIB 50510858907, Hvarska 15/b,10000 Zagreb</item>
      <item>Matko Lovrenović, OIB 21863553863, I. Loparska 22,Zagreb</item>
      <item>Vanja Lovrenović, OIB 88630530320, Gojlanska Ulica 30,Zagreb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50510858907</item>
      <item>, OIB 21863553863</item>
      <item>, OIB 88630530320</item>
    </izvorni_sadrzaj>
    <derivirana_varijabla naziv="DomainObject.Predmet.SudioniciListNazivOIB_1">
      <item>, OIB 85821130368</item>
      <item>, OIB 50510858907</item>
      <item>, OIB 21863553863</item>
      <item>, OIB 88630530320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2056</properties:Characters>
  <properties:Lines>103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2015-12-29T13:03:00Z</dcterms:created>
  <dc:creator>Jelena Vučemilo Manojlovski</dc:creator>
  <cp:lastModifiedBy>Jelena Vučemilo Manojlovski</cp:lastModifiedBy>
  <dcterms:modified xmlns:xsi="http://www.w3.org/2001/XMLSchema-instance" xsi:type="dcterms:W3CDTF">2015-12-29T13:06:00Z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