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f8676" w14:paraId="c6f8676" w:rsidRDefault="00D54CDA" w:rsidP="00D54CDA" w:rsidR="00D54CDA" w:rsidRPr="00E01940">
      <w:pPr>
        <w:spacing w:after="0"/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CA4763" w:rsidP="00AB133E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noProof/>
          <w:sz w:val="24"/>
          <w:szCs w:val="24"/>
          <w:lang w:eastAsia="hr-HR" w:val="hr-HR"/>
        </w:rPr>
        <w:drawing>
          <wp:inline distR="0" distL="0" distB="0" distT="0">
            <wp:extent cy="908050" cx="679450"/>
            <wp:effectExtent b="6350" r="635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050" cx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8D0" w:rsidP="00AB133E" w:rsidR="007F78D0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846FFE" w:rsidR="00CA4763" w:rsidRPr="00E01940">
      <w:pPr>
        <w:spacing w:lineRule="auto" w:line="240" w:after="0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REPUBLIKA HRVATSKA</w:t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846FFE"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TRGOVAČKI SUD U OSIJEKU                                   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STALNA SLUŽBA U SLAVONSKOM BRODU 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Trg pobjede 13</w:t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>Slavonski Brod</w:t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96148D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="0027703F">
        <w:rPr>
          <w:rFonts w:cs="Times New Roman" w:hAnsi="Times New Roman" w:ascii="Times New Roman"/>
          <w:sz w:val="24"/>
          <w:szCs w:val="24"/>
          <w:lang w:eastAsia="hr-HR" w:val="hr-HR"/>
        </w:rPr>
        <w:t xml:space="preserve">        </w:t>
      </w:r>
      <w:r w:rsidR="0096148D"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t>Broj: 2/St-128/2016-6</w:t>
      </w:r>
    </w:p>
    <w:p w:rsidRDefault="0073237B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  <w:r w:rsidRPr="00E01940">
        <w:rPr>
          <w:rFonts w:cs="Times New Roman" w:hAnsi="Times New Roman" w:ascii="Times New Roman"/>
          <w:sz w:val="24"/>
          <w:szCs w:val="24"/>
          <w:lang w:eastAsia="hr-HR" w:val="hr-HR"/>
        </w:rPr>
        <w:tab/>
      </w: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>R E P U B L I K A  H R V A T S K A</w:t>
      </w:r>
    </w:p>
    <w:p w:rsidRDefault="009B19F9" w:rsidP="00CA4763" w:rsidR="009B19F9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</w:p>
    <w:p w:rsidRDefault="00CA4763" w:rsidP="00CA4763" w:rsidR="00CA4763" w:rsidRPr="00E01940">
      <w:pPr>
        <w:spacing w:lineRule="auto" w:line="240" w:after="0"/>
        <w:jc w:val="center"/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</w:pPr>
      <w:r w:rsidRPr="00E01940">
        <w:rPr>
          <w:rFonts w:cs="Times New Roman" w:hAnsi="Times New Roman" w:ascii="Times New Roman"/>
          <w:b/>
          <w:bCs/>
          <w:sz w:val="24"/>
          <w:szCs w:val="24"/>
          <w:lang w:eastAsia="hr-HR" w:val="hr-HR"/>
        </w:rPr>
        <w:t xml:space="preserve">R J E Š E N J E 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8D6476" w:rsidR="008E6AC4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TRGOVAČKI SUD U OSIJEKU, STALNA SLUŽBA U SLAVONSKOM BRODU, po stečajnom sucu Davorinu Pavičić, u postupku otvaranja stečajnog postupka nad stečajnim dužnikom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POLJOPRIVREDNA ZADRUGA GRGUREVIĆI, OIB: 40407265580 sa sjedištem u Grgurevići 33 – Sibinj, Grgurevići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dana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F78D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="008E6AC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</w:p>
    <w:p w:rsidRDefault="007F78D0" w:rsidP="008D6476" w:rsidR="007F78D0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D54CDA" w:rsidP="00AB133E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27D3C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I. Otvar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e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stečajni postupak nad dužnikom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POLJOPRIVREDNA ZADRUGA GRGUREVIĆI, OIB: 40407265580 sa sjedištem u Grgurevići 33 – Sibinj, Grgurevići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3157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6C1BFF" w:rsidR="00D54CDA" w:rsidRPr="00A172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A17294">
        <w:rPr>
          <w:rFonts w:cs="Times New Roman" w:hAnsi="Times New Roman" w:ascii="Times New Roman"/>
          <w:sz w:val="24"/>
          <w:szCs w:val="24"/>
          <w:lang w:val="hr-HR"/>
        </w:rPr>
        <w:t>II</w:t>
      </w:r>
      <w:r w:rsidR="00327D3C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 Za stečajnog upravitelja imenuje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A17294">
        <w:rPr>
          <w:rFonts w:cs="Times New Roman" w:hAnsi="Times New Roman" w:ascii="Times New Roman"/>
          <w:sz w:val="24"/>
          <w:szCs w:val="24"/>
          <w:lang w:val="hr-HR"/>
        </w:rPr>
        <w:t xml:space="preserve">se </w:t>
      </w:r>
      <w:r w:rsidR="00A175DC">
        <w:rPr>
          <w:rFonts w:cs="Times New Roman" w:hAnsi="Times New Roman" w:ascii="Times New Roman"/>
          <w:sz w:val="24"/>
          <w:szCs w:val="24"/>
          <w:lang w:val="hr-HR"/>
        </w:rPr>
        <w:t>Blanka Gambiraža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 xml:space="preserve">, </w:t>
      </w:r>
      <w:r w:rsidR="00A175DC">
        <w:rPr>
          <w:rFonts w:cs="Times New Roman" w:hAnsi="Times New Roman" w:ascii="Times New Roman"/>
          <w:sz w:val="24"/>
          <w:szCs w:val="24"/>
          <w:lang w:val="hr-HR"/>
        </w:rPr>
        <w:t>Šamačka 9/I</w:t>
      </w:r>
      <w:r w:rsidR="0046137C">
        <w:rPr>
          <w:rFonts w:cs="Times New Roman" w:hAnsi="Times New Roman" w:ascii="Times New Roman"/>
          <w:sz w:val="24"/>
          <w:szCs w:val="24"/>
          <w:lang w:val="hr-HR"/>
        </w:rPr>
        <w:t>, Osijek</w:t>
      </w:r>
      <w:r w:rsidR="006C1BFF" w:rsidRPr="00A17294">
        <w:rPr>
          <w:rFonts w:cs="Times New Roman" w:hAnsi="Times New Roman" w:ascii="Times New Roman"/>
          <w:sz w:val="24"/>
          <w:szCs w:val="24"/>
          <w:lang w:val="hr-HR"/>
        </w:rPr>
        <w:t>.</w:t>
      </w:r>
    </w:p>
    <w:p w:rsidRDefault="006C1BFF" w:rsidP="006C1BFF" w:rsidR="006C1BFF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Stečajni postupak je otvoren dana 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13</w:t>
      </w:r>
      <w:r w:rsidR="007A3C29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 lipnja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</w:t>
      </w:r>
      <w:r w:rsidR="006C1BFF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2018</w:t>
      </w:r>
      <w:r w:rsidR="00CF5600"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 u </w:t>
      </w:r>
      <w:r w:rsidR="00D715B3">
        <w:rPr>
          <w:rFonts w:cs="Times New Roman" w:hAnsi="Times New Roman" w:ascii="Times New Roman"/>
          <w:sz w:val="24"/>
          <w:szCs w:val="24"/>
          <w:lang w:val="hr-HR"/>
        </w:rPr>
        <w:t>11:15</w:t>
      </w:r>
      <w:r w:rsidR="00A94D31" w:rsidRPr="00D715B3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  <w:r w:rsidRPr="00405DD8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 xml:space="preserve">sati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kada su ovo rješenje i oglas o otvaranju stečajnog postupka stavljeni na</w:t>
      </w:r>
      <w:r w:rsidR="000879D7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e-Oglasnu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ploču.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IV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Otvaranje stečajnog postupka upisati će se u sudski registar ovog suda.</w:t>
      </w:r>
    </w:p>
    <w:p w:rsidRDefault="00BE25A1" w:rsidP="009B19F9" w:rsidR="00BE25A1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B19F9" w:rsidP="00C320C5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vjerovnici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rješenja o otvaranju stečajnog postupka na mrežnoj stranici e-Oglasna ploča sudova u skladu s pravilima Stečajnog zakona NN (71/15) o prijavi tražbina prijaviti svoje tražbine stečajnom upravitelju na propisanom obrascu na njegovu adresu iz točke II. ovoga rješenja. Prijave tražbine u prijepisu se prilažu isprave iz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kojih tražbina proizlazi, odnosno kojima se ista dokazuje. Prijavi je potrebno priložiti potvrdu o up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laćenoj pristojbi koja iznosi 2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% od vrijednosti tražbine ali ne više od 500,00 kn, a uplaćuje se na  račun državnog </w:t>
      </w:r>
      <w:r w:rsidR="006C1BFF" w:rsidRPr="00E01940">
        <w:rPr>
          <w:rFonts w:cs="Times New Roman" w:hAnsi="Times New Roman" w:ascii="Times New Roman"/>
          <w:sz w:val="24"/>
          <w:szCs w:val="24"/>
          <w:lang w:val="hr-HR"/>
        </w:rPr>
        <w:t xml:space="preserve">proračuna 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HR12 1001 0051 8630 0016 0 model HR64 poziv na broj 5045-3531-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128</w:t>
      </w:r>
      <w:r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-</w:t>
      </w:r>
      <w:r w:rsidR="001879E7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201</w:t>
      </w:r>
      <w:r w:rsidR="0096148D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6</w:t>
      </w:r>
      <w:r w:rsidR="006C1BFF" w:rsidRPr="00E01940">
        <w:rPr>
          <w:rFonts w:cs="Times New Roman" w:hAnsi="Times New Roman" w:ascii="Times New Roman"/>
          <w:color w:themeColor="text1" w:val="000000"/>
          <w:sz w:val="24"/>
          <w:szCs w:val="24"/>
          <w:lang w:val="hr-HR"/>
        </w:rPr>
        <w:t>.</w:t>
      </w:r>
    </w:p>
    <w:p w:rsidRDefault="006C1BFF" w:rsidP="00981644" w:rsidR="006C1BFF" w:rsidRPr="00E01940">
      <w:pPr>
        <w:spacing w:after="0"/>
        <w:jc w:val="both"/>
        <w:rPr>
          <w:rFonts w:cs="Times New Roman" w:hAnsi="Times New Roman" w:ascii="Times New Roman"/>
          <w:color w:val="FF0000"/>
          <w:sz w:val="24"/>
          <w:szCs w:val="24"/>
          <w:lang w:val="hr-HR"/>
        </w:rPr>
      </w:pPr>
    </w:p>
    <w:p w:rsidRDefault="0027703F" w:rsidP="0027703F" w:rsidR="0027703F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2/St-128/2016-6</w:t>
      </w:r>
    </w:p>
    <w:p w:rsidRDefault="0027703F" w:rsidP="0027703F" w:rsidR="0027703F">
      <w:pPr>
        <w:spacing w:after="0"/>
        <w:ind w:firstLine="708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</w:p>
    <w:p w:rsidRDefault="0027703F" w:rsidP="0027703F" w:rsidR="0027703F">
      <w:pPr>
        <w:spacing w:after="0"/>
        <w:ind w:firstLine="708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Ako se prijavljuju tražbine o kojima se vodi</w:t>
      </w:r>
      <w:r w:rsidR="00CF5600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parnica u prijavi je potrebno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navesti naznaku broja spisa i sud pred kojim se parnica vodi.</w:t>
      </w:r>
      <w:r w:rsidR="00C320C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Prijave tražbina podnesene nakon isteka roka za prijavljivanje sud će odbaciti rješenjem.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razlučni 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 izlučni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vjerovnici da u roku od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60</w:t>
      </w:r>
      <w:r w:rsidR="00512415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od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dana objave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rješenja o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otvaranju stečajnog postupka </w:t>
      </w:r>
      <w:r w:rsidR="00C6234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 mrežnoj stranici e-Oglasna ploča suda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mogu obavijestiti stečajnog upravitelja u pisanom obliku o postojanju svojih prava</w:t>
      </w:r>
      <w:r w:rsidR="0084531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pravnoj osnovi izlučnog i razlučnog prava, te naznačiti predmet na koji se izlučno pravo odnosi, odnosno dio imovine stečajnog dužnika na koji se odnosi razlučno pravo. Ako razlučni prijavljuju i tražbinu kao stečajni vjerovnici  u prijavi su dužni naznačiti dio imovine stečajnog dužnika na koji se odnosi njihovo razlučno pravo i iznos do kojeg njihova tražbina predvidljivo neće biti namirena tim razlučnim pravom.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Pozivaju se dužnikovi dužnici da sv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oje obveze ispune bez odlaganja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, te da iste   više ne ispunjavaju izravno dužniku, nego stečajnom upravitelju za stečajnog dužnika.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4C0EC4" w:rsidP="0096148D" w:rsidR="00D54CDA" w:rsidRPr="00E01940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VIII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Ročište vjerovnika na kojem se ispituju prijavljene tražbine (ispitno ročište)   određuje se za dan</w:t>
      </w:r>
    </w:p>
    <w:p w:rsidRDefault="0096148D" w:rsidP="00CF5600" w:rsidR="00D54CDA" w:rsidRPr="00E01940">
      <w:pPr>
        <w:spacing w:after="0"/>
        <w:jc w:val="center"/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23</w:t>
      </w:r>
      <w:r w:rsidR="007A3C29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 kolovoza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2018</w:t>
      </w:r>
      <w:r w:rsidR="000879D7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.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u 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08</w:t>
      </w:r>
      <w:r w:rsidR="007356F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,</w:t>
      </w:r>
      <w:r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3</w:t>
      </w:r>
      <w:r w:rsidR="004432D3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>0</w:t>
      </w:r>
      <w:r w:rsidR="00D54CDA" w:rsidRPr="00E01940">
        <w:rPr>
          <w:rFonts w:cs="Times New Roman" w:hAnsi="Times New Roman" w:ascii="Times New Roman"/>
          <w:b/>
          <w:color w:themeColor="text1" w:val="000000"/>
          <w:sz w:val="24"/>
          <w:szCs w:val="24"/>
          <w:lang w:val="hr-HR"/>
        </w:rPr>
        <w:t xml:space="preserve"> sati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 prostorijama Trgovačkog suda Osijek, Stalna služba  u Slavonskom Brodu, Trg pobjede 13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soba 77/III kat</w:t>
      </w:r>
    </w:p>
    <w:p w:rsidRDefault="00D54CDA" w:rsidP="00AB133E" w:rsidR="00D54CDA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A3CCE" w:rsidP="000D5A39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I</w:t>
      </w:r>
      <w:r w:rsidR="000D5A3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X</w:t>
      </w:r>
      <w:r w:rsidR="00327D3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D54CDA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Ročište vjerovnika na kojem će se na temelju izviješća stečajnog upravitelja   odlučivati o daljnjem tijeku stečajnog postupka </w:t>
      </w:r>
    </w:p>
    <w:p w:rsidRDefault="008A3CCE" w:rsidP="00BE25A1" w:rsidR="008A3CCE" w:rsidRPr="00E01940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BE25A1" w:rsidR="00BE25A1" w:rsidRPr="00E01940">
      <w:pPr>
        <w:spacing w:after="0"/>
        <w:ind w:firstLine="708"/>
        <w:jc w:val="both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(izvještajno ročište) održati će se istog dana i na istom mjestu u </w:t>
      </w:r>
      <w:r w:rsidR="0096148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09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,</w:t>
      </w:r>
      <w:r w:rsidR="0096148D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="008A3CCE"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0</w:t>
      </w:r>
      <w:r w:rsidRPr="00E01940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sati.</w:t>
      </w:r>
    </w:p>
    <w:p w:rsidRDefault="00EC30D9" w:rsidP="008A3CCE" w:rsidR="00EC30D9" w:rsidRPr="00E01940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CDA" w:rsidP="00CF5600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O b r a z l o ž e n j e</w:t>
      </w:r>
    </w:p>
    <w:p w:rsidRDefault="000879D7" w:rsidP="008A3CCE" w:rsidR="007A0A23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br/>
      </w:r>
      <w:r w:rsidR="00CD1E41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>Zahtjev za provedbu skraćenog stečajnog postupku u predmetu St-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128/2016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podnijela je FINA 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RC OSIJEK, Podružnica </w:t>
      </w:r>
      <w:r w:rsidR="0046137C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Slavonski Brod</w:t>
      </w:r>
      <w:r w:rsidR="00754CBC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navodeći da je dužnik na dan 01. rujna 2015. 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u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neprekidnoj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blokadi od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6934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u ukupnom iznosu </w:t>
      </w:r>
      <w:r w:rsidR="0096148D">
        <w:rPr>
          <w:rFonts w:cs="Times New Roman" w:hAnsi="Times New Roman" w:ascii="Times New Roman"/>
          <w:color w:val="000000"/>
          <w:sz w:val="24"/>
          <w:szCs w:val="24"/>
          <w:lang w:val="hr-HR"/>
        </w:rPr>
        <w:t>3.198.159,39</w:t>
      </w:r>
      <w:r w:rsidR="00C04D0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kn, te da nema zaposlenih. </w:t>
      </w:r>
      <w:r w:rsidR="00545BA2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Sud je 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objavio oglas kojim je pozvao vjerovnike da najkasnije u roku od </w:t>
      </w:r>
      <w:r w:rsidR="00D045EB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45 dana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predlože otvaranje stečajnog postupka nad dužnikom te uplate predujam u iznosu od 10.000,00 kn za pokriće troškova toga postupka te obavijestio navedene osobe da ako niti jedan vjerovnik ne predloži otvaranje stečajnog pos</w:t>
      </w:r>
      <w:r w:rsidR="00D75A96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tupka i ne predujmi navedena sr</w:t>
      </w:r>
      <w:r w:rsidR="007A0A23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edstva za troškove postupka da će se smatrati da je dužnik nesposoban za plaćanje te će se po službenoj dužnosti donijeti rješenje o otvaranju i zaključenju skraćenog stečajnog postupka.</w:t>
      </w:r>
    </w:p>
    <w:p w:rsidRDefault="007A3C29" w:rsidP="008A3CCE" w:rsidR="007A3C29" w:rsidRPr="00E01940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</w:p>
    <w:p w:rsidRDefault="0027703F" w:rsidP="0027703F" w:rsidR="0027703F">
      <w:pPr>
        <w:spacing w:after="0"/>
        <w:jc w:val="right"/>
        <w:rPr>
          <w:rFonts w:cs="Times New Roman" w:hAnsi="Times New Roman" w:ascii="Times New Roman"/>
          <w:b/>
          <w:sz w:val="24"/>
          <w:szCs w:val="24"/>
          <w:lang w:eastAsia="hr-HR" w:val="hr-HR"/>
        </w:rPr>
      </w:pPr>
      <w:r w:rsidRPr="0027703F">
        <w:rPr>
          <w:rFonts w:cs="Times New Roman" w:hAnsi="Times New Roman" w:ascii="Times New Roman"/>
          <w:b/>
          <w:sz w:val="24"/>
          <w:szCs w:val="24"/>
          <w:lang w:eastAsia="hr-HR" w:val="hr-HR"/>
        </w:rPr>
        <w:lastRenderedPageBreak/>
        <w:t>Broj: 2/St-128/2016-6</w:t>
      </w:r>
    </w:p>
    <w:p w:rsidRDefault="0027703F" w:rsidP="0027703F" w:rsidR="0027703F">
      <w:pPr>
        <w:spacing w:after="0"/>
        <w:jc w:val="right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46137C" w:rsidP="0027703F" w:rsidR="0027703F">
      <w:pPr>
        <w:spacing w:after="0"/>
        <w:ind w:firstLine="708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Za vrijeme trajanja gornjega roka ŽDO podnio je prijedlog za otvaranje stečajnog postupka navodeći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 je dužnik vlasnik nekretnina upisanih u zk.ul 1831 k.o Odvorci i to kč.br 60/1k trgovina i ekonomsko dvorište s 899 m2, kč.br 61/k stražarnica u Gaju površine 10 čhv, kč.br 2391 oranica u Gaju s 627 čhv, nekretnine upisane u zk.ul 1832 k.o Odvorci i to kč.br 60/2k škola i školsko dvorište u Grgurevićima s 807 m2, kč.br 2395 oranica Gaj s 2157 m2 i nekretnina upisana u zk.ul 2412 k.o Odvorci i to kč.br 3466/2 neplodno s 188 čhv, na nekretninama upisan u zk.ul 1831, 1832 k.o Odvorci RH je pokrenula ovršni postupak, a na nekretnini upisane u zk.ul 2412 k.o Odvorci RH ima uknjiženo založno pravo.</w:t>
      </w:r>
    </w:p>
    <w:p w:rsidRDefault="0027703F" w:rsidP="00AF0AD7" w:rsidR="0027703F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9F5675" w:rsidP="009F5675" w:rsidR="00D54CDA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Kako su u cijelosti ispunjeni uvjeti iz čl. 6. st. 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. SZ-a</w:t>
      </w:r>
      <w:r w:rsidR="00A17294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a dužnik ima dovoljno imovine za podmirenje troškova valjalo je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>odlučiti kao u izreci.</w:t>
      </w:r>
    </w:p>
    <w:p w:rsidRDefault="00A17294" w:rsidP="009F5675" w:rsidR="00A17294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A17294" w:rsidP="009F5675" w:rsidR="00A17294" w:rsidRPr="009F5675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54CDA" w:rsidP="00327D3C" w:rsidR="00D54CDA" w:rsidRPr="00E0194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U </w:t>
      </w:r>
      <w:r w:rsidR="00F87B54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Slavonskom Brodu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27703F">
        <w:rPr>
          <w:rFonts w:cs="Times New Roman" w:hAnsi="Times New Roman" w:ascii="Times New Roman"/>
          <w:color w:val="000000"/>
          <w:sz w:val="24"/>
          <w:szCs w:val="24"/>
          <w:lang w:val="hr-HR"/>
        </w:rPr>
        <w:t>13</w:t>
      </w:r>
      <w:r w:rsidR="007A3C29">
        <w:rPr>
          <w:rFonts w:cs="Times New Roman" w:hAnsi="Times New Roman" w:ascii="Times New Roman"/>
          <w:color w:val="000000"/>
          <w:sz w:val="24"/>
          <w:szCs w:val="24"/>
          <w:lang w:val="hr-HR"/>
        </w:rPr>
        <w:t>. lipnja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EC30D9"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2018</w:t>
      </w: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   Stečajni sudac: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="008D6476"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    </w:t>
      </w:r>
      <w:r w:rsidR="009F5675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r w:rsidRPr="00E01940">
        <w:rPr>
          <w:rFonts w:cs="Times New Roman" w:hAnsi="Times New Roman" w:ascii="Times New Roman"/>
          <w:color w:val="000000"/>
          <w:sz w:val="24"/>
          <w:szCs w:val="24"/>
        </w:rPr>
        <w:t xml:space="preserve">  Davorin Pavičić</w:t>
      </w:r>
    </w:p>
    <w:p w:rsidRDefault="00D54CDA" w:rsidP="00D54CDA" w:rsidR="00D54CDA" w:rsidRPr="00E0194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54CDA" w:rsidP="00D54CDA" w:rsidR="00D54CDA" w:rsidRPr="009F5675">
      <w:pPr>
        <w:spacing w:after="0"/>
        <w:rPr>
          <w:rFonts w:cs="Times New Roman" w:hAnsi="Times New Roman" w:ascii="Times New Roman"/>
          <w:b/>
          <w:sz w:val="20"/>
          <w:szCs w:val="20"/>
        </w:rPr>
      </w:pPr>
      <w:r w:rsidRPr="009F5675">
        <w:rPr>
          <w:rFonts w:cs="Times New Roman" w:hAnsi="Times New Roman" w:ascii="Times New Roman"/>
          <w:b/>
          <w:color w:val="000000"/>
          <w:sz w:val="20"/>
          <w:szCs w:val="20"/>
        </w:rPr>
        <w:t>NAPUTAK O PRAVNOM LIJEKU:</w:t>
      </w:r>
    </w:p>
    <w:p w:rsidRDefault="00D54CDA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>Protiv rješenja</w:t>
      </w:r>
      <w:r w:rsidR="00C62343" w:rsidRPr="009F5675"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 o otvaranju stečajnog postupka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može se podnijeti žalba u roku od 8 dana.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Rok od osam dana počinje teći istekom osmog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dana od objave pismena na mrežnoj stranici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e-Oglasna ploča sudova. Žalba se podnosi </w:t>
      </w:r>
    </w:p>
    <w:p w:rsidRDefault="0065486D" w:rsidP="00D54CDA" w:rsidR="008018B7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  <w:r>
        <w:rPr>
          <w:rFonts w:cs="Times New Roman" w:hAnsi="Times New Roman" w:ascii="Times New Roman"/>
          <w:color w:val="000000"/>
          <w:sz w:val="18"/>
          <w:szCs w:val="18"/>
          <w:lang w:val="hr-HR"/>
        </w:rPr>
        <w:t xml:space="preserve">VTS RH putem ovoga suda u 3 primjerka. </w:t>
      </w:r>
    </w:p>
    <w:p w:rsidRDefault="0065486D" w:rsidP="00D54CDA" w:rsidR="0065486D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65486D" w:rsidP="00D54CDA" w:rsidR="0065486D" w:rsidRPr="009F5675">
      <w:pPr>
        <w:spacing w:after="0"/>
        <w:rPr>
          <w:rFonts w:cs="Times New Roman" w:hAnsi="Times New Roman" w:ascii="Times New Roman"/>
          <w:color w:val="000000"/>
          <w:sz w:val="18"/>
          <w:szCs w:val="18"/>
          <w:lang w:val="hr-HR"/>
        </w:rPr>
      </w:pPr>
    </w:p>
    <w:p w:rsidRDefault="00D54CDA" w:rsidP="00D54CDA" w:rsidR="00D54CDA" w:rsidRPr="00E01940">
      <w:pPr>
        <w:spacing w:after="0"/>
        <w:rPr>
          <w:rFonts w:cs="Times New Roman" w:hAnsi="Times New Roman" w:ascii="Times New Roman"/>
        </w:rPr>
      </w:pPr>
    </w:p>
    <w:p w:rsidRDefault="003102FF" w:rsidR="003102FF" w:rsidRPr="00E01940">
      <w:pPr>
        <w:rPr>
          <w:rFonts w:cs="Times New Roman" w:hAnsi="Times New Roman" w:ascii="Times New Roman"/>
        </w:rPr>
      </w:pPr>
    </w:p>
    <w:sectPr w:rsidR="003102FF" w:rsidRPr="00E01940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21B" w:rsidP="00AA5B72" w:rsidR="0053021B">
      <w:pPr>
        <w:spacing w:lineRule="auto" w:line="240" w:after="0"/>
      </w:pPr>
      <w:r>
        <w:separator/>
      </w:r>
    </w:p>
  </w:endnote>
  <w:endnote w:id="0" w:type="continuationSeparator">
    <w:p w:rsidRDefault="0053021B" w:rsidP="00AA5B72" w:rsidR="005302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21B" w:rsidP="00AA5B72" w:rsidR="0053021B">
      <w:pPr>
        <w:spacing w:lineRule="auto" w:line="240" w:after="0"/>
      </w:pPr>
      <w:r>
        <w:separator/>
      </w:r>
    </w:p>
  </w:footnote>
  <w:footnote w:id="0" w:type="continuationSeparator">
    <w:p w:rsidRDefault="0053021B" w:rsidP="00AA5B72" w:rsidR="005302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85144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AA5B72" w:rsidR="00AA5B72" w:rsidRPr="003937B3">
        <w:pPr>
          <w:pStyle w:val="Zaglavlje"/>
          <w:jc w:val="center"/>
          <w:rPr>
            <w:rFonts w:cs="Times New Roman" w:hAnsi="Times New Roman" w:ascii="Times New Roman"/>
          </w:rPr>
        </w:pPr>
        <w:r w:rsidRPr="003937B3">
          <w:rPr>
            <w:rFonts w:cs="Times New Roman" w:hAnsi="Times New Roman" w:ascii="Times New Roman"/>
          </w:rPr>
          <w:fldChar w:fldCharType="begin"/>
        </w:r>
        <w:r w:rsidRPr="003937B3">
          <w:rPr>
            <w:rFonts w:cs="Times New Roman" w:hAnsi="Times New Roman" w:ascii="Times New Roman"/>
          </w:rPr>
          <w:instrText>PAGE   \* MERGEFORMAT</w:instrText>
        </w:r>
        <w:r w:rsidRPr="003937B3">
          <w:rPr>
            <w:rFonts w:cs="Times New Roman" w:hAnsi="Times New Roman" w:ascii="Times New Roman"/>
          </w:rPr>
          <w:fldChar w:fldCharType="separate"/>
        </w:r>
        <w:r w:rsidR="00B83177" w:rsidRPr="00B83177">
          <w:rPr>
            <w:rFonts w:cs="Times New Roman" w:hAnsi="Times New Roman" w:ascii="Times New Roman"/>
            <w:noProof/>
            <w:lang w:val="hr-HR"/>
          </w:rPr>
          <w:t>1</w:t>
        </w:r>
        <w:r w:rsidRPr="003937B3">
          <w:rPr>
            <w:rFonts w:cs="Times New Roman" w:hAnsi="Times New Roman" w:ascii="Times New Roman"/>
          </w:rPr>
          <w:fldChar w:fldCharType="end"/>
        </w:r>
      </w:p>
    </w:sdtContent>
  </w:sdt>
  <w:p w:rsidRDefault="00AA5B72" w:rsidR="00AA5B7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26F0F"/>
    <w:multiLevelType w:val="hybridMultilevel"/>
    <w:tmpl w:val="1B74AF44"/>
    <w:lvl w:tplc="426C84D4" w:ilvl="0">
      <w:start w:val="1"/>
      <w:numFmt w:val="bullet"/>
      <w:lvlText w:val="-"/>
      <w:lvlJc w:val="left"/>
      <w:pPr>
        <w:ind w:hanging="360" w:left="928"/>
      </w:pPr>
      <w:rPr>
        <w:rFonts w:eastAsiaTheme="minorHAnsi" w:cs="Times New Roman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36E076B9"/>
    <w:multiLevelType w:val="hybridMultilevel"/>
    <w:tmpl w:val="02A27A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62A2621"/>
    <w:multiLevelType w:val="hybridMultilevel"/>
    <w:tmpl w:val="244E327E"/>
    <w:lvl w:tplc="CB5643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4CDA"/>
    <w:rsid w:val="00000ABD"/>
    <w:rsid w:val="00007FED"/>
    <w:rsid w:val="000879D7"/>
    <w:rsid w:val="000B3134"/>
    <w:rsid w:val="000D55F0"/>
    <w:rsid w:val="000D5A39"/>
    <w:rsid w:val="000F3FA5"/>
    <w:rsid w:val="000F6DD7"/>
    <w:rsid w:val="00111F77"/>
    <w:rsid w:val="0011423B"/>
    <w:rsid w:val="0018097A"/>
    <w:rsid w:val="001879E7"/>
    <w:rsid w:val="001E52D2"/>
    <w:rsid w:val="002168A1"/>
    <w:rsid w:val="002205E8"/>
    <w:rsid w:val="00245631"/>
    <w:rsid w:val="00250037"/>
    <w:rsid w:val="0027703F"/>
    <w:rsid w:val="002871FB"/>
    <w:rsid w:val="003102FF"/>
    <w:rsid w:val="0031398E"/>
    <w:rsid w:val="00327D3C"/>
    <w:rsid w:val="00362DDC"/>
    <w:rsid w:val="00366DDD"/>
    <w:rsid w:val="003937B3"/>
    <w:rsid w:val="003A6B87"/>
    <w:rsid w:val="003D1ABA"/>
    <w:rsid w:val="003E1967"/>
    <w:rsid w:val="00405DD8"/>
    <w:rsid w:val="004432D3"/>
    <w:rsid w:val="004464AB"/>
    <w:rsid w:val="00450926"/>
    <w:rsid w:val="0046137C"/>
    <w:rsid w:val="00494E76"/>
    <w:rsid w:val="004C0EC4"/>
    <w:rsid w:val="00512415"/>
    <w:rsid w:val="0053021B"/>
    <w:rsid w:val="00545BA2"/>
    <w:rsid w:val="005A6602"/>
    <w:rsid w:val="005C14B3"/>
    <w:rsid w:val="005C3034"/>
    <w:rsid w:val="005E26F1"/>
    <w:rsid w:val="00604234"/>
    <w:rsid w:val="00652364"/>
    <w:rsid w:val="0065486D"/>
    <w:rsid w:val="00695E20"/>
    <w:rsid w:val="006A4AA5"/>
    <w:rsid w:val="006C1BFF"/>
    <w:rsid w:val="006C24F0"/>
    <w:rsid w:val="00725727"/>
    <w:rsid w:val="0073237B"/>
    <w:rsid w:val="00735269"/>
    <w:rsid w:val="007356FA"/>
    <w:rsid w:val="00754CBC"/>
    <w:rsid w:val="00785D1F"/>
    <w:rsid w:val="007A0A23"/>
    <w:rsid w:val="007A21AE"/>
    <w:rsid w:val="007A3C29"/>
    <w:rsid w:val="007D0FD6"/>
    <w:rsid w:val="007D6F7F"/>
    <w:rsid w:val="007E6F51"/>
    <w:rsid w:val="007F78D0"/>
    <w:rsid w:val="008018B7"/>
    <w:rsid w:val="00844808"/>
    <w:rsid w:val="00845314"/>
    <w:rsid w:val="00846FFE"/>
    <w:rsid w:val="00855586"/>
    <w:rsid w:val="008572AB"/>
    <w:rsid w:val="008755BA"/>
    <w:rsid w:val="008A0EDE"/>
    <w:rsid w:val="008A3CCE"/>
    <w:rsid w:val="008C37B5"/>
    <w:rsid w:val="008C3A87"/>
    <w:rsid w:val="008D6476"/>
    <w:rsid w:val="008D67F9"/>
    <w:rsid w:val="008E6AC4"/>
    <w:rsid w:val="008F3399"/>
    <w:rsid w:val="00900456"/>
    <w:rsid w:val="0096148D"/>
    <w:rsid w:val="00965971"/>
    <w:rsid w:val="00981644"/>
    <w:rsid w:val="00993FC8"/>
    <w:rsid w:val="00996E9F"/>
    <w:rsid w:val="009A5E01"/>
    <w:rsid w:val="009B19F9"/>
    <w:rsid w:val="009C3F29"/>
    <w:rsid w:val="009F5675"/>
    <w:rsid w:val="00A17294"/>
    <w:rsid w:val="00A175DC"/>
    <w:rsid w:val="00A2754F"/>
    <w:rsid w:val="00A61CE3"/>
    <w:rsid w:val="00A63DE4"/>
    <w:rsid w:val="00A77A53"/>
    <w:rsid w:val="00A94D31"/>
    <w:rsid w:val="00AA5B72"/>
    <w:rsid w:val="00AB133E"/>
    <w:rsid w:val="00AF0AD7"/>
    <w:rsid w:val="00B24195"/>
    <w:rsid w:val="00B33795"/>
    <w:rsid w:val="00B83177"/>
    <w:rsid w:val="00BB4B3F"/>
    <w:rsid w:val="00BE25A1"/>
    <w:rsid w:val="00C04D00"/>
    <w:rsid w:val="00C320C5"/>
    <w:rsid w:val="00C62343"/>
    <w:rsid w:val="00CA4763"/>
    <w:rsid w:val="00CA47CC"/>
    <w:rsid w:val="00CC423D"/>
    <w:rsid w:val="00CD1E41"/>
    <w:rsid w:val="00CF5600"/>
    <w:rsid w:val="00D0173E"/>
    <w:rsid w:val="00D045EB"/>
    <w:rsid w:val="00D16D3A"/>
    <w:rsid w:val="00D31573"/>
    <w:rsid w:val="00D54CDA"/>
    <w:rsid w:val="00D715B3"/>
    <w:rsid w:val="00D740B3"/>
    <w:rsid w:val="00D75A96"/>
    <w:rsid w:val="00DA27DA"/>
    <w:rsid w:val="00E01940"/>
    <w:rsid w:val="00E35F2F"/>
    <w:rsid w:val="00E7377E"/>
    <w:rsid w:val="00EC30D9"/>
    <w:rsid w:val="00F42968"/>
    <w:rsid w:val="00F87B54"/>
    <w:rsid w:val="00FC4A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54CDA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31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31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317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31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31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54CDA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476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4763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BB4B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A5B72"/>
    <w:rPr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A5B7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A5B7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831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31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317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31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31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020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D626.6B8511F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St-128/2016</izvorni_sadrzaj>
    <derivirana_varijabla naziv="DomainObject.Predmet.OznakaBroj_1">St-128/2016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GRGUREVIĆI</izvorni_sadrzaj>
    <derivirana_varijabla naziv="DomainObject.Predmet.ProtustrankaFormated_1">  POLJOPRIVREDNA ZADRUGA GRGUREVIĆI</derivirana_varijabla>
  </DomainObject.Predmet.ProtustrankaFormated>
  <DomainObject.Predmet.ProtustrankaFormatedOIB>
    <izvorni_sadrzaj>  POLJOPRIVREDNA ZADRUGA GRGUREVIĆI, OIB 40407265580</izvorni_sadrzaj>
    <derivirana_varijabla naziv="DomainObject.Predmet.ProtustrankaFormatedOIB_1">  POLJOPRIVREDNA ZADRUGA GRGUREVIĆI, OIB 40407265580</derivirana_varijabla>
  </DomainObject.Predmet.ProtustrankaFormatedOIB>
  <DomainObject.Predmet.ProtustrankaFormatedWithAdress>
    <izvorni_sadrzaj> POLJOPRIVREDNA ZADRUGA GRGUREVIĆI, Grgurevići 33 - Sibinj , 35252 Grgurevići</izvorni_sadrzaj>
    <derivirana_varijabla naziv="DomainObject.Predmet.ProtustrankaFormatedWithAdress_1"> POLJOPRIVREDNA ZADRUGA GRGUREVIĆI, Grgurevići 33 - Sibinj , 35252 Grgurevići</derivirana_varijabla>
  </DomainObject.Predmet.ProtustrankaFormatedWithAdress>
  <DomainObject.Predmet.ProtustrankaFormatedWithAdressOIB>
    <izvorni_sadrzaj> POLJOPRIVREDNA ZADRUGA GRGUREVIĆI, OIB 40407265580, Grgurevići 33 - Sibinj , 35252 Grgurevići</izvorni_sadrzaj>
    <derivirana_varijabla naziv="DomainObject.Predmet.ProtustrankaFormatedWithAdressOIB_1"> POLJOPRIVREDNA ZADRUGA GRGUREVIĆI, OIB 40407265580, Grgurevići 33 - Sibinj , 35252 Grgurevići</derivirana_varijabla>
  </DomainObject.Predmet.ProtustrankaFormatedWithAdressOIB>
  <DomainObject.Predmet.ProtustrankaWithAdress>
    <izvorni_sadrzaj>POLJOPRIVREDNA ZADRUGA GRGUREVIĆI Grgurevići 33 - Sibinj , 35252 Grgurevići</izvorni_sadrzaj>
    <derivirana_varijabla naziv="DomainObject.Predmet.ProtustrankaWithAdress_1">POLJOPRIVREDNA ZADRUGA GRGUREVIĆI Grgurevići 33 - Sibinj , 35252 Grgurevići</derivirana_varijabla>
  </DomainObject.Predmet.ProtustrankaWithAdress>
  <DomainObject.Predmet.ProtustrankaWithAdressOIB>
    <izvorni_sadrzaj>POLJOPRIVREDNA ZADRUGA GRGUREVIĆI, OIB 40407265580, Grgurevići 33 - Sibinj , 35252 Grgurevići</izvorni_sadrzaj>
    <derivirana_varijabla naziv="DomainObject.Predmet.ProtustrankaWithAdressOIB_1">POLJOPRIVREDNA ZADRUGA GRGUREVIĆI, OIB 40407265580, Grgurevići 33 - Sibinj , 35252 Grgurevići</derivirana_varijabla>
  </DomainObject.Predmet.ProtustrankaWithAdressOIB>
  <DomainObject.Predmet.ProtustrankaNazivFormated>
    <izvorni_sadrzaj>POLJOPRIVREDNA ZADRUGA GRGUREVIĆI</izvorni_sadrzaj>
    <derivirana_varijabla naziv="DomainObject.Predmet.ProtustrankaNazivFormated_1">POLJOPRIVREDNA ZADRUGA GRGUREVIĆI</derivirana_varijabla>
  </DomainObject.Predmet.ProtustrankaNazivFormated>
  <DomainObject.Predmet.ProtustrankaNazivFormatedOIB>
    <izvorni_sadrzaj>POLJOPRIVREDNA ZADRUGA GRGUREVIĆI, OIB 40407265580</izvorni_sadrzaj>
    <derivirana_varijabla naziv="DomainObject.Predmet.ProtustrankaNazivFormatedOIB_1">POLJOPRIVREDNA ZADRUGA GRGUREVIĆI, OIB 40407265580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3198159.39</izvorni_sadrzaj>
    <derivirana_varijabla naziv="DomainObject.Predmet.TrenutnaVrijednost_1">3198159.39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POLJOPRIVREDNA ZADRUGA GRGUREVIĆI</item>
    </izvorni_sadrzaj>
    <derivirana_varijabla naziv="DomainObject.Predmet.ProtuStrankaListFormated_1">
      <item>POLJOPRIVREDNA ZADRUGA GRGUREVIĆI</item>
    </derivirana_varijabla>
  </DomainObject.Predmet.ProtuStrankaListFormated>
  <DomainObject.Predmet.ProtuStrankaListFormatedOIB>
    <izvorni_sadrzaj>
      <item>POLJOPRIVREDNA ZADRUGA GRGUREVIĆI, OIB 40407265580</item>
    </izvorni_sadrzaj>
    <derivirana_varijabla naziv="DomainObject.Predmet.ProtuStrankaListFormatedOIB_1">
      <item>POLJOPRIVREDNA ZADRUGA GRGUREVIĆI, OIB 40407265580</item>
    </derivirana_varijabla>
  </DomainObject.Predmet.ProtuStrankaListFormatedOIB>
  <DomainObject.Predmet.ProtuStrankaListFormatedWithAdress>
    <izvorni_sadrzaj>
      <item>POLJOPRIVREDNA ZADRUGA GRGUREVIĆI, Grgurevići 33 - Sibinj , 35252 Grgurevići</item>
    </izvorni_sadrzaj>
    <derivirana_varijabla naziv="DomainObject.Predmet.ProtuStrankaListFormatedWithAdress_1">
      <item>POLJOPRIVREDNA ZADRUGA GRGUREVIĆI, Grgurevići 33 - Sibinj , 35252 Grgurevići</item>
    </derivirana_varijabla>
  </DomainObject.Predmet.ProtuStrankaListFormatedWithAdress>
  <DomainObject.Predmet.ProtuStrankaListFormatedWithAdressOIB>
    <izvorni_sadrzaj>
      <item>POLJOPRIVREDNA ZADRUGA GRGUREVIĆI, OIB 40407265580, Grgurevići 33 - Sibinj , 35252 Grgurevići</item>
    </izvorni_sadrzaj>
    <derivirana_varijabla naziv="DomainObject.Predmet.ProtuStrankaListFormatedWithAdressOIB_1">
      <item>POLJOPRIVREDNA ZADRUGA GRGUREVIĆI, OIB 40407265580, Grgurevići 33 - Sibinj , 35252 Grgurevići</item>
    </derivirana_varijabla>
  </DomainObject.Predmet.ProtuStrankaListFormatedWithAdressOIB>
  <DomainObject.Predmet.ProtuStrankaListNazivFormated>
    <izvorni_sadrzaj>
      <item>POLJOPRIVREDNA ZADRUGA GRGUREVIĆI</item>
    </izvorni_sadrzaj>
    <derivirana_varijabla naziv="DomainObject.Predmet.ProtuStrankaListNazivFormated_1">
      <item>POLJOPRIVREDNA ZADRUGA GRGUREVIĆI</item>
    </derivirana_varijabla>
  </DomainObject.Predmet.ProtuStrankaListNazivFormated>
  <DomainObject.Predmet.ProtuStrankaListNazivFormatedOIB>
    <izvorni_sadrzaj>
      <item>POLJOPRIVREDNA ZADRUGA GRGUREVIĆI, OIB 40407265580</item>
    </izvorni_sadrzaj>
    <derivirana_varijabla naziv="DomainObject.Predmet.ProtuStrankaListNazivFormatedOIB_1">
      <item>POLJOPRIVREDNA ZADRUGA GRGUREVIĆI, OIB 40407265580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POLJOPRIVREDNA ZADRUGA GRGUREVIĆI</izvorni_sadrzaj>
    <derivirana_varijabla naziv="DomainObject.Predmet.ProtustrankaIDrugi_1">POLJOPRIVREDNA ZADRUGA GRGUREVIĆI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POLJOPRIVREDNA ZADRUGA GRGUREVIĆI, OIB 40407265580, Grgurevići 33 - Sibinj , 35252 Grgurevići</izvorni_sadrzaj>
    <derivirana_varijabla naziv="DomainObject.Predmet.ProtustrankaIDrugiAdressOIB_1">POLJOPRIVREDNA ZADRUGA GRGUREVIĆI, OIB 40407265580, Grgurevići 33 - Sibinj , 35252 Grgurevići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POLJOPRIVREDNA ZADRUGA GRGUREVIĆI</item>
    </izvorni_sadrzaj>
    <derivirana_varijabla naziv="DomainObject.Predmet.SudioniciListNaziv_1">
      <item>FINANCIJSKA AGENCIJA RC OSIJEK</item>
      <item>POLJOPRIVREDNA ZADRUGA GRGUREVIĆI</item>
    </derivirana_varijabla>
  </DomainObject.Predmet.SudioniciListNaziv>
  <DomainObject.Predmet.SudioniciListAdressOIB>
    <izvorni_sadrzaj>
      <item>FINANCIJSKA AGENCIJA RC OSIJEK, OIB 85821130368, P.Krešimira  IV 20,35000 Slavonski Brod</item>
      <item>POLJOPRIVREDNA ZADRUGA GRGUREVIĆI, OIB 40407265580, Grgurevići 33 - Sibinj ,35252 Grgurevići</item>
    </izvorni_sadrzaj>
    <derivirana_varijabla naziv="DomainObject.Predmet.SudioniciListAdressOIB_1">
      <item>FINANCIJSKA AGENCIJA RC OSIJEK, OIB 85821130368, P.Krešimira  IV 20,35000 Slavonski Brod</item>
      <item>POLJOPRIVREDNA ZADRUGA GRGUREVIĆI, OIB 40407265580, Grgurevići 33 - Sibinj ,35252 Grgurevići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40407265580</item>
    </izvorni_sadrzaj>
    <derivirana_varijabla naziv="DomainObject.Predmet.SudioniciListNazivOIB_1">
      <item>, OIB 85821130368</item>
      <item>, OIB 40407265580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CC4614-111D-4AB1-B912-5C67399BF8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840</properties:Words>
  <properties:Characters>4336</properties:Characters>
  <properties:Lines>117</properties:Lines>
  <properties:Paragraphs>39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2018-06-13T08:53:00Z</dcterms:created>
  <dc:creator>wsadmin</dc:creator>
  <cp:lastModifiedBy>wsadmin</cp:lastModifiedBy>
  <cp:lastPrinted>2018-06-07T12:18:00Z</cp:lastPrinted>
  <dcterms:modified xmlns:xsi="http://www.w3.org/2001/XMLSchema-instance" xsi:type="dcterms:W3CDTF">2018-06-13T09:09:00Z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(Otvaranje stečajnog postupka st-128-2016.docx)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