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c935" w14:paraId="044c935" w:rsidRDefault="003C7D8C" w:rsidP="003C7D8C" w:rsidR="003C7D8C" w:rsidRPr="003C7D8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C7D8C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3C7D8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7D8C" w:rsidP="00FC6F50" w:rsidR="003C7D8C" w:rsidRPr="003C7D8C">
      <w:pPr>
        <w:spacing w:lineRule="auto" w:line="240" w:after="0" w:before="16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REPUBLIKA HRVATSKA</w:t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3C7D8C" w:rsidP="006C033F" w:rsidR="00882A51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FD1351" w:rsidP="006C033F" w:rsid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33F" w:rsidP="006C033F" w:rsidR="006C033F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6C033F" w:rsidR="000D1EAA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504FF" w:rsidP="006C033F" w:rsidR="00D504FF" w:rsidRPr="004B584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D1EAA" w:rsidP="006C033F" w:rsidR="00882A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3C7D8C">
        <w:rPr>
          <w:rFonts w:cs="Times New Roman" w:hAnsi="Times New Roman" w:ascii="Times New Roman"/>
          <w:sz w:val="24"/>
          <w:szCs w:val="24"/>
        </w:rPr>
        <w:t>predlagatelja -</w:t>
      </w:r>
      <w:r w:rsidR="00882A51" w:rsidRPr="004B5844">
        <w:rPr>
          <w:rFonts w:cs="Times New Roman" w:hAnsi="Times New Roman" w:ascii="Times New Roman"/>
          <w:sz w:val="24"/>
          <w:szCs w:val="24"/>
        </w:rPr>
        <w:t xml:space="preserve"> dužnika </w:t>
      </w:r>
      <w:r w:rsidR="00FC6F50" w:rsidRP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>HERING d.o.o. Split, 141. brigade 18, OIB: 68561666147</w:t>
      </w:r>
      <w:r w:rsidR="00CD464E" w:rsidRPr="00B162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 ročištu radi sklapanja preds</w:t>
      </w:r>
      <w:r w:rsidR="00E60785">
        <w:rPr>
          <w:rFonts w:cs="Times New Roman" w:hAnsi="Times New Roman" w:ascii="Times New Roman"/>
          <w:sz w:val="24"/>
          <w:szCs w:val="24"/>
        </w:rPr>
        <w:t xml:space="preserve">tečajne nagodbe održanom dana </w:t>
      </w:r>
      <w:r w:rsidR="00FC6F50">
        <w:rPr>
          <w:rFonts w:cs="Times New Roman" w:hAnsi="Times New Roman" w:ascii="Times New Roman"/>
          <w:sz w:val="24"/>
          <w:szCs w:val="24"/>
        </w:rPr>
        <w:t>29</w:t>
      </w:r>
      <w:r w:rsidR="00420D3A">
        <w:rPr>
          <w:rFonts w:cs="Times New Roman" w:hAnsi="Times New Roman" w:ascii="Times New Roman"/>
          <w:sz w:val="24"/>
          <w:szCs w:val="24"/>
        </w:rPr>
        <w:t>. veljače 2016. godine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33F" w:rsidP="00E60785" w:rsidR="00E60785">
      <w:pPr>
        <w:pStyle w:val="Tijeloteksta"/>
        <w:tabs>
          <w:tab w:pos="900" w:val="left"/>
        </w:tabs>
      </w:pPr>
      <w:r>
        <w:tab/>
      </w:r>
      <w:r w:rsidR="00E60785">
        <w:t xml:space="preserve">Odobrava se sklapanje </w:t>
      </w:r>
    </w:p>
    <w:p w:rsidRDefault="00E60785" w:rsidP="00E60785" w:rsidR="00E60785">
      <w:pPr>
        <w:pStyle w:val="Tijeloteksta"/>
        <w:tabs>
          <w:tab w:pos="900" w:val="left"/>
        </w:tabs>
      </w:pPr>
    </w:p>
    <w:p w:rsidRDefault="00E60785" w:rsidP="00E60785" w:rsidR="00E60785">
      <w:pPr>
        <w:pStyle w:val="Tijeloteksta"/>
        <w:tabs>
          <w:tab w:pos="900" w:val="left"/>
        </w:tabs>
        <w:jc w:val="center"/>
      </w:pPr>
      <w:r>
        <w:t>PREDSTEČAJNE NAGODBE</w:t>
      </w:r>
    </w:p>
    <w:p w:rsidRDefault="00FC6F50" w:rsidP="00FC6F50" w:rsidR="00FC6F50" w:rsidRPr="00DD55A9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>Članak 1.</w:t>
      </w:r>
    </w:p>
    <w:p w:rsidRDefault="00FC6F50" w:rsidP="00FC6F50" w:rsidR="00FC6F5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Ova predstečajna nagodba sklapa se između dužnika </w:t>
      </w:r>
      <w:r w:rsidRPr="00740C4D">
        <w:rPr>
          <w:rFonts w:cs="Times New Roman" w:eastAsia="Times New Roman" w:hAnsi="Times New Roman" w:ascii="Times New Roman"/>
          <w:sz w:val="24"/>
          <w:szCs w:val="24"/>
        </w:rPr>
        <w:t>HERING d.o.o. Split, 141. brigade 18, OIB: 68561666147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 i vjerovnika predstečajne nagodbe sa utvrđenim tražbinama u sveukupnom iznosu od 1.</w:t>
      </w:r>
      <w:r>
        <w:rPr>
          <w:rFonts w:cs="Times New Roman" w:eastAsia="Times New Roman" w:hAnsi="Times New Roman" w:ascii="Times New Roman"/>
          <w:sz w:val="24"/>
          <w:szCs w:val="24"/>
        </w:rPr>
        <w:t>493.280,00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 kuna za koje imaju pravo glasa u visini utvrđene tražbine:</w:t>
      </w:r>
    </w:p>
    <w:p w:rsidRDefault="00FC6F50" w:rsidP="00FC6F50" w:rsidR="00FC6F50" w:rsidRPr="00DD55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C6F50" w:rsidP="00FC6F50" w:rsidR="00FC6F50" w:rsidRPr="00DD55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W w:type="pct" w:w="5000"/>
        <w:jc w:val="center"/>
        <w:tblLayout w:type="fixed"/>
        <w:tblLook w:val="04A0" w:noVBand="1" w:noHBand="0" w:lastColumn="0" w:firstColumn="1" w:lastRow="0" w:firstRow="1"/>
      </w:tblPr>
      <w:tblGrid>
        <w:gridCol w:w="639"/>
        <w:gridCol w:w="1967"/>
        <w:gridCol w:w="4873"/>
        <w:gridCol w:w="1807"/>
      </w:tblGrid>
      <w:tr w:rsidTr="00EA033C" w:rsidR="00FC6F50" w:rsidRPr="00DD55A9">
        <w:trPr>
          <w:trHeight w:val="454"/>
          <w:jc w:val="center"/>
        </w:trPr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pct" w:w="10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DD55A9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pct" w:w="26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DD55A9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pct" w:w="9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DD55A9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UTVRĐENI IZNOS TRAŽBINE</w:t>
            </w:r>
          </w:p>
        </w:tc>
      </w:tr>
      <w:tr w:rsidTr="00EA033C" w:rsidR="00FC6F50" w:rsidRPr="00DD55A9">
        <w:trPr>
          <w:trHeight w:val="454"/>
          <w:jc w:val="center"/>
        </w:trPr>
        <w:tc>
          <w:tcPr>
            <w:tcW w:type="pct" w:w="3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D55A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06900047874</w:t>
            </w:r>
          </w:p>
        </w:tc>
        <w:tc>
          <w:tcPr>
            <w:tcW w:type="pct" w:w="2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GORAN HERCEGOVAC</w:t>
            </w:r>
          </w:p>
        </w:tc>
        <w:tc>
          <w:tcPr>
            <w:tcW w:type="pct" w:w="9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1.330.703,24</w:t>
            </w:r>
          </w:p>
        </w:tc>
      </w:tr>
      <w:tr w:rsidTr="00EA033C" w:rsidR="00FC6F50" w:rsidRPr="00DD55A9">
        <w:trPr>
          <w:trHeight w:val="454"/>
          <w:jc w:val="center"/>
        </w:trPr>
        <w:tc>
          <w:tcPr>
            <w:tcW w:type="pct" w:w="3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D55A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16489228668</w:t>
            </w:r>
          </w:p>
        </w:tc>
        <w:tc>
          <w:tcPr>
            <w:tcW w:type="pct" w:w="2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OD IVANČEVIĆ I PARTNERI</w:t>
            </w:r>
          </w:p>
        </w:tc>
        <w:tc>
          <w:tcPr>
            <w:tcW w:type="pct" w:w="9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7.500,00</w:t>
            </w:r>
          </w:p>
        </w:tc>
      </w:tr>
      <w:tr w:rsidTr="00EA033C" w:rsidR="00FC6F50" w:rsidRPr="00DD55A9">
        <w:trPr>
          <w:trHeight w:val="454"/>
          <w:jc w:val="center"/>
        </w:trPr>
        <w:tc>
          <w:tcPr>
            <w:tcW w:type="pct" w:w="3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D55A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pct" w:w="2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C6F50" w:rsidP="00EA033C" w:rsidR="00FC6F50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MINISTARSTVO FINANCIJA</w:t>
            </w:r>
          </w:p>
        </w:tc>
        <w:tc>
          <w:tcPr>
            <w:tcW w:type="pct" w:w="9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155.076,76</w:t>
            </w:r>
          </w:p>
        </w:tc>
      </w:tr>
      <w:tr w:rsidTr="00EA033C" w:rsidR="00FC6F50" w:rsidRPr="00DD55A9">
        <w:trPr>
          <w:trHeight w:val="454"/>
          <w:jc w:val="center"/>
        </w:trPr>
        <w:tc>
          <w:tcPr>
            <w:tcW w:type="pct" w:w="3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2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D55A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9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6F50" w:rsidP="00EA033C" w:rsidR="00FC6F50" w:rsidRPr="00DD55A9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D55A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493.280,00</w:t>
            </w:r>
          </w:p>
        </w:tc>
      </w:tr>
    </w:tbl>
    <w:p w:rsidRDefault="00FC6F50" w:rsidP="00FC6F50" w:rsidR="00FC6F50" w:rsidRPr="00DD55A9">
      <w:pPr>
        <w:spacing w:lineRule="auto" w:line="240" w:after="300" w:before="4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>Članak 2.</w:t>
      </w:r>
    </w:p>
    <w:p w:rsidRDefault="00FC6F50" w:rsidP="00FC6F50" w:rsidR="00FC6F50" w:rsidRPr="00DD55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Dužnik je vjerovnike podijelio u skupine polazeći od odredbe čl. 63. Zakona o financijskom poslovanju i predstečajnoj nagodbi te od specifičnosti tražbina pojedinih 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lastRenderedPageBreak/>
        <w:t>vjerovnika i specifičnosti visine i oblika namirenja tih tražbina. Vjerovnici se dijele na grupe, kako slijedi:</w:t>
      </w:r>
    </w:p>
    <w:p w:rsidRDefault="00FC6F50" w:rsidP="00FC6F50" w:rsidR="00FC6F50">
      <w:pPr>
        <w:widowControl w:val="false"/>
        <w:numPr>
          <w:ilvl w:val="0"/>
          <w:numId w:val="4"/>
        </w:numPr>
        <w:autoSpaceDE w:val="false"/>
        <w:autoSpaceDN w:val="false"/>
        <w:adjustRightInd w:val="false"/>
        <w:spacing w:lineRule="auto" w:line="240" w:after="100" w:before="200"/>
        <w:ind w:hanging="357" w:left="714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6C4D64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GRUPA 1 –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Obveze prema Ministarstvu financija – Porezna uprava</w:t>
      </w:r>
    </w:p>
    <w:p w:rsidRDefault="00FC6F50" w:rsidP="00FC6F50" w:rsidR="00FC6F50">
      <w:pPr>
        <w:widowControl w:val="false"/>
        <w:numPr>
          <w:ilvl w:val="0"/>
          <w:numId w:val="4"/>
        </w:numPr>
        <w:autoSpaceDE w:val="false"/>
        <w:autoSpaceDN w:val="false"/>
        <w:adjustRightInd w:val="false"/>
        <w:spacing w:lineRule="auto" w:line="240" w:after="100" w:before="200"/>
        <w:ind w:hanging="357" w:left="714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G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RUPA 2 – Obveze prema ostalim vjerovnicima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.</w:t>
      </w:r>
    </w:p>
    <w:p w:rsidRDefault="00FC6F50" w:rsidP="00FC6F50" w:rsidR="00FC6F50" w:rsidRPr="00CF2B5D">
      <w:pPr>
        <w:widowControl w:val="false"/>
        <w:autoSpaceDE w:val="false"/>
        <w:autoSpaceDN w:val="false"/>
        <w:adjustRightInd w:val="false"/>
        <w:spacing w:lineRule="auto" w:line="240" w:after="100" w:before="300"/>
        <w:jc w:val="center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Članak 3.</w:t>
      </w:r>
    </w:p>
    <w:p w:rsidRDefault="00FC6F50" w:rsidP="00FC6F50" w:rsidR="00FC6F50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ab/>
        <w:t>Vjerovnik Grupe 1 – Republika Hrvatska, Ministarstvo financija, otpušta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Dužniku dug s osnova kamata te dodatno u dijelu od 30% s osnova glavnice, a Dužnik na ove otpuste duga pristaje, tako da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vjerovnik Grupe 1 otpušta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Dužniku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dug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u iznosima kako slijedi:</w:t>
      </w:r>
    </w:p>
    <w:tbl>
      <w:tblPr>
        <w:tblStyle w:val="Reetkatablice2"/>
        <w:tblW w:type="dxa" w:w="11058"/>
        <w:tblInd w:type="dxa" w:w="-885"/>
        <w:tblLayout w:type="fixed"/>
        <w:tblLook w:val="04A0" w:noVBand="1" w:noHBand="0" w:lastColumn="0" w:firstColumn="1" w:lastRow="0" w:firstRow="1"/>
      </w:tblPr>
      <w:tblGrid>
        <w:gridCol w:w="426"/>
        <w:gridCol w:w="1418"/>
        <w:gridCol w:w="1559"/>
        <w:gridCol w:w="1559"/>
        <w:gridCol w:w="1276"/>
        <w:gridCol w:w="1276"/>
        <w:gridCol w:w="992"/>
        <w:gridCol w:w="1276"/>
        <w:gridCol w:w="1276"/>
      </w:tblGrid>
      <w:tr w:rsidTr="00EA033C" w:rsidR="00FC6F50" w:rsidRPr="00DD55A9">
        <w:trPr>
          <w:trHeight w:val="397"/>
        </w:trPr>
        <w:tc>
          <w:tcPr>
            <w:tcW w:type="dxa" w:w="426"/>
            <w:noWrap/>
            <w:vAlign w:val="center"/>
            <w:hideMark/>
          </w:tcPr>
          <w:p w:rsidRDefault="00FC6F50" w:rsidP="00EA033C" w:rsidR="00FC6F50">
            <w:pPr>
              <w:ind w:right="-392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 xml:space="preserve">R. </w:t>
            </w:r>
          </w:p>
          <w:p w:rsidRDefault="00FC6F50" w:rsidP="00EA033C" w:rsidR="00FC6F50" w:rsidRPr="00DD55A9">
            <w:pPr>
              <w:ind w:right="-392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br.</w:t>
            </w:r>
          </w:p>
        </w:tc>
        <w:tc>
          <w:tcPr>
            <w:tcW w:type="dxa" w:w="1418"/>
            <w:vAlign w:val="center"/>
          </w:tcPr>
          <w:p w:rsidRDefault="00FC6F50" w:rsidP="00EA033C" w:rsidR="00FC6F50" w:rsidRPr="00DD55A9">
            <w:pPr>
              <w:ind w:hanging="33" w:left="33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Naziv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FC6F50" w:rsidP="00EA033C" w:rsidR="00FC6F50" w:rsidRPr="00DD55A9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DD55A9">
              <w:rPr>
                <w:rFonts w:eastAsia="Times New Roman"/>
                <w:color w:val="000000"/>
                <w:szCs w:val="24"/>
                <w:lang w:eastAsia="hr-HR"/>
              </w:rPr>
              <w:t>OIB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FC6F50" w:rsidP="00EA033C" w:rsidR="00FC6F50" w:rsidRPr="00DD55A9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Adresa</w:t>
            </w:r>
          </w:p>
        </w:tc>
        <w:tc>
          <w:tcPr>
            <w:tcW w:type="dxa" w:w="1276"/>
            <w:noWrap/>
            <w:vAlign w:val="center"/>
            <w:hideMark/>
          </w:tcPr>
          <w:p w:rsidRDefault="00FC6F50" w:rsidP="00EA033C" w:rsidR="00FC6F50" w:rsidRPr="00DD55A9">
            <w:pPr>
              <w:ind w:right="-108" w:left="-108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Ukupne tražbine</w:t>
            </w:r>
          </w:p>
        </w:tc>
        <w:tc>
          <w:tcPr>
            <w:tcW w:type="dxa" w:w="1276"/>
            <w:vAlign w:val="center"/>
          </w:tcPr>
          <w:p w:rsidRDefault="00FC6F50" w:rsidP="00EA033C" w:rsidR="00FC6F50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Glavnica</w:t>
            </w:r>
          </w:p>
        </w:tc>
        <w:tc>
          <w:tcPr>
            <w:tcW w:type="dxa" w:w="992"/>
            <w:vAlign w:val="center"/>
          </w:tcPr>
          <w:p w:rsidRDefault="00FC6F50" w:rsidP="00EA033C" w:rsidR="00FC6F50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Kamata</w:t>
            </w:r>
          </w:p>
        </w:tc>
        <w:tc>
          <w:tcPr>
            <w:tcW w:type="dxa" w:w="1276"/>
            <w:vAlign w:val="center"/>
          </w:tcPr>
          <w:p w:rsidRDefault="00FC6F50" w:rsidP="00EA033C" w:rsidR="00FC6F50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Umanjenje glavnice za 30%</w:t>
            </w:r>
          </w:p>
        </w:tc>
        <w:tc>
          <w:tcPr>
            <w:tcW w:type="dxa" w:w="1276"/>
            <w:vAlign w:val="center"/>
          </w:tcPr>
          <w:p w:rsidRDefault="00FC6F50" w:rsidP="00EA033C" w:rsidR="00FC6F50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Iznos duga za reprogam</w:t>
            </w:r>
          </w:p>
        </w:tc>
      </w:tr>
      <w:tr w:rsidTr="00EA033C" w:rsidR="00FC6F50" w:rsidRPr="00DD55A9">
        <w:trPr>
          <w:trHeight w:val="397"/>
        </w:trPr>
        <w:tc>
          <w:tcPr>
            <w:tcW w:type="dxa" w:w="426"/>
            <w:noWrap/>
            <w:vAlign w:val="center"/>
            <w:hideMark/>
          </w:tcPr>
          <w:p w:rsidRDefault="00FC6F50" w:rsidP="00EA033C" w:rsidR="00FC6F50" w:rsidRPr="00DD55A9">
            <w:pPr>
              <w:jc w:val="center"/>
              <w:rPr>
                <w:rFonts w:eastAsia="Times New Roman"/>
                <w:szCs w:val="24"/>
                <w:lang w:eastAsia="hr-HR"/>
              </w:rPr>
            </w:pPr>
            <w:r w:rsidRPr="00DD55A9">
              <w:rPr>
                <w:rFonts w:eastAsia="Times New Roman"/>
                <w:szCs w:val="24"/>
                <w:lang w:eastAsia="hr-HR"/>
              </w:rPr>
              <w:t>1</w:t>
            </w:r>
          </w:p>
        </w:tc>
        <w:tc>
          <w:tcPr>
            <w:tcW w:type="dxa" w:w="1418"/>
            <w:vAlign w:val="center"/>
          </w:tcPr>
          <w:p w:rsidRDefault="00FC6F50" w:rsidP="00EA033C" w:rsidR="00FC6F50">
            <w:pPr>
              <w:autoSpaceDN w:val="false"/>
              <w:ind w:right="-108" w:left="-108"/>
              <w:jc w:val="center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>Republika Hrvatska</w:t>
            </w:r>
          </w:p>
          <w:p w:rsidRDefault="00FC6F50" w:rsidP="00EA033C" w:rsidR="00FC6F50">
            <w:pPr>
              <w:autoSpaceDN w:val="false"/>
              <w:ind w:right="-108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Ministarstvo     </w:t>
            </w:r>
          </w:p>
          <w:p w:rsidRDefault="00FC6F50" w:rsidP="00EA033C" w:rsidR="00FC6F50">
            <w:pPr>
              <w:autoSpaceDN w:val="false"/>
              <w:ind w:right="-108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 financija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FC6F50" w:rsidP="00EA033C" w:rsidR="00FC6F50" w:rsidRPr="00DD55A9">
            <w:pPr>
              <w:autoSpaceDN w:val="false"/>
              <w:ind w:right="-249" w:left="-250"/>
              <w:jc w:val="center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>18683136487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FC6F50" w:rsidP="00EA033C" w:rsidR="00FC6F50">
            <w:pPr>
              <w:autoSpaceDN w:val="false"/>
              <w:ind w:right="-108" w:left="-108"/>
              <w:jc w:val="center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>Boškovićeva 5</w:t>
            </w:r>
          </w:p>
          <w:p w:rsidRDefault="00FC6F50" w:rsidP="00EA033C" w:rsidR="00FC6F50" w:rsidRPr="00DD55A9">
            <w:pPr>
              <w:autoSpaceDN w:val="false"/>
              <w:jc w:val="center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>10 000 Zagreb</w:t>
            </w:r>
          </w:p>
        </w:tc>
        <w:tc>
          <w:tcPr>
            <w:tcW w:type="dxa" w:w="1276"/>
            <w:noWrap/>
            <w:vAlign w:val="center"/>
          </w:tcPr>
          <w:p w:rsidRDefault="00FC6F50" w:rsidP="00EA033C" w:rsidR="00FC6F50" w:rsidRPr="00DD55A9">
            <w:pPr>
              <w:ind w:right="-391" w:left="-108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 xml:space="preserve"> 155.076,76</w:t>
            </w:r>
          </w:p>
        </w:tc>
        <w:tc>
          <w:tcPr>
            <w:tcW w:type="dxa" w:w="1276"/>
            <w:vAlign w:val="center"/>
          </w:tcPr>
          <w:p w:rsidRDefault="00FC6F50" w:rsidP="00EA033C" w:rsidR="00FC6F50" w:rsidRPr="00DD55A9">
            <w:pPr>
              <w:ind w:right="-250" w:left="-25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154.594,09</w:t>
            </w:r>
          </w:p>
        </w:tc>
        <w:tc>
          <w:tcPr>
            <w:tcW w:type="dxa" w:w="992"/>
            <w:vAlign w:val="center"/>
          </w:tcPr>
          <w:p w:rsidRDefault="00FC6F50" w:rsidP="00EA033C" w:rsidR="00FC6F50" w:rsidRPr="00DD55A9">
            <w:pPr>
              <w:ind w:right="-108" w:left="-108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 xml:space="preserve">  482,67</w:t>
            </w:r>
          </w:p>
        </w:tc>
        <w:tc>
          <w:tcPr>
            <w:tcW w:type="dxa" w:w="1276"/>
            <w:vAlign w:val="center"/>
          </w:tcPr>
          <w:p w:rsidRDefault="00FC6F50" w:rsidP="00EA033C" w:rsidR="00FC6F50" w:rsidRPr="00DD55A9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46.378,23</w:t>
            </w:r>
          </w:p>
        </w:tc>
        <w:tc>
          <w:tcPr>
            <w:tcW w:type="dxa" w:w="1276"/>
            <w:vAlign w:val="center"/>
          </w:tcPr>
          <w:p w:rsidRDefault="00FC6F50" w:rsidP="00EA033C" w:rsidR="00FC6F50" w:rsidRPr="00DD55A9">
            <w:pPr>
              <w:ind w:right="-249" w:left="-108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 xml:space="preserve"> 108.215,86</w:t>
            </w:r>
          </w:p>
        </w:tc>
      </w:tr>
    </w:tbl>
    <w:p w:rsidRDefault="00FC6F50" w:rsidP="00FC6F50" w:rsidR="00FC6F50">
      <w:pPr>
        <w:widowControl w:val="false"/>
        <w:autoSpaceDE w:val="false"/>
        <w:autoSpaceDN w:val="false"/>
        <w:adjustRightInd w:val="false"/>
        <w:spacing w:lineRule="auto" w:line="240" w:before="4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Dužnik se obvezuje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vjerovniku Grupe 1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isplatiti preostali dug u ukupnom iznosu od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108.215,86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kn obročnom otplatom u roku od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2 godine (24 jednaka mjesečna obroka) uz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godišnju kamat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nu stopu od 4,5%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, s tim da prvi obrok isplate ostatka duga dospijeva na naplatu zadnjeg dana u mjesecu koji slijedi nakon mjeseca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u kojem je rješenje o odobravanju sklapanja ove predstečajne nagodbe postalo pravomoćno, dok svaki 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slijedeći obrok dospijeva na naplatu zadnjeg dana u svakom narednom mjesecu do konačne isplate.</w:t>
      </w:r>
    </w:p>
    <w:p w:rsidRDefault="00FC6F50" w:rsidP="00FC6F50" w:rsidR="00FC6F50" w:rsidRPr="00CF2B5D">
      <w:pPr>
        <w:widowControl w:val="false"/>
        <w:autoSpaceDE w:val="false"/>
        <w:autoSpaceDN w:val="false"/>
        <w:adjustRightInd w:val="false"/>
        <w:spacing w:lineRule="auto" w:line="240" w:after="100" w:before="300"/>
        <w:jc w:val="center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Članak 4.</w:t>
      </w:r>
    </w:p>
    <w:p w:rsidRDefault="00FC6F50" w:rsidP="00FC6F50" w:rsidR="00FC6F50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ab/>
        <w:t>Vjerovnici Grupe 2 – Goran Hercegovac i OD Ivančević &amp; partneri otpuštaju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Dužniku dug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u dijelu od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30% s osnova glavnice, a Dužnik na ove otpuste duga pristaje, tako da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vjerovnici Grupe 2 otpuštaju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Dužniku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dug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u iznosima kako slijedi:</w:t>
      </w:r>
    </w:p>
    <w:tbl>
      <w:tblPr>
        <w:tblStyle w:val="Reetkatablice2"/>
        <w:tblW w:type="dxa" w:w="9463"/>
        <w:jc w:val="center"/>
        <w:tblInd w:type="dxa" w:w="-1379"/>
        <w:tblLayout w:type="fixed"/>
        <w:tblLook w:val="04A0" w:noVBand="1" w:noHBand="0" w:lastColumn="0" w:firstColumn="1" w:lastRow="0" w:firstRow="1"/>
      </w:tblPr>
      <w:tblGrid>
        <w:gridCol w:w="391"/>
        <w:gridCol w:w="1559"/>
        <w:gridCol w:w="1559"/>
        <w:gridCol w:w="1418"/>
        <w:gridCol w:w="1559"/>
        <w:gridCol w:w="1522"/>
        <w:gridCol w:w="1455"/>
      </w:tblGrid>
      <w:tr w:rsidTr="00EA033C" w:rsidR="00FC6F50" w:rsidRPr="00DD55A9">
        <w:trPr>
          <w:trHeight w:val="397"/>
          <w:jc w:val="center"/>
        </w:trPr>
        <w:tc>
          <w:tcPr>
            <w:tcW w:type="dxa" w:w="391"/>
            <w:noWrap/>
            <w:vAlign w:val="center"/>
            <w:hideMark/>
          </w:tcPr>
          <w:p w:rsidRDefault="00FC6F50" w:rsidP="00EA033C" w:rsidR="00FC6F50">
            <w:pPr>
              <w:ind w:right="-392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R.</w:t>
            </w:r>
          </w:p>
          <w:p w:rsidRDefault="00FC6F50" w:rsidP="00EA033C" w:rsidR="00FC6F50" w:rsidRPr="00DD55A9">
            <w:pPr>
              <w:ind w:right="-392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br.</w:t>
            </w:r>
          </w:p>
        </w:tc>
        <w:tc>
          <w:tcPr>
            <w:tcW w:type="dxa" w:w="1559"/>
            <w:vAlign w:val="center"/>
          </w:tcPr>
          <w:p w:rsidRDefault="00FC6F50" w:rsidP="00EA033C" w:rsidR="00FC6F50" w:rsidRPr="00DD55A9">
            <w:pPr>
              <w:ind w:hanging="33" w:left="33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Naziv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FC6F50" w:rsidP="00EA033C" w:rsidR="00FC6F50" w:rsidRPr="00DD55A9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DD55A9">
              <w:rPr>
                <w:rFonts w:eastAsia="Times New Roman"/>
                <w:color w:val="000000"/>
                <w:szCs w:val="24"/>
                <w:lang w:eastAsia="hr-HR"/>
              </w:rPr>
              <w:t>OIB</w:t>
            </w:r>
          </w:p>
        </w:tc>
        <w:tc>
          <w:tcPr>
            <w:tcW w:type="dxa" w:w="1418"/>
            <w:noWrap/>
            <w:vAlign w:val="center"/>
            <w:hideMark/>
          </w:tcPr>
          <w:p w:rsidRDefault="00FC6F50" w:rsidP="00EA033C" w:rsidR="00FC6F50" w:rsidRPr="00DD55A9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Adresa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FC6F50" w:rsidP="00EA033C" w:rsidR="00FC6F50" w:rsidRPr="00DD55A9">
            <w:pPr>
              <w:ind w:right="-108" w:left="-108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Ukupan iznos</w:t>
            </w:r>
          </w:p>
        </w:tc>
        <w:tc>
          <w:tcPr>
            <w:tcW w:type="dxa" w:w="1522"/>
            <w:vAlign w:val="center"/>
          </w:tcPr>
          <w:p w:rsidRDefault="00FC6F50" w:rsidP="00EA033C" w:rsidR="00FC6F50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Umanjenje glavnice za 30%</w:t>
            </w:r>
          </w:p>
        </w:tc>
        <w:tc>
          <w:tcPr>
            <w:tcW w:type="dxa" w:w="1455"/>
            <w:vAlign w:val="center"/>
          </w:tcPr>
          <w:p w:rsidRDefault="00FC6F50" w:rsidP="00EA033C" w:rsidR="00FC6F50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Stanje duga nakon umanjenja</w:t>
            </w:r>
          </w:p>
        </w:tc>
      </w:tr>
      <w:tr w:rsidTr="00EA033C" w:rsidR="00FC6F50" w:rsidRPr="00DD55A9">
        <w:trPr>
          <w:trHeight w:val="397"/>
          <w:jc w:val="center"/>
        </w:trPr>
        <w:tc>
          <w:tcPr>
            <w:tcW w:type="dxa" w:w="391"/>
            <w:noWrap/>
            <w:vAlign w:val="center"/>
            <w:hideMark/>
          </w:tcPr>
          <w:p w:rsidRDefault="00FC6F50" w:rsidP="00EA033C" w:rsidR="00FC6F50" w:rsidRPr="00DD55A9">
            <w:pPr>
              <w:jc w:val="center"/>
              <w:rPr>
                <w:rFonts w:eastAsia="Times New Roman"/>
                <w:szCs w:val="24"/>
                <w:lang w:eastAsia="hr-HR"/>
              </w:rPr>
            </w:pPr>
            <w:r w:rsidRPr="00DD55A9">
              <w:rPr>
                <w:rFonts w:eastAsia="Times New Roman"/>
                <w:szCs w:val="24"/>
                <w:lang w:eastAsia="hr-HR"/>
              </w:rPr>
              <w:t>1</w:t>
            </w:r>
          </w:p>
        </w:tc>
        <w:tc>
          <w:tcPr>
            <w:tcW w:type="dxa" w:w="1559"/>
            <w:vAlign w:val="center"/>
          </w:tcPr>
          <w:p w:rsidRDefault="00FC6F50" w:rsidP="00EA033C" w:rsidR="00FC6F50">
            <w:pPr>
              <w:autoSpaceDN w:val="false"/>
              <w:ind w:right="-108" w:left="-107"/>
              <w:jc w:val="center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>Goran</w:t>
            </w:r>
          </w:p>
          <w:p w:rsidRDefault="00FC6F50" w:rsidP="00EA033C" w:rsidR="00FC6F50">
            <w:pPr>
              <w:autoSpaceDN w:val="false"/>
              <w:ind w:right="-108"/>
              <w:jc w:val="center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>Hercegovac</w:t>
            </w:r>
          </w:p>
        </w:tc>
        <w:tc>
          <w:tcPr>
            <w:tcW w:type="dxa" w:w="1559"/>
            <w:noWrap/>
            <w:vAlign w:val="center"/>
          </w:tcPr>
          <w:p w:rsidRDefault="00FC6F50" w:rsidP="00EA033C" w:rsidR="00FC6F50" w:rsidRPr="00DD55A9">
            <w:pPr>
              <w:autoSpaceDN w:val="false"/>
              <w:ind w:right="-249" w:left="-250"/>
              <w:jc w:val="center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>6900047874</w:t>
            </w:r>
          </w:p>
        </w:tc>
        <w:tc>
          <w:tcPr>
            <w:tcW w:type="dxa" w:w="1418"/>
            <w:noWrap/>
            <w:vAlign w:val="center"/>
          </w:tcPr>
          <w:p w:rsidRDefault="00FC6F50" w:rsidP="00EA033C" w:rsidR="00FC6F50" w:rsidRPr="00DD55A9">
            <w:pPr>
              <w:autoSpaceDN w:val="false"/>
              <w:jc w:val="center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>Ivana pl. Zajca 20, Split</w:t>
            </w:r>
          </w:p>
        </w:tc>
        <w:tc>
          <w:tcPr>
            <w:tcW w:type="dxa" w:w="1559"/>
            <w:noWrap/>
            <w:vAlign w:val="center"/>
          </w:tcPr>
          <w:p w:rsidRDefault="00FC6F50" w:rsidP="00EA033C" w:rsidR="00FC6F50" w:rsidRPr="00DD55A9">
            <w:pPr>
              <w:ind w:right="-391" w:left="-108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 xml:space="preserve">  1.330.703,24</w:t>
            </w:r>
          </w:p>
        </w:tc>
        <w:tc>
          <w:tcPr>
            <w:tcW w:type="dxa" w:w="1522"/>
            <w:vAlign w:val="center"/>
          </w:tcPr>
          <w:p w:rsidRDefault="00FC6F50" w:rsidP="00EA033C" w:rsidR="00FC6F50" w:rsidRPr="00DD55A9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399.210,97</w:t>
            </w:r>
          </w:p>
        </w:tc>
        <w:tc>
          <w:tcPr>
            <w:tcW w:type="dxa" w:w="1455"/>
            <w:vAlign w:val="center"/>
          </w:tcPr>
          <w:p w:rsidRDefault="00FC6F50" w:rsidP="00EA033C" w:rsidR="00FC6F50" w:rsidRPr="00DD55A9">
            <w:pPr>
              <w:ind w:right="-249" w:left="-108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 xml:space="preserve">  931.492,27</w:t>
            </w:r>
          </w:p>
        </w:tc>
      </w:tr>
      <w:tr w:rsidTr="00EA033C" w:rsidR="00FC6F50" w:rsidRPr="00DD55A9">
        <w:trPr>
          <w:trHeight w:val="682"/>
          <w:jc w:val="center"/>
        </w:trPr>
        <w:tc>
          <w:tcPr>
            <w:tcW w:type="dxa" w:w="391"/>
            <w:noWrap/>
            <w:vAlign w:val="center"/>
          </w:tcPr>
          <w:p w:rsidRDefault="00FC6F50" w:rsidP="00EA033C" w:rsidR="00FC6F50" w:rsidRPr="00DD55A9">
            <w:pPr>
              <w:jc w:val="center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>2</w:t>
            </w:r>
          </w:p>
        </w:tc>
        <w:tc>
          <w:tcPr>
            <w:tcW w:type="dxa" w:w="1559"/>
            <w:vAlign w:val="center"/>
          </w:tcPr>
          <w:p w:rsidRDefault="00FC6F50" w:rsidP="00EA033C" w:rsidR="00FC6F50">
            <w:pPr>
              <w:autoSpaceDN w:val="false"/>
              <w:ind w:right="-108" w:left="-108"/>
              <w:jc w:val="center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>OD Ivančević &amp; partneri</w:t>
            </w:r>
          </w:p>
        </w:tc>
        <w:tc>
          <w:tcPr>
            <w:tcW w:type="dxa" w:w="1559"/>
            <w:noWrap/>
            <w:vAlign w:val="center"/>
          </w:tcPr>
          <w:p w:rsidRDefault="00FC6F50" w:rsidP="00EA033C" w:rsidR="00FC6F50">
            <w:pPr>
              <w:autoSpaceDN w:val="false"/>
              <w:ind w:right="-249" w:left="-250"/>
              <w:jc w:val="center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>16489228668</w:t>
            </w:r>
          </w:p>
        </w:tc>
        <w:tc>
          <w:tcPr>
            <w:tcW w:type="dxa" w:w="1418"/>
            <w:noWrap/>
            <w:vAlign w:val="center"/>
          </w:tcPr>
          <w:p w:rsidRDefault="00FC6F50" w:rsidP="00EA033C" w:rsidR="00FC6F50">
            <w:pPr>
              <w:autoSpaceDN w:val="false"/>
              <w:ind w:right="-108" w:left="-108"/>
              <w:jc w:val="center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>114. brigade 10, Split</w:t>
            </w:r>
          </w:p>
        </w:tc>
        <w:tc>
          <w:tcPr>
            <w:tcW w:type="dxa" w:w="1559"/>
            <w:noWrap/>
            <w:vAlign w:val="center"/>
          </w:tcPr>
          <w:p w:rsidRDefault="00FC6F50" w:rsidP="00EA033C" w:rsidR="00FC6F50">
            <w:pPr>
              <w:ind w:right="-391" w:left="-108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 xml:space="preserve">     7.500,00</w:t>
            </w:r>
          </w:p>
        </w:tc>
        <w:tc>
          <w:tcPr>
            <w:tcW w:type="dxa" w:w="1522"/>
            <w:vAlign w:val="center"/>
          </w:tcPr>
          <w:p w:rsidRDefault="00FC6F50" w:rsidP="00EA033C" w:rsidR="00FC6F50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2.250,00</w:t>
            </w:r>
          </w:p>
        </w:tc>
        <w:tc>
          <w:tcPr>
            <w:tcW w:type="dxa" w:w="1455"/>
            <w:vAlign w:val="center"/>
          </w:tcPr>
          <w:p w:rsidRDefault="00FC6F50" w:rsidP="00EA033C" w:rsidR="00FC6F50">
            <w:pPr>
              <w:ind w:right="-249" w:left="-108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 xml:space="preserve">    5.250,00</w:t>
            </w:r>
          </w:p>
        </w:tc>
      </w:tr>
      <w:tr w:rsidTr="00EA033C" w:rsidR="00FC6F50" w:rsidRPr="00DD55A9">
        <w:trPr>
          <w:trHeight w:val="486"/>
          <w:jc w:val="center"/>
        </w:trPr>
        <w:tc>
          <w:tcPr>
            <w:tcW w:type="dxa" w:w="4927"/>
            <w:gridSpan w:val="4"/>
            <w:noWrap/>
            <w:vAlign w:val="center"/>
          </w:tcPr>
          <w:p w:rsidRDefault="00FC6F50" w:rsidP="00EA033C" w:rsidR="00FC6F50">
            <w:pPr>
              <w:autoSpaceDN w:val="false"/>
              <w:ind w:right="-108" w:left="-108"/>
              <w:jc w:val="center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>UKUPNO:</w:t>
            </w:r>
          </w:p>
        </w:tc>
        <w:tc>
          <w:tcPr>
            <w:tcW w:type="dxa" w:w="1559"/>
            <w:noWrap/>
            <w:vAlign w:val="center"/>
          </w:tcPr>
          <w:p w:rsidRDefault="00FC6F50" w:rsidP="00EA033C" w:rsidR="00FC6F50">
            <w:pPr>
              <w:ind w:right="-391" w:left="-108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 xml:space="preserve">  1.338.203,24</w:t>
            </w:r>
          </w:p>
        </w:tc>
        <w:tc>
          <w:tcPr>
            <w:tcW w:type="dxa" w:w="1522"/>
            <w:vAlign w:val="center"/>
          </w:tcPr>
          <w:p w:rsidRDefault="00FC6F50" w:rsidP="00EA033C" w:rsidR="00FC6F50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401.460,97</w:t>
            </w:r>
          </w:p>
        </w:tc>
        <w:tc>
          <w:tcPr>
            <w:tcW w:type="dxa" w:w="1455"/>
            <w:vAlign w:val="center"/>
          </w:tcPr>
          <w:p w:rsidRDefault="00FC6F50" w:rsidP="00EA033C" w:rsidR="00FC6F50">
            <w:pPr>
              <w:ind w:right="-249" w:left="-108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 xml:space="preserve">   936.742,27</w:t>
            </w:r>
          </w:p>
        </w:tc>
      </w:tr>
    </w:tbl>
    <w:p w:rsidRDefault="00FC6F50" w:rsidP="00FC6F50" w:rsidR="00FC6F50">
      <w:pPr>
        <w:widowControl w:val="false"/>
        <w:autoSpaceDE w:val="false"/>
        <w:autoSpaceDN w:val="false"/>
        <w:adjustRightInd w:val="false"/>
        <w:spacing w:lineRule="auto" w:line="240" w:before="4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Dužnik se obvezuje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vjerovnicima Grupe 2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isplatiti preostali dug u ukupnom iznosu od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936.742,27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kn obročnom otplatom u roku od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3 godine (36 jednakih mjesečnih obroka) uz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godišnju kamat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nu stopu od 4,5%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, s tim da prvi obrok isplate ostatka duga dospijeva na naplatu zadnjeg dana u mjesecu koji slijedi nakon mjeseca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u kojem je rješenje o odobravanju sklapanja ove predstečajne nagodbe postalo pravomoćno, dok svaki 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slijedeći obrok dospijeva </w:t>
      </w:r>
      <w:r w:rsidRPr="00CF2B5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lastRenderedPageBreak/>
        <w:t>na naplatu zadnjeg dana u svakom narednom mjesecu do konačne isplate.</w:t>
      </w:r>
    </w:p>
    <w:p w:rsidRDefault="00FC6F50" w:rsidP="00FC6F50" w:rsidR="00FC6F50">
      <w:pPr>
        <w:spacing w:lineRule="auto" w:line="240" w:after="240" w:before="340"/>
        <w:jc w:val="center"/>
        <w:rPr>
          <w:rFonts w:cs="Times New Roman" w:eastAsia="Times New Roman" w:hAnsi="Times New Roman" w:ascii="Times New Roman"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Cs/>
          <w:sz w:val="24"/>
          <w:szCs w:val="24"/>
          <w:lang w:eastAsia="hr-HR"/>
        </w:rPr>
        <w:t>Članak 5.</w:t>
      </w:r>
    </w:p>
    <w:p w:rsidRDefault="00FC6F50" w:rsidP="00FC6F50" w:rsidR="00FC6F50" w:rsidRPr="00DD55A9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>Ova predstečajna nagodba ima snagu ovršne isprave za sve vjerovnike čije su tražbine utvrđene.</w:t>
      </w:r>
    </w:p>
    <w:p w:rsidRDefault="00FC6F50" w:rsidP="00FC6F50" w:rsidR="00FC6F50" w:rsidRPr="00DD55A9">
      <w:pPr>
        <w:spacing w:lineRule="auto" w:line="240" w:after="240" w:before="2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Članak </w:t>
      </w:r>
      <w:r>
        <w:rPr>
          <w:rFonts w:cs="Times New Roman" w:eastAsia="Times New Roman" w:hAnsi="Times New Roman" w:ascii="Times New Roman"/>
          <w:sz w:val="24"/>
          <w:szCs w:val="24"/>
        </w:rPr>
        <w:t>6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FC6F50" w:rsidP="00FC6F50" w:rsidR="00FC6F50" w:rsidRPr="00DD55A9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Nakon što je ova predstečajna nagodba pročitana i protumačena strankama, prisutni </w:t>
      </w:r>
      <w:r>
        <w:rPr>
          <w:rFonts w:cs="Times New Roman" w:eastAsia="Times New Roman" w:hAnsi="Times New Roman" w:ascii="Times New Roman"/>
          <w:sz w:val="24"/>
          <w:szCs w:val="24"/>
        </w:rPr>
        <w:t>vjerovnik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 i dužnik u znak pristanka na pre</w:t>
      </w:r>
      <w:r>
        <w:rPr>
          <w:rFonts w:cs="Times New Roman" w:eastAsia="Times New Roman" w:hAnsi="Times New Roman" w:ascii="Times New Roman"/>
          <w:sz w:val="24"/>
          <w:szCs w:val="24"/>
        </w:rPr>
        <w:t>dstečajnu nagodbu istu potpisuje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 pred ovim sudom, a čime se smatra da je predstečajna nagodba sklopljena.</w:t>
      </w:r>
    </w:p>
    <w:p w:rsidRDefault="00FC6F50" w:rsidP="00FC6F50" w:rsidR="00FC6F50">
      <w:pPr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D1EAA" w:rsidP="006C033F" w:rsidR="009434B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6C033F" w:rsidR="000D1EAA" w:rsidRP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CD464E" w:rsidR="00CD464E" w:rsidRPr="00CD464E">
      <w:pPr>
        <w:pStyle w:val="Tijeloteksta"/>
        <w:tabs>
          <w:tab w:pos="900" w:val="left"/>
        </w:tabs>
      </w:pPr>
      <w:r>
        <w:tab/>
      </w:r>
      <w:r w:rsidR="003C7D8C">
        <w:t xml:space="preserve">Dana </w:t>
      </w:r>
      <w:r w:rsidR="00420D3A">
        <w:t>2</w:t>
      </w:r>
      <w:r w:rsidR="00FC6F50">
        <w:t>9</w:t>
      </w:r>
      <w:r w:rsidR="00420D3A">
        <w:t>. veljače 2016</w:t>
      </w:r>
      <w:r>
        <w:t>. godine održano je</w:t>
      </w:r>
      <w:r w:rsidR="00CD4CE1">
        <w:t xml:space="preserve"> roči</w:t>
      </w:r>
      <w:r w:rsidR="008C64C3" w:rsidRPr="00F80997">
        <w:t xml:space="preserve">šte </w:t>
      </w:r>
      <w:r>
        <w:t xml:space="preserve"> za sklapanje predstečajne nagodbe, </w:t>
      </w:r>
      <w:r w:rsidR="008C64C3" w:rsidRPr="00F80997">
        <w:t>sazvano temeljem članka 66. Zakona o financijskom poslovanju i predstečajnoj nagodbi</w:t>
      </w:r>
      <w:r w:rsidR="004B5844">
        <w:t xml:space="preserve"> („Narodne novine“ </w:t>
      </w:r>
      <w:r w:rsidR="004B5844" w:rsidRPr="004B5844">
        <w:t>108/12, 144/12, 81/13, 112/13</w:t>
      </w:r>
      <w:r w:rsidR="006A5530">
        <w:t xml:space="preserve">; dalje </w:t>
      </w:r>
      <w:r w:rsidR="006A5530" w:rsidRPr="001F0452">
        <w:t>ZFPPN)</w:t>
      </w:r>
      <w:r w:rsidR="008C64C3" w:rsidRPr="001F0452">
        <w:t xml:space="preserve">, </w:t>
      </w:r>
      <w:r w:rsidR="00420D3A" w:rsidRPr="00420D3A">
        <w:t xml:space="preserve">a </w:t>
      </w:r>
      <w:r w:rsidR="00FC6F50" w:rsidRPr="00FC6F50">
        <w:t>na prijedlog predlagatelja - dužnika HERING d.o.o. Split, 141. brigade 18, OIB: 68561666147, od 4. siječnja 2016. godine, dopunjen prijedlogom od 26. siječnja 2016. godine</w:t>
      </w:r>
      <w:r w:rsidR="00FC6F50">
        <w:t>.</w:t>
      </w:r>
    </w:p>
    <w:p w:rsidRDefault="000D1EAA" w:rsidP="00E60785" w:rsidR="00780AAB">
      <w:pPr>
        <w:pStyle w:val="Tijeloteksta"/>
        <w:tabs>
          <w:tab w:pos="900" w:val="left"/>
        </w:tabs>
      </w:pPr>
      <w:r>
        <w:tab/>
      </w:r>
    </w:p>
    <w:p w:rsidRDefault="00780AAB" w:rsidP="00E60785" w:rsidR="00E174AC">
      <w:pPr>
        <w:pStyle w:val="Tijeloteksta"/>
        <w:tabs>
          <w:tab w:pos="900" w:val="left"/>
        </w:tabs>
      </w:pPr>
      <w:r>
        <w:tab/>
      </w:r>
      <w:r w:rsidR="006A5530" w:rsidRPr="001F0452">
        <w:t xml:space="preserve">Iz </w:t>
      </w:r>
      <w:r w:rsidR="008C64C3" w:rsidRPr="001F0452">
        <w:t>dokumentacije</w:t>
      </w:r>
      <w:r w:rsidR="006A5530" w:rsidRPr="001F0452">
        <w:t xml:space="preserve"> dostavljene uz prijedlog</w:t>
      </w:r>
      <w:r w:rsidR="000D1EAA">
        <w:t xml:space="preserve"> za sklapanje predstečajne nagodbe</w:t>
      </w:r>
      <w:r w:rsidR="006A5530" w:rsidRPr="001F0452">
        <w:t>, o</w:t>
      </w:r>
      <w:r w:rsidR="002D1E89" w:rsidRPr="001F0452">
        <w:t xml:space="preserve">vaj sud </w:t>
      </w:r>
      <w:r w:rsidR="000D1EAA">
        <w:t>je utvrdio</w:t>
      </w:r>
      <w:r w:rsidR="001F0452" w:rsidRPr="001F0452">
        <w:t>:</w:t>
      </w:r>
    </w:p>
    <w:p w:rsidRDefault="00FC6F50" w:rsidP="00FC6F50" w:rsidR="00FC6F50" w:rsidRPr="00FC6F50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C6F50">
        <w:rPr>
          <w:rFonts w:cs="Times New Roman" w:hAnsi="Times New Roman" w:ascii="Times New Roman"/>
          <w:sz w:val="24"/>
          <w:szCs w:val="24"/>
        </w:rPr>
        <w:t>- da je predlagatelj HERING d.o.o. Split, 141. brigade 18, OIB: 68561666147, dana 28. kolovoza 2015. godine podnio FINA-i, Regionalnom centru Split, prijedlog za otvaranje postupka predstečajne nagodbe,</w:t>
      </w:r>
    </w:p>
    <w:p w:rsidRDefault="00FC6F50" w:rsidP="00FC6F50" w:rsidR="00FC6F50" w:rsidRPr="00FC6F50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C6F50">
        <w:rPr>
          <w:rFonts w:cs="Times New Roman" w:hAnsi="Times New Roman" w:ascii="Times New Roman"/>
          <w:sz w:val="24"/>
          <w:szCs w:val="24"/>
        </w:rPr>
        <w:t>-  da je Rješenjem FINA-e, Regionalni centar Split, od 13. listopada 2015. godine, Klasa: UP-I/110/07/15-01/8643, Ur. br.: 04-06-15-8643-14, otvoren postupak predstečajne nagodbe nad dužnikom HERING d.o.o. Split, 141. brigade 18, OIB: 68561666147,</w:t>
      </w:r>
    </w:p>
    <w:p w:rsidRDefault="00FC6F50" w:rsidP="00FC6F50" w:rsidR="00FC6F50" w:rsidRPr="00FC6F50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C6F50">
        <w:rPr>
          <w:rFonts w:cs="Times New Roman" w:hAnsi="Times New Roman" w:ascii="Times New Roman"/>
          <w:sz w:val="24"/>
          <w:szCs w:val="24"/>
        </w:rPr>
        <w:t>- da su Rješenjem FINA-e, Regionalni centar Split od 27. studenog 2015. godine, Klasa: UP-I/110/07/15-01/8643, Ur. br.: 04-06-15-8643-33 utvrđene tražbine te da po tom rješenju ukupan iznos prijavljenih tražbina iznosi 157.638,45 kn, ukupan iznos utvrđenih tražbina iznosi 1.493.280,00 kn, a ukupan iznos osporenih tražbina iznosi 2.561,69 kn,</w:t>
      </w:r>
    </w:p>
    <w:p w:rsidRDefault="00FC6F50" w:rsidP="00FC6F50" w:rsidR="00E607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F50">
        <w:rPr>
          <w:rFonts w:cs="Times New Roman" w:hAnsi="Times New Roman" w:ascii="Times New Roman"/>
          <w:sz w:val="24"/>
          <w:szCs w:val="24"/>
        </w:rPr>
        <w:t>- da je Rješenjem FINA-e, Regionalni centar Split od 21. prosinca 2015. godine, Klasa: UP-I/110/07/15-01/8643, Ur. br.: 04-06-15-8643-39, utvrđeno da su za plan financijskog restrukturiranja glasovali vjerovnici čije tražbine prelaze 2/3 vrijednosti svih utvrđenih tražbina te da je to rješenje postalo izvršno dana 8. siječnja 2016. godine.</w:t>
      </w:r>
      <w:r w:rsidRP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C6F50" w:rsidP="00E60785" w:rsidR="00FC6F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E60785" w:rsidR="00EA7F93" w:rsidRPr="009E06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1EAA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FC6F50">
        <w:rPr>
          <w:rFonts w:cs="Times New Roman" w:hAnsi="Times New Roman" w:ascii="Times New Roman"/>
          <w:sz w:val="24"/>
          <w:szCs w:val="24"/>
        </w:rPr>
        <w:t>utvrđena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tražbina </w:t>
      </w:r>
      <w:r w:rsidR="003C7D8C">
        <w:rPr>
          <w:rFonts w:cs="Times New Roman" w:hAnsi="Times New Roman" w:ascii="Times New Roman"/>
          <w:sz w:val="24"/>
          <w:szCs w:val="24"/>
        </w:rPr>
        <w:t>vjerovnika</w:t>
      </w:r>
      <w:r w:rsidRPr="000D1EAA">
        <w:rPr>
          <w:rFonts w:cs="Times New Roman" w:hAnsi="Times New Roman" w:ascii="Times New Roman"/>
          <w:sz w:val="24"/>
          <w:szCs w:val="24"/>
        </w:rPr>
        <w:t xml:space="preserve"> prisutn</w:t>
      </w:r>
      <w:r w:rsidR="00FC6F50">
        <w:rPr>
          <w:rFonts w:cs="Times New Roman" w:hAnsi="Times New Roman" w:ascii="Times New Roman"/>
          <w:sz w:val="24"/>
          <w:szCs w:val="24"/>
        </w:rPr>
        <w:t>og</w:t>
      </w:r>
      <w:r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na </w:t>
      </w:r>
      <w:r w:rsidRPr="000D1EAA">
        <w:rPr>
          <w:rFonts w:cs="Times New Roman" w:hAnsi="Times New Roman" w:ascii="Times New Roman"/>
          <w:sz w:val="24"/>
          <w:szCs w:val="24"/>
        </w:rPr>
        <w:t>tom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ročištu </w:t>
      </w:r>
      <w:r w:rsidR="00780AAB">
        <w:rPr>
          <w:rFonts w:cs="Times New Roman" w:hAnsi="Times New Roman" w:ascii="Times New Roman"/>
          <w:sz w:val="24"/>
          <w:szCs w:val="24"/>
        </w:rPr>
        <w:t>iznosi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FC6F50" w:rsidRP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>1.330.703,24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464E">
        <w:rPr>
          <w:rFonts w:cs="Times New Roman" w:hAnsi="Times New Roman" w:ascii="Times New Roman"/>
          <w:sz w:val="24"/>
          <w:szCs w:val="24"/>
        </w:rPr>
        <w:t>kn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077FD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615D8" w:rsidRPr="000D1EAA">
        <w:rPr>
          <w:rFonts w:cs="Times New Roman" w:hAnsi="Times New Roman" w:ascii="Times New Roman"/>
          <w:sz w:val="24"/>
          <w:szCs w:val="24"/>
        </w:rPr>
        <w:t>što je više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981920" w:rsidRPr="000D1EAA">
        <w:rPr>
          <w:rFonts w:cs="Times New Roman" w:hAnsi="Times New Roman" w:ascii="Times New Roman"/>
          <w:sz w:val="24"/>
          <w:szCs w:val="24"/>
        </w:rPr>
        <w:t>od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2/3 vrijednosti svih utvrđenih tražbina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FC6F50" w:rsidRP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1.493.280,00 </w:t>
      </w:r>
      <w:r w:rsidR="00CD464E" w:rsidRPr="00CD464E">
        <w:rPr>
          <w:rFonts w:cs="Times New Roman" w:hAnsi="Times New Roman" w:ascii="Times New Roman"/>
          <w:sz w:val="24"/>
          <w:szCs w:val="24"/>
        </w:rPr>
        <w:t>kn</w:t>
      </w:r>
      <w:r w:rsidR="00981920" w:rsidRPr="000D1EAA">
        <w:rPr>
          <w:rFonts w:cs="Times New Roman" w:hAnsi="Times New Roman" w:ascii="Times New Roman"/>
          <w:sz w:val="24"/>
          <w:szCs w:val="24"/>
        </w:rPr>
        <w:t>, čime je is</w:t>
      </w:r>
      <w:r w:rsidR="006A68C7" w:rsidRPr="000D1EAA">
        <w:rPr>
          <w:rFonts w:cs="Times New Roman" w:hAnsi="Times New Roman" w:ascii="Times New Roman"/>
          <w:sz w:val="24"/>
          <w:szCs w:val="24"/>
        </w:rPr>
        <w:t>p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0D1EAA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0D1EAA">
        <w:rPr>
          <w:rFonts w:cs="Times New Roman" w:hAnsi="Times New Roman" w:ascii="Times New Roman"/>
          <w:sz w:val="24"/>
          <w:szCs w:val="24"/>
        </w:rPr>
        <w:t>p</w:t>
      </w:r>
      <w:r w:rsidR="00017ECB" w:rsidRPr="000D1EAA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F43775" w:rsidP="006C033F" w:rsidR="00F43775" w:rsidRPr="00F43775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5C75" w:rsidP="006C033F" w:rsidR="00AC288A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Upitan od strane suda</w:t>
      </w:r>
      <w:r w:rsidR="00CD46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 Goran Hercegovac </w:t>
      </w:r>
      <w:r w:rsidR="00FC6F50" w:rsidRPr="00740C4D">
        <w:rPr>
          <w:rFonts w:cs="Times New Roman" w:hAnsi="Times New Roman" w:ascii="Times New Roman"/>
          <w:sz w:val="24"/>
          <w:szCs w:val="24"/>
        </w:rPr>
        <w:t xml:space="preserve">(utvrđena tražbina u iznosu od </w:t>
      </w:r>
      <w:r w:rsidR="00FC6F50">
        <w:rPr>
          <w:rFonts w:cs="Times New Roman" w:hAnsi="Times New Roman" w:ascii="Times New Roman"/>
          <w:sz w:val="24"/>
          <w:szCs w:val="24"/>
        </w:rPr>
        <w:t>1.330.703,24</w:t>
      </w:r>
      <w:r w:rsidR="00FC6F50" w:rsidRPr="00740C4D">
        <w:rPr>
          <w:rFonts w:cs="Times New Roman" w:hAnsi="Times New Roman" w:ascii="Times New Roman"/>
          <w:sz w:val="24"/>
          <w:szCs w:val="24"/>
        </w:rPr>
        <w:t xml:space="preserve"> kn)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r w:rsid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>i zastupnik dužnika Goran Hercegovac</w:t>
      </w:r>
      <w:r w:rsidR="00441531" w:rsidRPr="009E10F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>io je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 sklapanje predstečajne nagodbe na način kako je on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8524D" w:rsidP="006C033F" w:rsidR="00E8524D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1531" w:rsidP="006C033F" w:rsidR="00966085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>
        <w:rPr>
          <w:rFonts w:cs="Times New Roman" w:hAnsi="Times New Roman" w:ascii="Times New Roman"/>
          <w:sz w:val="24"/>
          <w:szCs w:val="24"/>
        </w:rPr>
        <w:t xml:space="preserve">od </w:t>
      </w:r>
      <w:r w:rsidR="00FC6F50" w:rsidRP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1.493.280,00 </w:t>
      </w:r>
      <w:r w:rsidR="002C6A7B" w:rsidRPr="00E8524D">
        <w:rPr>
          <w:rFonts w:cs="Times New Roman" w:hAnsi="Times New Roman" w:ascii="Times New Roman"/>
          <w:sz w:val="24"/>
          <w:szCs w:val="24"/>
        </w:rPr>
        <w:t>kn, za prijedlog sklapanje predstečajne nagodbe glasova</w:t>
      </w:r>
      <w:r w:rsidR="00FC6F50">
        <w:rPr>
          <w:rFonts w:cs="Times New Roman" w:hAnsi="Times New Roman" w:ascii="Times New Roman"/>
          <w:sz w:val="24"/>
          <w:szCs w:val="24"/>
        </w:rPr>
        <w:t>o</w:t>
      </w:r>
      <w:r w:rsidR="003C7D8C">
        <w:rPr>
          <w:rFonts w:cs="Times New Roman" w:hAnsi="Times New Roman" w:ascii="Times New Roman"/>
          <w:sz w:val="24"/>
          <w:szCs w:val="24"/>
        </w:rPr>
        <w:t xml:space="preserve"> vjerovni</w:t>
      </w:r>
      <w:r w:rsidR="00FC6F50">
        <w:rPr>
          <w:rFonts w:cs="Times New Roman" w:hAnsi="Times New Roman" w:ascii="Times New Roman"/>
          <w:sz w:val="24"/>
          <w:szCs w:val="24"/>
        </w:rPr>
        <w:t>k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koji ima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tražbinu u </w:t>
      </w:r>
      <w:r w:rsidR="00CD464E">
        <w:rPr>
          <w:rFonts w:cs="Times New Roman" w:hAnsi="Times New Roman" w:ascii="Times New Roman"/>
          <w:sz w:val="24"/>
          <w:szCs w:val="24"/>
        </w:rPr>
        <w:t xml:space="preserve">ukupnoj </w:t>
      </w:r>
      <w:r w:rsidR="002C6A7B" w:rsidRPr="00E8524D">
        <w:rPr>
          <w:rFonts w:cs="Times New Roman" w:hAnsi="Times New Roman" w:ascii="Times New Roman"/>
          <w:sz w:val="24"/>
          <w:szCs w:val="24"/>
        </w:rPr>
        <w:lastRenderedPageBreak/>
        <w:t xml:space="preserve">vrijednosti od </w:t>
      </w:r>
      <w:r w:rsidR="00FC6F50" w:rsidRP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>1.330.703,24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kn, što je više od 2/3 vrijednosti svih utvrđenih tražbina u iznosu od 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FC6F50" w:rsidRPr="00FC6F50">
        <w:rPr>
          <w:rFonts w:cs="Times New Roman" w:hAnsi="Times New Roman" w:ascii="Times New Roman"/>
          <w:sz w:val="24"/>
          <w:szCs w:val="24"/>
        </w:rPr>
        <w:t xml:space="preserve">1.493.280,00 </w:t>
      </w:r>
      <w:r w:rsidR="00780AAB">
        <w:rPr>
          <w:rFonts w:cs="Times New Roman" w:hAnsi="Times New Roman" w:ascii="Times New Roman"/>
          <w:sz w:val="24"/>
          <w:szCs w:val="24"/>
        </w:rPr>
        <w:t xml:space="preserve">kn </w:t>
      </w:r>
      <w:r w:rsidR="002C6A7B" w:rsidRPr="00E8524D">
        <w:rPr>
          <w:rFonts w:cs="Times New Roman" w:hAnsi="Times New Roman" w:ascii="Times New Roman"/>
          <w:sz w:val="24"/>
          <w:szCs w:val="24"/>
        </w:rPr>
        <w:t>te kako je dužnik dao svoj pris</w:t>
      </w:r>
      <w:r w:rsidR="00EA7F93" w:rsidRPr="00E8524D">
        <w:rPr>
          <w:rFonts w:cs="Times New Roman" w:hAnsi="Times New Roman" w:ascii="Times New Roman"/>
          <w:sz w:val="24"/>
          <w:szCs w:val="24"/>
        </w:rPr>
        <w:t>tanak</w:t>
      </w:r>
      <w:r w:rsidR="00E8524D" w:rsidRPr="00E8524D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dužnika, to je temeljem odredbe članka </w:t>
      </w:r>
      <w:r w:rsidR="00EA7F93" w:rsidRPr="00E8524D">
        <w:rPr>
          <w:rFonts w:cs="Times New Roman" w:hAnsi="Times New Roman" w:ascii="Times New Roman"/>
          <w:sz w:val="24"/>
          <w:szCs w:val="24"/>
        </w:rPr>
        <w:t>66. st 9. ZFPPN</w:t>
      </w:r>
      <w:r w:rsidR="00780AAB">
        <w:rPr>
          <w:rFonts w:cs="Times New Roman" w:hAnsi="Times New Roman" w:ascii="Times New Roman"/>
          <w:sz w:val="24"/>
          <w:szCs w:val="24"/>
        </w:rPr>
        <w:t>-a</w:t>
      </w:r>
      <w:r w:rsidR="00790294" w:rsidRPr="00E8524D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E8524D">
        <w:rPr>
          <w:rFonts w:cs="Times New Roman" w:hAnsi="Times New Roman" w:ascii="Times New Roman"/>
          <w:sz w:val="24"/>
          <w:szCs w:val="24"/>
        </w:rPr>
        <w:t>odobrio sklapanje predstečajne nagodbe radi čega je odlučeno kao u izreci ovog rješenja.</w:t>
      </w:r>
    </w:p>
    <w:p w:rsidRDefault="00790294" w:rsidP="006C033F" w:rsidR="00790294" w:rsidRPr="00E8524D">
      <w:pPr>
        <w:pStyle w:val="Tijeloteksta"/>
        <w:tabs>
          <w:tab w:pos="900" w:val="left"/>
        </w:tabs>
        <w:jc w:val="center"/>
      </w:pPr>
    </w:p>
    <w:p w:rsidRDefault="00E60785" w:rsidP="006C033F" w:rsidR="004D15C1" w:rsidRPr="00E852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420D3A">
        <w:rPr>
          <w:rFonts w:cs="Times New Roman" w:hAnsi="Times New Roman" w:ascii="Times New Roman"/>
          <w:sz w:val="24"/>
          <w:szCs w:val="24"/>
        </w:rPr>
        <w:t>2</w:t>
      </w:r>
      <w:r w:rsidR="00FC6F50">
        <w:rPr>
          <w:rFonts w:cs="Times New Roman" w:hAnsi="Times New Roman" w:ascii="Times New Roman"/>
          <w:sz w:val="24"/>
          <w:szCs w:val="24"/>
        </w:rPr>
        <w:t>9</w:t>
      </w:r>
      <w:r w:rsidR="00420D3A">
        <w:rPr>
          <w:rFonts w:cs="Times New Roman" w:hAnsi="Times New Roman" w:ascii="Times New Roman"/>
          <w:sz w:val="24"/>
          <w:szCs w:val="24"/>
        </w:rPr>
        <w:t>. veljače 2016</w:t>
      </w:r>
      <w:r w:rsidR="00024519">
        <w:rPr>
          <w:rFonts w:cs="Times New Roman" w:hAnsi="Times New Roman" w:ascii="Times New Roman"/>
          <w:sz w:val="24"/>
          <w:szCs w:val="24"/>
        </w:rPr>
        <w:t>.  godine</w:t>
      </w:r>
    </w:p>
    <w:p w:rsidRDefault="00E8524D" w:rsidP="006C033F" w:rsidR="00E8524D" w:rsidRPr="00E852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267843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6C033F" w:rsidR="00E8524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01599" w:rsidP="00C01599" w:rsidR="00C01599" w:rsidRPr="00C01599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 w:rsidRPr="00E8524D">
      <w:pPr>
        <w:spacing w:lineRule="auto" w:line="24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UPUTA O PRAVNOM LIJEKU: Protiv ovog rješenja dopuštena je žalba Visokom trgovačkom sudu Republike Hrvatske u Zagrebu. Žalba se podnosi putem ovog suda u 2 primjerka, u roku od 8 dana od dana dostave rješenja.</w:t>
      </w:r>
    </w:p>
    <w:p w:rsidRDefault="00420D3A" w:rsidP="00420D3A" w:rsidR="00420D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mrežna</w:t>
      </w:r>
      <w:r w:rsidRPr="00420D3A">
        <w:rPr>
          <w:rFonts w:cs="Times New Roman" w:hAnsi="Times New Roman" w:ascii="Times New Roman"/>
          <w:sz w:val="24"/>
          <w:szCs w:val="24"/>
        </w:rPr>
        <w:t xml:space="preserve"> stranic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20D3A">
        <w:rPr>
          <w:rFonts w:cs="Times New Roman" w:hAnsi="Times New Roman" w:ascii="Times New Roman"/>
          <w:sz w:val="24"/>
          <w:szCs w:val="24"/>
        </w:rPr>
        <w:t xml:space="preserve"> e-Oglasna ploča sudova 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sudskom registru</w:t>
      </w:r>
    </w:p>
    <w:p w:rsidRDefault="00420D3A" w:rsidP="00420D3A" w:rsidR="00420D3A" w:rsidRPr="001402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420D3A" w:rsidP="00420D3A" w:rsidR="00420D3A" w:rsidRPr="00E8524D">
      <w:pPr>
        <w:pStyle w:val="Odlomakpopisa"/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14022D" w:rsidP="006C033F" w:rsidR="0014022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6F199F" w:rsidR="0014022D">
      <w:headerReference w:type="default" r:id="rId11"/>
      <w:headerReference w:type="first" r:id="rId12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D9A" w:rsidP="00BC2A85" w:rsidR="002E6D9A">
      <w:pPr>
        <w:spacing w:lineRule="auto" w:line="240" w:after="0"/>
      </w:pPr>
      <w:r>
        <w:separator/>
      </w:r>
    </w:p>
  </w:endnote>
  <w:end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D9A" w:rsidP="00BC2A85" w:rsidR="002E6D9A">
      <w:pPr>
        <w:spacing w:lineRule="auto" w:line="240" w:after="0"/>
      </w:pPr>
      <w:r>
        <w:separator/>
      </w:r>
    </w:p>
  </w:footnote>
  <w:foot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3319" w:rsidR="00B62010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B62010"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A697D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2010" w:rsidP="00BC2A85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 w:rsidR="00FC6F50">
      <w:rPr>
        <w:rFonts w:cs="Times New Roman" w:hAnsi="Times New Roman" w:ascii="Times New Roman"/>
        <w:sz w:val="24"/>
        <w:szCs w:val="24"/>
      </w:rPr>
      <w:t>2/2016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010" w:rsidR="00B62010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B62010" w:rsidP="00757D4C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 w:rsidR="00FC6F50">
      <w:rPr>
        <w:rFonts w:cs="Times New Roman" w:hAnsi="Times New Roman" w:ascii="Times New Roman"/>
        <w:sz w:val="24"/>
        <w:szCs w:val="24"/>
      </w:rPr>
      <w:t>2/2016</w:t>
    </w:r>
  </w:p>
  <w:p w:rsidRDefault="00B62010" w:rsidR="00B620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14DBD"/>
    <w:multiLevelType w:val="hybridMultilevel"/>
    <w:tmpl w:val="60C6015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D061E2"/>
    <w:multiLevelType w:val="hybridMultilevel"/>
    <w:tmpl w:val="E99212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DB181F"/>
    <w:multiLevelType w:val="hybridMultilevel"/>
    <w:tmpl w:val="125256F2"/>
    <w:lvl w:tplc="041A000F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4E44"/>
    <w:rsid w:val="00066E57"/>
    <w:rsid w:val="00077FD1"/>
    <w:rsid w:val="000A32DC"/>
    <w:rsid w:val="000A57B8"/>
    <w:rsid w:val="000B5EF0"/>
    <w:rsid w:val="000B728D"/>
    <w:rsid w:val="000C52E8"/>
    <w:rsid w:val="000C70F8"/>
    <w:rsid w:val="000D1EAA"/>
    <w:rsid w:val="000E5289"/>
    <w:rsid w:val="000E5469"/>
    <w:rsid w:val="0013191B"/>
    <w:rsid w:val="00134608"/>
    <w:rsid w:val="00136C8D"/>
    <w:rsid w:val="0014022D"/>
    <w:rsid w:val="00141B4D"/>
    <w:rsid w:val="0015030D"/>
    <w:rsid w:val="00152FCA"/>
    <w:rsid w:val="001610EC"/>
    <w:rsid w:val="00165FEA"/>
    <w:rsid w:val="00180406"/>
    <w:rsid w:val="00184DA7"/>
    <w:rsid w:val="001A4711"/>
    <w:rsid w:val="001E666D"/>
    <w:rsid w:val="001F0452"/>
    <w:rsid w:val="001F06F9"/>
    <w:rsid w:val="001F1FB6"/>
    <w:rsid w:val="001F284E"/>
    <w:rsid w:val="00230CF7"/>
    <w:rsid w:val="00235794"/>
    <w:rsid w:val="00245F72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28C5"/>
    <w:rsid w:val="003457EE"/>
    <w:rsid w:val="003867E4"/>
    <w:rsid w:val="00396278"/>
    <w:rsid w:val="0039651F"/>
    <w:rsid w:val="003A5E8F"/>
    <w:rsid w:val="003C7D8C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20D3A"/>
    <w:rsid w:val="0043691B"/>
    <w:rsid w:val="00441531"/>
    <w:rsid w:val="004466C9"/>
    <w:rsid w:val="0045251F"/>
    <w:rsid w:val="004532B4"/>
    <w:rsid w:val="004554EA"/>
    <w:rsid w:val="00463E2A"/>
    <w:rsid w:val="00485D60"/>
    <w:rsid w:val="004B5844"/>
    <w:rsid w:val="004C53D0"/>
    <w:rsid w:val="004D15C1"/>
    <w:rsid w:val="00510D58"/>
    <w:rsid w:val="0051608D"/>
    <w:rsid w:val="00523D86"/>
    <w:rsid w:val="00525C75"/>
    <w:rsid w:val="0053106A"/>
    <w:rsid w:val="00533137"/>
    <w:rsid w:val="0054383F"/>
    <w:rsid w:val="0054394A"/>
    <w:rsid w:val="00574AF2"/>
    <w:rsid w:val="00592D01"/>
    <w:rsid w:val="005B379B"/>
    <w:rsid w:val="005B4EF6"/>
    <w:rsid w:val="005C3A8C"/>
    <w:rsid w:val="005D6B05"/>
    <w:rsid w:val="005F0981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E3AF1"/>
    <w:rsid w:val="006F199F"/>
    <w:rsid w:val="006F1C71"/>
    <w:rsid w:val="00703825"/>
    <w:rsid w:val="00704F24"/>
    <w:rsid w:val="00732FB4"/>
    <w:rsid w:val="00757D4C"/>
    <w:rsid w:val="007806F6"/>
    <w:rsid w:val="00780AAB"/>
    <w:rsid w:val="00790294"/>
    <w:rsid w:val="007973F8"/>
    <w:rsid w:val="007B1008"/>
    <w:rsid w:val="007B2690"/>
    <w:rsid w:val="007B2F07"/>
    <w:rsid w:val="007D041E"/>
    <w:rsid w:val="007D793B"/>
    <w:rsid w:val="007E2F93"/>
    <w:rsid w:val="007F141F"/>
    <w:rsid w:val="00815B33"/>
    <w:rsid w:val="00826578"/>
    <w:rsid w:val="008500F7"/>
    <w:rsid w:val="00861E08"/>
    <w:rsid w:val="0086737D"/>
    <w:rsid w:val="00880833"/>
    <w:rsid w:val="00882A51"/>
    <w:rsid w:val="00882FE1"/>
    <w:rsid w:val="00890A58"/>
    <w:rsid w:val="008A0CB3"/>
    <w:rsid w:val="008A7A1B"/>
    <w:rsid w:val="008A7A58"/>
    <w:rsid w:val="008B10E8"/>
    <w:rsid w:val="008B25D8"/>
    <w:rsid w:val="008C64C3"/>
    <w:rsid w:val="008D0055"/>
    <w:rsid w:val="008D019B"/>
    <w:rsid w:val="0090118C"/>
    <w:rsid w:val="009065D1"/>
    <w:rsid w:val="00913F02"/>
    <w:rsid w:val="00925174"/>
    <w:rsid w:val="009434B6"/>
    <w:rsid w:val="00944CFC"/>
    <w:rsid w:val="00947669"/>
    <w:rsid w:val="00952919"/>
    <w:rsid w:val="00960F34"/>
    <w:rsid w:val="009654A5"/>
    <w:rsid w:val="00966085"/>
    <w:rsid w:val="0097349E"/>
    <w:rsid w:val="00980F03"/>
    <w:rsid w:val="00981920"/>
    <w:rsid w:val="00984A8E"/>
    <w:rsid w:val="009A697D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A8F"/>
    <w:rsid w:val="00A377E3"/>
    <w:rsid w:val="00A466D5"/>
    <w:rsid w:val="00A55B75"/>
    <w:rsid w:val="00A746C7"/>
    <w:rsid w:val="00A74F33"/>
    <w:rsid w:val="00A77B8A"/>
    <w:rsid w:val="00A92C52"/>
    <w:rsid w:val="00AA0FE2"/>
    <w:rsid w:val="00AA4C64"/>
    <w:rsid w:val="00AA78F9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36786"/>
    <w:rsid w:val="00B500AF"/>
    <w:rsid w:val="00B615D8"/>
    <w:rsid w:val="00B617CE"/>
    <w:rsid w:val="00B62010"/>
    <w:rsid w:val="00B73319"/>
    <w:rsid w:val="00B76126"/>
    <w:rsid w:val="00B764B6"/>
    <w:rsid w:val="00B7740A"/>
    <w:rsid w:val="00B81561"/>
    <w:rsid w:val="00B86648"/>
    <w:rsid w:val="00B9548F"/>
    <w:rsid w:val="00BA2D61"/>
    <w:rsid w:val="00BC2A85"/>
    <w:rsid w:val="00BD7897"/>
    <w:rsid w:val="00BE48FF"/>
    <w:rsid w:val="00BF04E6"/>
    <w:rsid w:val="00BF4CF4"/>
    <w:rsid w:val="00C008EE"/>
    <w:rsid w:val="00C01599"/>
    <w:rsid w:val="00C01E2C"/>
    <w:rsid w:val="00C070A8"/>
    <w:rsid w:val="00C13902"/>
    <w:rsid w:val="00C246A3"/>
    <w:rsid w:val="00C26581"/>
    <w:rsid w:val="00C27E44"/>
    <w:rsid w:val="00C33816"/>
    <w:rsid w:val="00C51CE6"/>
    <w:rsid w:val="00C52BB8"/>
    <w:rsid w:val="00C633DF"/>
    <w:rsid w:val="00C80879"/>
    <w:rsid w:val="00C86891"/>
    <w:rsid w:val="00CA24FE"/>
    <w:rsid w:val="00CC0A2D"/>
    <w:rsid w:val="00CC2E87"/>
    <w:rsid w:val="00CC68B0"/>
    <w:rsid w:val="00CD1DDE"/>
    <w:rsid w:val="00CD464E"/>
    <w:rsid w:val="00CD4CE1"/>
    <w:rsid w:val="00CE42CE"/>
    <w:rsid w:val="00D11771"/>
    <w:rsid w:val="00D1222A"/>
    <w:rsid w:val="00D23261"/>
    <w:rsid w:val="00D32191"/>
    <w:rsid w:val="00D358F4"/>
    <w:rsid w:val="00D40E21"/>
    <w:rsid w:val="00D46045"/>
    <w:rsid w:val="00D47EFE"/>
    <w:rsid w:val="00D504FF"/>
    <w:rsid w:val="00D73446"/>
    <w:rsid w:val="00D76F9A"/>
    <w:rsid w:val="00D93FEF"/>
    <w:rsid w:val="00D94C96"/>
    <w:rsid w:val="00DB468E"/>
    <w:rsid w:val="00DF2B67"/>
    <w:rsid w:val="00E174AC"/>
    <w:rsid w:val="00E40085"/>
    <w:rsid w:val="00E568E6"/>
    <w:rsid w:val="00E60785"/>
    <w:rsid w:val="00E8524D"/>
    <w:rsid w:val="00E85DCF"/>
    <w:rsid w:val="00E87CF8"/>
    <w:rsid w:val="00EA330E"/>
    <w:rsid w:val="00EA760D"/>
    <w:rsid w:val="00EA7F93"/>
    <w:rsid w:val="00EB02E7"/>
    <w:rsid w:val="00EB43FB"/>
    <w:rsid w:val="00EE40ED"/>
    <w:rsid w:val="00EF7A56"/>
    <w:rsid w:val="00F008EA"/>
    <w:rsid w:val="00F16812"/>
    <w:rsid w:val="00F32CCD"/>
    <w:rsid w:val="00F43775"/>
    <w:rsid w:val="00F77DDF"/>
    <w:rsid w:val="00F80997"/>
    <w:rsid w:val="00F9242A"/>
    <w:rsid w:val="00FC6F50"/>
    <w:rsid w:val="00FC7037"/>
    <w:rsid w:val="00FD08D5"/>
    <w:rsid w:val="00FD1351"/>
    <w:rsid w:val="00FD3B6F"/>
    <w:rsid w:val="00FD4AB4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41531"/>
    <w:pPr>
      <w:keepNext/>
      <w:spacing w:lineRule="auto" w:line="240" w:after="0"/>
      <w:jc w:val="center"/>
      <w:outlineLvl w:val="1"/>
    </w:pPr>
    <w:rPr>
      <w:rFonts w:cs="Times New Roman" w:eastAsia="Times New Roman" w:hAnsi="Garamond" w:ascii="Garamond"/>
      <w:b/>
      <w:bCs/>
      <w:i/>
      <w:szCs w:val="24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lineRule="auto" w:line="240" w:after="0"/>
      <w:jc w:val="center"/>
      <w:outlineLvl w:val="4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lineRule="auto" w:line="240" w:after="60" w:before="240"/>
      <w:outlineLvl w:val="5"/>
    </w:pPr>
    <w:rPr>
      <w:rFonts w:cs="Times New Roman" w:eastAsia="Times New Roman" w:hAnsi="Times New Roman" w:asci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lineRule="auto" w:line="240" w:after="60" w:before="240"/>
      <w:outlineLvl w:val="6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3C7D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3C7D8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441531"/>
    <w:rPr>
      <w:rFonts w:cs="Times New Roman" w:eastAsia="Times New Roman" w:hAnsi="Garamond" w:ascii="Garamond"/>
      <w:b/>
      <w:bCs/>
      <w:i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441531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441531"/>
    <w:rPr>
      <w:rFonts w:cs="Times New Roman" w:eastAsia="Times New Roman" w:hAnsi="Times New Roman" w:ascii="Times New Roman"/>
      <w:b/>
      <w:bCs/>
      <w:lang w:eastAsia="hr-HR"/>
    </w:rPr>
  </w:style>
  <w:style w:customStyle="true" w:styleId="Naslov7Char" w:type="character">
    <w:name w:val="Naslov 7 Char"/>
    <w:basedOn w:val="Zadanifontodlomka"/>
    <w:link w:val="Naslov7"/>
    <w:rsid w:val="004415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441531"/>
  </w:style>
  <w:style w:customStyle="true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space="1" w:sz="4" w:color="auto" w:val="single"/>
      </w:pBd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441531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lineRule="auto" w:line="240" w:after="0"/>
      <w:ind w:left="360"/>
      <w:jc w:val="both"/>
    </w:pPr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abletextfield" w:type="character">
    <w:name w:val="table_text_field"/>
    <w:basedOn w:val="Zadanifontodlomka"/>
    <w:rsid w:val="00441531"/>
  </w:style>
  <w:style w:customStyle="true" w:styleId="Odlomakpopisa1" w:type="paragraph">
    <w:name w:val="Odlomak popisa1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horttext" w:type="character">
    <w:name w:val="short_text"/>
    <w:basedOn w:val="Zadanifontodlomka"/>
    <w:rsid w:val="00441531"/>
  </w:style>
  <w:style w:customStyle="true" w:styleId="hps" w:type="character">
    <w:name w:val="hps"/>
    <w:basedOn w:val="Zadanifontodlomka"/>
    <w:rsid w:val="00441531"/>
  </w:style>
  <w:style w:customStyle="true" w:styleId="clanak" w:type="paragraph">
    <w:name w:val="clanak"/>
    <w:basedOn w:val="Normal"/>
    <w:rsid w:val="00441531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Normal10pt" w:type="paragraph">
    <w:name w:val="Normal + 10 pt"/>
    <w:basedOn w:val="Normal"/>
    <w:rsid w:val="00441531"/>
    <w:pPr>
      <w:numPr>
        <w:numId w:val="2"/>
      </w:numPr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customStyle="true" w:styleId="Bezpopisa2" w:type="numbering">
    <w:name w:val="Bez popisa2"/>
    <w:next w:val="Bezpopisa"/>
    <w:semiHidden/>
    <w:rsid w:val="00441531"/>
  </w:style>
  <w:style w:customStyle="true" w:styleId="Odlomakpopisa2" w:type="paragraph">
    <w:name w:val="Odlomak popisa2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Reetkatablice3" w:type="table">
    <w:name w:val="Rešetka tablice3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" w:type="table">
    <w:name w:val="Rešetka tablice4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1" w:type="table">
    <w:name w:val="Rešetka tablice41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2" w:type="table">
    <w:name w:val="Rešetka tablice42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etkatablice" w:type="table">
    <w:name w:val="Table Grid"/>
    <w:basedOn w:val="Obinatablica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basedOn w:val="Obinatablica"/>
    <w:next w:val="Reetkatablice"/>
    <w:uiPriority w:val="59"/>
    <w:rsid w:val="00FC6F50"/>
    <w:pPr>
      <w:spacing w:lineRule="auto" w:line="240" w:after="0"/>
    </w:pPr>
    <w:rPr>
      <w:rFonts w:cs="Times New Roman" w:eastAsia="Calibri" w:hAnsi="Times New Roman" w:ascii="Times New Roman"/>
      <w:sz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A6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9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9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9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Stpn-2/2016</izvorni_sadrzaj>
    <derivirana_varijabla naziv="DomainObject.Predmet.OznakaBroj_1">Stpn-2/2016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HERING d.o.o. investiranje i izvođenje u građevinarstvu</izvorni_sadrzaj>
    <derivirana_varijabla naziv="DomainObject.Predmet.StrankaFormated_1">  HERING d.o.o. investiranje i izvođenje u građevinarstvu</derivirana_varijabla>
  </DomainObject.Predmet.StrankaFormated>
  <DomainObject.Predmet.StrankaFormatedOIB>
    <izvorni_sadrzaj>  HERING d.o.o. investiranje i izvođenje u građevinarstvu, OIB 68561666147</izvorni_sadrzaj>
    <derivirana_varijabla naziv="DomainObject.Predmet.StrankaFormatedOIB_1">  HERING d.o.o. investiranje i izvođenje u građevinarstvu, OIB 68561666147</derivirana_varijabla>
  </DomainObject.Predmet.StrankaFormatedOIB>
  <DomainObject.Predmet.StrankaFormatedWithAdress>
    <izvorni_sadrzaj> HERING d.o.o. investiranje i izvođenje u građevinarstvu, 141. brigade 18, 21000 Split</izvorni_sadrzaj>
    <derivirana_varijabla naziv="DomainObject.Predmet.StrankaFormatedWithAdress_1"> HERING d.o.o. investiranje i izvođenje u građevinarstvu, 141. brigade 18, 21000 Split</derivirana_varijabla>
  </DomainObject.Predmet.StrankaFormatedWithAdress>
  <DomainObject.Predmet.StrankaFormatedWithAdressOIB>
    <izvorni_sadrzaj> HERING d.o.o. investiranje i izvođenje u građevinarstvu, OIB 68561666147, 141. brigade 18, 21000 Split</izvorni_sadrzaj>
    <derivirana_varijabla naziv="DomainObject.Predmet.StrankaFormatedWithAdressOIB_1"> HERING d.o.o. investiranje i izvođenje u građevinarstvu, OIB 68561666147, 141. brigade 18, 21000 Split</derivirana_varijabla>
  </DomainObject.Predmet.StrankaFormatedWithAdressOIB>
  <DomainObject.Predmet.StrankaWithAdress>
    <izvorni_sadrzaj>HERING d.o.o. investiranje i izvođenje u građevinarstvu 141. brigade 18,21000 Split</izvorni_sadrzaj>
    <derivirana_varijabla naziv="DomainObject.Predmet.StrankaWithAdress_1">HERING d.o.o. investiranje i izvođenje u građevinarstvu 141. brigade 18,21000 Split</derivirana_varijabla>
  </DomainObject.Predmet.StrankaWithAdress>
  <DomainObject.Predmet.StrankaWithAdressOIB>
    <izvorni_sadrzaj>HERING d.o.o. investiranje i izvođenje u građevinarstvu, OIB 68561666147, 141. brigade 18,21000 Split</izvorni_sadrzaj>
    <derivirana_varijabla naziv="DomainObject.Predmet.StrankaWithAdressOIB_1">HERING d.o.o. investiranje i izvođenje u građevinarstvu, OIB 68561666147, 141. brigade 18,21000 Split</derivirana_varijabla>
  </DomainObject.Predmet.StrankaWithAdressOIB>
  <DomainObject.Predmet.StrankaNazivFormated>
    <izvorni_sadrzaj>HERING d.o.o. investiranje i izvođenje u građevinarstvu</izvorni_sadrzaj>
    <derivirana_varijabla naziv="DomainObject.Predmet.StrankaNazivFormated_1">HERING d.o.o. investiranje i izvođenje u građevinarstvu</derivirana_varijabla>
  </DomainObject.Predmet.StrankaNazivFormated>
  <DomainObject.Predmet.StrankaNazivFormatedOIB>
    <izvorni_sadrzaj>HERING d.o.o. investiranje i izvođenje u građevinarstvu, OIB 68561666147</izvorni_sadrzaj>
    <derivirana_varijabla naziv="DomainObject.Predmet.StrankaNazivFormatedOIB_1">HERING d.o.o. investiranje i izvođenje u građevinarstvu, OIB 68561666147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HERING d.o.o. investiranje i izvođenje u građevinarstvu</item>
    </izvorni_sadrzaj>
    <derivirana_varijabla naziv="DomainObject.Predmet.StrankaListFormated_1">
      <item>HERING d.o.o. investiranje i izvođenje u građevinarstvu</item>
    </derivirana_varijabla>
  </DomainObject.Predmet.StrankaListFormated>
  <DomainObject.Predmet.StrankaListFormatedOIB>
    <izvorni_sadrzaj>
      <item>HERING d.o.o. investiranje i izvođenje u građevinarstvu, OIB 68561666147</item>
    </izvorni_sadrzaj>
    <derivirana_varijabla naziv="DomainObject.Predmet.StrankaListFormatedOIB_1">
      <item>HERING d.o.o. investiranje i izvođenje u građevinarstvu, OIB 68561666147</item>
    </derivirana_varijabla>
  </DomainObject.Predmet.StrankaListFormatedOIB>
  <DomainObject.Predmet.StrankaListFormatedWithAdress>
    <izvorni_sadrzaj>
      <item>HERING d.o.o. investiranje i izvođenje u građevinarstvu, 141. brigade 18, 21000 Split</item>
    </izvorni_sadrzaj>
    <derivirana_varijabla naziv="DomainObject.Predmet.StrankaListFormatedWithAdress_1">
      <item>HERING d.o.o. investiranje i izvođenje u građevinarstvu, 141. brigade 18, 21000 Split</item>
    </derivirana_varijabla>
  </DomainObject.Predmet.StrankaListFormatedWithAdress>
  <DomainObject.Predmet.StrankaListFormatedWithAdressOIB>
    <izvorni_sadrzaj>
      <item>HERING d.o.o. investiranje i izvođenje u građevinarstvu, OIB 68561666147, 141. brigade 18, 21000 Split</item>
    </izvorni_sadrzaj>
    <derivirana_varijabla naziv="DomainObject.Predmet.StrankaListFormatedWithAdressOIB_1">
      <item>HERING d.o.o. investiranje i izvođenje u građevinarstvu, OIB 68561666147, 141. brigade 18, 21000 Split</item>
    </derivirana_varijabla>
  </DomainObject.Predmet.StrankaListFormatedWithAdressOIB>
  <DomainObject.Predmet.StrankaListNazivFormated>
    <izvorni_sadrzaj>
      <item>HERING d.o.o. investiranje i izvođenje u građevinarstvu</item>
    </izvorni_sadrzaj>
    <derivirana_varijabla naziv="DomainObject.Predmet.StrankaListNazivFormated_1">
      <item>HERING d.o.o. investiranje i izvođenje u građevinarstvu</item>
    </derivirana_varijabla>
  </DomainObject.Predmet.StrankaListNazivFormated>
  <DomainObject.Predmet.StrankaListNazivFormatedOIB>
    <izvorni_sadrzaj>
      <item>HERING d.o.o. investiranje i izvođenje u građevinarstvu, OIB 68561666147</item>
    </izvorni_sadrzaj>
    <derivirana_varijabla naziv="DomainObject.Predmet.StrankaListNazivFormatedOIB_1">
      <item>HERING d.o.o. investiranje i izvođenje u građevinarstvu, OIB 68561666147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HERING d.o.o. investiranje i izvođenje u građevinarstvu</izvorni_sadrzaj>
    <derivirana_varijabla naziv="DomainObject.Predmet.StrankaIDrugi_1">HERING d.o.o. investiranje i izvođenje u građevinarstvu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HERING d.o.o. investiranje i izvođenje u građevinarstvu, OIB 68561666147, 141. brigade 18, 21000 Split</izvorni_sadrzaj>
    <derivirana_varijabla naziv="DomainObject.Predmet.StrankaIDrugiAdressOIB_1">HERING d.o.o. investiranje i izvođenje u građevinarstvu, OIB 68561666147, 141. brigade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HERING d.o.o. investiranje i izvođenje u građevinarstvu</item>
    </izvorni_sadrzaj>
    <derivirana_varijabla naziv="DomainObject.Predmet.SudioniciListNaziv_1">
      <item>HERING d.o.o. investiranje i izvođenje u građevinarstvu</item>
    </derivirana_varijabla>
  </DomainObject.Predmet.SudioniciListNaziv>
  <DomainObject.Predmet.SudioniciListAdressOIB>
    <izvorni_sadrzaj>
      <item>HERING d.o.o. investiranje i izvođenje u građevinarstvu, OIB 68561666147, 141. brigade 18,21000 Split</item>
    </izvorni_sadrzaj>
    <derivirana_varijabla naziv="DomainObject.Predmet.SudioniciListAdressOIB_1">
      <item>HERING d.o.o. investiranje i izvođenje u građevinarstvu, OIB 68561666147, 141. brigade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68561666147</item>
    </izvorni_sadrzaj>
    <derivirana_varijabla naziv="DomainObject.Predmet.SudioniciListNazivOIB_1">
      <item>, OIB 68561666147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EF21C-F995-4A2D-BB97-B40775636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4</properties:Pages>
  <properties:Words>1058</properties:Words>
  <properties:Characters>5966</properties:Characters>
  <properties:Lines>207</properties:Lines>
  <properties:Paragraphs>112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2016-02-29T11:39:00Z</cp:lastPrinted>
  <dcterms:modified xmlns:xsi="http://www.w3.org/2001/XMLSchema-instance" xsi:type="dcterms:W3CDTF">2016-02-29T13:11:00Z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