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9132" w14:paraId="ce39132" w:rsidRDefault="001D4B44" w:rsidP="001D4B44" w:rsidR="001D4B44">
      <w:pPr>
        <w15:collapsed w:val="false"/>
      </w:pPr>
    </w:p>
    <w:p w:rsidRDefault="001D4B44" w:rsidP="001D4B44" w:rsidR="001D4B44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D4B44" w:rsidP="001D4B44" w:rsidR="001D4B44"/>
    <w:p w:rsidRDefault="001D4B44" w:rsidP="001D4B44" w:rsidR="001D4B44" w:rsidRPr="00DC1BE7">
      <w:r w:rsidRPr="00DC1BE7">
        <w:t>REPUBLIKA  HRVATSKA</w:t>
      </w:r>
    </w:p>
    <w:p w:rsidRDefault="001D4B44" w:rsidP="001D4B44" w:rsidR="001D4B44" w:rsidRPr="00DC1BE7">
      <w:pPr>
        <w:rPr>
          <w:bCs/>
        </w:rPr>
      </w:pPr>
      <w:r w:rsidRPr="00DC1BE7">
        <w:rPr>
          <w:bCs/>
        </w:rPr>
        <w:t>TRGOVAČKI SUD U ZAGREBU</w:t>
      </w:r>
    </w:p>
    <w:p w:rsidRDefault="001D4B44" w:rsidP="001D4B44" w:rsidR="001D4B44" w:rsidRPr="00DC1BE7">
      <w:r w:rsidRPr="00DC1BE7">
        <w:rPr>
          <w:bCs/>
        </w:rPr>
        <w:t xml:space="preserve">ZAGREB, </w:t>
      </w:r>
      <w:proofErr w:type="spellStart"/>
      <w:r w:rsidRPr="00DC1BE7">
        <w:rPr>
          <w:bCs/>
        </w:rPr>
        <w:t>Amruševa</w:t>
      </w:r>
      <w:proofErr w:type="spellEnd"/>
      <w:r w:rsidRPr="00DC1BE7">
        <w:rPr>
          <w:bCs/>
        </w:rPr>
        <w:t xml:space="preserve"> 2/II</w:t>
      </w:r>
      <w:r w:rsidRPr="00DC1BE7">
        <w:rPr>
          <w:bCs/>
        </w:rPr>
        <w:tab/>
      </w:r>
    </w:p>
    <w:p w:rsidRDefault="001D4B44" w:rsidP="001D4B44" w:rsidR="001D4B44" w:rsidRPr="00DC1BE7"/>
    <w:p w:rsidRDefault="001D4B44" w:rsidP="001D4B44" w:rsidR="001D4B44" w:rsidRPr="00DC1BE7"/>
    <w:p w:rsidRDefault="001D4B44" w:rsidP="001D4B44" w:rsidR="001D4B44" w:rsidRPr="00DC1BE7">
      <w:pPr>
        <w:jc w:val="both"/>
      </w:pPr>
    </w:p>
    <w:p w:rsidRDefault="001D4B44" w:rsidP="001D4B44" w:rsidR="001D4B44" w:rsidRPr="00DC1BE7">
      <w:pPr>
        <w:jc w:val="right"/>
      </w:pPr>
      <w:r w:rsidRPr="00DC1BE7">
        <w:t>48</w:t>
      </w:r>
      <w:r>
        <w:t xml:space="preserve"> St</w:t>
      </w:r>
      <w:r w:rsidRPr="00DC1BE7">
        <w:t>-</w:t>
      </w:r>
      <w:r>
        <w:t>3425/2016</w:t>
      </w:r>
    </w:p>
    <w:p w:rsidRDefault="001D4B44" w:rsidP="001D4B44" w:rsidR="001D4B44" w:rsidRPr="00DC1BE7">
      <w:pPr>
        <w:jc w:val="right"/>
        <w:rPr>
          <w:b/>
        </w:rPr>
      </w:pPr>
    </w:p>
    <w:p w:rsidRDefault="001D4B44" w:rsidP="001D4B44" w:rsidR="001D4B44" w:rsidRPr="00DC1BE7">
      <w:pPr>
        <w:jc w:val="right"/>
        <w:rPr>
          <w:b/>
        </w:rPr>
      </w:pPr>
      <w:r w:rsidRPr="00DC1BE7">
        <w:rPr>
          <w:b/>
        </w:rPr>
        <w:t xml:space="preserve">            </w:t>
      </w:r>
    </w:p>
    <w:p w:rsidRDefault="001D4B44" w:rsidP="001D4B44" w:rsidR="001D4B44" w:rsidRPr="00DC1BE7">
      <w:pPr>
        <w:jc w:val="center"/>
        <w:rPr>
          <w:b/>
        </w:rPr>
      </w:pPr>
      <w:r w:rsidRPr="00DC1BE7">
        <w:rPr>
          <w:b/>
        </w:rPr>
        <w:t>R J E Š E NJ E</w:t>
      </w:r>
    </w:p>
    <w:p w:rsidRDefault="001D4B44" w:rsidP="001D4B44" w:rsidR="001D4B44" w:rsidRPr="00DC1BE7">
      <w:pPr>
        <w:jc w:val="both"/>
      </w:pPr>
    </w:p>
    <w:p w:rsidRDefault="001D4B44" w:rsidP="001D4B44" w:rsidR="001D4B44" w:rsidRPr="00DC1BE7">
      <w:pPr>
        <w:ind w:firstLine="720"/>
        <w:jc w:val="both"/>
      </w:pPr>
    </w:p>
    <w:p w:rsidRDefault="001D4B44" w:rsidP="001D4B44" w:rsidR="001D4B44" w:rsidRPr="00DC1BE7">
      <w:pPr>
        <w:ind w:firstLine="720"/>
        <w:jc w:val="both"/>
      </w:pPr>
      <w:r w:rsidRPr="00DC1BE7">
        <w:t xml:space="preserve">                Trgovački sud u Zagrebu, po stečajnom sucu Vesni Sremac Šoštar,  u stečajnom postupku nad stečajnim dužnikom Golden One j.d.o.o.za usluge, iz Zagreba, Ksavera Šandora Gjalskog 70, OIB: 422</w:t>
      </w:r>
      <w:r>
        <w:t>38552400, MBS: 08046905, povodom prijedloga privremenog stečajnog upravitelja za donošenje dopunskog rješenja, dana 29. kolovoza</w:t>
      </w:r>
      <w:r w:rsidRPr="00DC1BE7">
        <w:t xml:space="preserve"> 2017. </w:t>
      </w:r>
    </w:p>
    <w:p w:rsidRDefault="001D4B44" w:rsidP="001D4B44" w:rsidR="001D4B44" w:rsidRPr="00DC1BE7">
      <w:pPr>
        <w:ind w:firstLine="720"/>
        <w:jc w:val="both"/>
      </w:pPr>
      <w:r w:rsidRPr="00DC1BE7">
        <w:t xml:space="preserve">  </w:t>
      </w:r>
    </w:p>
    <w:p w:rsidRDefault="001D4B44" w:rsidP="001D4B44" w:rsidR="001D4B44" w:rsidRPr="00DC1BE7"/>
    <w:p w:rsidRDefault="001D4B44" w:rsidP="001D4B44" w:rsidR="001D4B44" w:rsidRPr="00DC1BE7">
      <w:pPr>
        <w:jc w:val="center"/>
        <w:rPr>
          <w:b/>
        </w:rPr>
      </w:pPr>
      <w:r w:rsidRPr="00DC1BE7">
        <w:rPr>
          <w:b/>
        </w:rPr>
        <w:t>r i j e š i o     j e</w:t>
      </w:r>
    </w:p>
    <w:p w:rsidRDefault="001D4B44" w:rsidP="001D4B44" w:rsidR="001D4B44" w:rsidRPr="00DC1BE7"/>
    <w:p w:rsidRDefault="001D4B44" w:rsidP="001D4B44" w:rsidR="001D4B44" w:rsidRPr="00DC1BE7"/>
    <w:p w:rsidRDefault="001D4B44" w:rsidP="001D4B44" w:rsidR="001D4B44">
      <w:pPr>
        <w:ind w:right="1260"/>
        <w:jc w:val="both"/>
      </w:pPr>
      <w:r>
        <w:t xml:space="preserve">                       </w:t>
      </w:r>
      <w:r w:rsidRPr="00DC1BE7">
        <w:t xml:space="preserve">Dopunjuje se </w:t>
      </w:r>
      <w:r>
        <w:t xml:space="preserve">rješenje </w:t>
      </w:r>
      <w:r w:rsidRPr="00DC1BE7">
        <w:t xml:space="preserve">ovog suda, broj </w:t>
      </w:r>
      <w:r>
        <w:t>gornji, od 29</w:t>
      </w:r>
      <w:r w:rsidRPr="00DC1BE7">
        <w:t xml:space="preserve">. </w:t>
      </w:r>
      <w:r>
        <w:t>svibnja 2017</w:t>
      </w:r>
      <w:r w:rsidRPr="00DC1BE7">
        <w:t xml:space="preserve">. godine, u pogledu odluke </w:t>
      </w:r>
      <w:r>
        <w:t xml:space="preserve">naknadi stvarnih troškova za rad privremenog stečajnog upravitelja u prethodnom stečajnom postupku </w:t>
      </w:r>
      <w:r w:rsidRPr="00DC1BE7">
        <w:t>i sudi:</w:t>
      </w:r>
    </w:p>
    <w:p w:rsidRDefault="001D4B44" w:rsidP="001D4B44" w:rsidR="001D4B44" w:rsidRPr="009A2D89">
      <w:r>
        <w:t xml:space="preserve">                       </w:t>
      </w:r>
      <w:r w:rsidRPr="009A2D89">
        <w:t xml:space="preserve">Privremenom stečajnom upravitelju TOMISLAVU STRNIŠČAKU iz Čakovca, </w:t>
      </w:r>
      <w:proofErr w:type="spellStart"/>
      <w:r w:rsidRPr="009A2D89">
        <w:t>Šenkovec</w:t>
      </w:r>
      <w:proofErr w:type="spellEnd"/>
      <w:r w:rsidRPr="009A2D89">
        <w:t xml:space="preserve">, </w:t>
      </w:r>
      <w:proofErr w:type="spellStart"/>
      <w:r w:rsidRPr="009A2D89">
        <w:t>Goričica</w:t>
      </w:r>
      <w:proofErr w:type="spellEnd"/>
      <w:r w:rsidRPr="009A2D89">
        <w:t xml:space="preserve"> 10, OIB:26341315268 određuje se </w:t>
      </w:r>
      <w:r>
        <w:t>naknada stvarnih troškova</w:t>
      </w:r>
      <w:r w:rsidRPr="009A2D89">
        <w:t xml:space="preserve"> za poslove obavljene u prethodnom stečajnom postupku u iznosu od </w:t>
      </w:r>
      <w:r>
        <w:t>942,51</w:t>
      </w:r>
      <w:r w:rsidRPr="009A2D89">
        <w:t xml:space="preserve"> kn bruto iz Fonda za pokriće troškova stečajnog postupka.</w:t>
      </w:r>
    </w:p>
    <w:p w:rsidRDefault="001D4B44" w:rsidP="001D4B44" w:rsidR="001D4B44" w:rsidRPr="00DC1BE7">
      <w:pPr>
        <w:ind w:right="1260" w:left="1440"/>
        <w:jc w:val="both"/>
      </w:pPr>
    </w:p>
    <w:p w:rsidRDefault="001D4B44" w:rsidP="001D4B44" w:rsidR="001D4B44" w:rsidRPr="00DC1BE7"/>
    <w:p w:rsidRDefault="001D4B44" w:rsidP="001D4B44" w:rsidR="001D4B44" w:rsidRPr="00DC1BE7"/>
    <w:p w:rsidRDefault="001D4B44" w:rsidP="001D4B44" w:rsidR="001D4B44" w:rsidRPr="00DC1BE7">
      <w:pPr>
        <w:jc w:val="center"/>
        <w:rPr>
          <w:b/>
        </w:rPr>
      </w:pPr>
      <w:r w:rsidRPr="00DC1BE7">
        <w:rPr>
          <w:b/>
        </w:rPr>
        <w:t xml:space="preserve">Obrazloženje </w:t>
      </w:r>
    </w:p>
    <w:p w:rsidRDefault="001D4B44" w:rsidP="001D4B44" w:rsidR="001D4B44" w:rsidRPr="00DC1BE7"/>
    <w:p w:rsidRDefault="001D4B44" w:rsidP="001D4B44" w:rsidR="001D4B44" w:rsidRPr="00DC1BE7">
      <w:r w:rsidRPr="00DC1BE7">
        <w:tab/>
      </w:r>
      <w:r w:rsidRPr="00DC1BE7">
        <w:tab/>
      </w:r>
    </w:p>
    <w:p w:rsidRDefault="001D4B44" w:rsidP="001D4B44" w:rsidR="001D4B44">
      <w:pPr>
        <w:ind w:firstLine="1440"/>
        <w:jc w:val="both"/>
      </w:pPr>
      <w:r>
        <w:t>U izreci</w:t>
      </w:r>
      <w:r w:rsidRPr="00DC1BE7">
        <w:t xml:space="preserve"> </w:t>
      </w:r>
      <w:r>
        <w:t>rješenja</w:t>
      </w:r>
      <w:r w:rsidRPr="00DC1BE7">
        <w:t xml:space="preserve"> ovoga suda, broj gornji, od </w:t>
      </w:r>
      <w:r w:rsidRPr="007A2D21">
        <w:t>29. svibnja 2017</w:t>
      </w:r>
      <w:r w:rsidRPr="00DC1BE7">
        <w:t>,</w:t>
      </w:r>
      <w:r>
        <w:t xml:space="preserve">                       p</w:t>
      </w:r>
      <w:r w:rsidRPr="007A2D21">
        <w:t xml:space="preserve">rivremenom stečajnom upravitelju TOMISLAVU STRNIŠČAKU iz Čakovca, </w:t>
      </w:r>
      <w:proofErr w:type="spellStart"/>
      <w:r w:rsidRPr="007A2D21">
        <w:t>Šenkovec</w:t>
      </w:r>
      <w:proofErr w:type="spellEnd"/>
      <w:r w:rsidRPr="007A2D21">
        <w:t xml:space="preserve">, </w:t>
      </w:r>
      <w:proofErr w:type="spellStart"/>
      <w:r w:rsidRPr="007A2D21">
        <w:t>Goričica</w:t>
      </w:r>
      <w:proofErr w:type="spellEnd"/>
      <w:r w:rsidRPr="007A2D21">
        <w:t xml:space="preserve"> 10, OIB:26341315268 određuje se </w:t>
      </w:r>
      <w:r>
        <w:t>nagrada</w:t>
      </w:r>
      <w:r w:rsidRPr="007A2D21">
        <w:t xml:space="preserve"> za poslove obavljene u prethodnom stečajnom postupku u iznosu od </w:t>
      </w:r>
      <w:r>
        <w:t>3.000,00</w:t>
      </w:r>
      <w:r w:rsidRPr="007A2D21">
        <w:t xml:space="preserve"> kn bruto iz Fonda za pokriće troškova stečajnog postupka.</w:t>
      </w:r>
      <w:r w:rsidRPr="00DC1BE7">
        <w:tab/>
      </w:r>
      <w:r w:rsidRPr="00DC1BE7">
        <w:tab/>
      </w:r>
    </w:p>
    <w:p w:rsidRDefault="001D4B44" w:rsidP="001D4B44" w:rsidR="001D4B44" w:rsidRPr="00DC1BE7">
      <w:pPr>
        <w:ind w:firstLine="1440"/>
        <w:jc w:val="both"/>
      </w:pPr>
      <w:r>
        <w:t>Privremeni stečajni upravitelj je podneskom od 8.6.2017. predložio donošenje dopunskog rješenja u pogledu naknade stvarnih troškova za poslove</w:t>
      </w:r>
      <w:r w:rsidRPr="009D1D75">
        <w:t xml:space="preserve"> obavljene u prethodnom </w:t>
      </w:r>
      <w:r w:rsidRPr="009D1D75">
        <w:lastRenderedPageBreak/>
        <w:t>stečajnom postupku u iznosu od 942,51 kn bruto iz Fonda za pokr</w:t>
      </w:r>
      <w:r>
        <w:t>iće troškova stečajnog postupka , sukladno članku 339 stavku 1</w:t>
      </w:r>
      <w:r w:rsidRPr="00DC1BE7">
        <w:t xml:space="preserve"> </w:t>
      </w:r>
      <w:r>
        <w:t>ZPP-a, a u svezi s člancima 347. ZPP-a i 10 SZ-a (NN 71/15), a o kojima je sud propustio odlučiti.</w:t>
      </w:r>
    </w:p>
    <w:p w:rsidRDefault="001D4B44" w:rsidP="001D4B44" w:rsidR="001D4B44">
      <w:pPr>
        <w:ind w:firstLine="1440"/>
        <w:jc w:val="both"/>
      </w:pPr>
      <w:r w:rsidRPr="00DC1BE7">
        <w:t>Prijedlog je pravodoban</w:t>
      </w:r>
      <w:r>
        <w:t xml:space="preserve"> i osnovan.</w:t>
      </w:r>
    </w:p>
    <w:p w:rsidRDefault="001D4B44" w:rsidP="001D4B44" w:rsidR="001D4B44">
      <w:pPr>
        <w:pStyle w:val="Default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 xml:space="preserve">                        Predlagatelj je već u svom prijedlogu za nadoknadu troškova i za određivanje nagrade u prethodnom stečajnom postupku obrazložio po stavkama o kakvim je troškovima privremenog stečajnog upravitelja riječ, koji troškovi se odnose na ime troškova vozila i poštarine, prema priloženim računima, u ukupnom iznosu od 942,51 kn bruto (listovi 35-40 spisa).</w:t>
      </w:r>
    </w:p>
    <w:p w:rsidRDefault="001D4B44" w:rsidP="001D4B44" w:rsidR="001D4B44" w:rsidRPr="00DC1BE7">
      <w:pPr>
        <w:pStyle w:val="Default"/>
        <w:rPr>
          <w:rFonts w:cs="Times New Roman" w:hAnsi="Times New Roman" w:ascii="Times New Roman"/>
          <w:lang w:val="hr-HR"/>
        </w:rPr>
      </w:pPr>
      <w:r w:rsidRPr="006C6993">
        <w:rPr>
          <w:rFonts w:cs="Times New Roman" w:hAnsi="Times New Roman" w:ascii="Times New Roman"/>
          <w:lang w:val="hr-HR"/>
        </w:rPr>
        <w:t xml:space="preserve">     </w:t>
      </w:r>
      <w:r>
        <w:rPr>
          <w:rFonts w:cs="Times New Roman" w:hAnsi="Times New Roman" w:ascii="Times New Roman"/>
          <w:lang w:val="hr-HR"/>
        </w:rPr>
        <w:t xml:space="preserve">                    </w:t>
      </w:r>
      <w:r w:rsidRPr="006C6993">
        <w:rPr>
          <w:rFonts w:cs="Times New Roman" w:hAnsi="Times New Roman" w:ascii="Times New Roman"/>
          <w:lang w:val="hr-HR"/>
        </w:rPr>
        <w:t xml:space="preserve">Temeljem odredbe članka 94. SZ-a (NN71/15), stečajni upravitelj ima pravo na nagradu za svoj </w:t>
      </w:r>
      <w:r>
        <w:rPr>
          <w:rFonts w:cs="Times New Roman" w:hAnsi="Times New Roman" w:ascii="Times New Roman"/>
          <w:lang w:val="hr-HR"/>
        </w:rPr>
        <w:t xml:space="preserve">rad i naknadu stvarnih troškova, pa kako je ovaj sud u navedenom rješenju odredio samo nagradu, a ne i naknadu stvarnih troškova privremenom stečajnom upravitelju, koje troškove je on obrazložio, to je </w:t>
      </w:r>
      <w:proofErr w:type="spellStart"/>
      <w:r>
        <w:rPr>
          <w:rFonts w:cs="Times New Roman" w:hAnsi="Times New Roman" w:ascii="Times New Roman"/>
        </w:rPr>
        <w:t>temeljem</w:t>
      </w:r>
      <w:proofErr w:type="spellEnd"/>
      <w:r w:rsidRPr="00DC1BE7">
        <w:rPr>
          <w:rFonts w:cs="Times New Roman" w:hAnsi="Times New Roman" w:ascii="Times New Roman"/>
          <w:lang w:val="hr-HR"/>
        </w:rPr>
        <w:t xml:space="preserve"> č</w:t>
      </w:r>
      <w:proofErr w:type="spellStart"/>
      <w:r>
        <w:rPr>
          <w:rFonts w:cs="Times New Roman" w:hAnsi="Times New Roman" w:ascii="Times New Roman"/>
        </w:rPr>
        <w:t>lanka</w:t>
      </w:r>
      <w:proofErr w:type="spellEnd"/>
      <w:r w:rsidRPr="00DC1BE7">
        <w:rPr>
          <w:rFonts w:cs="Times New Roman" w:hAnsi="Times New Roman" w:ascii="Times New Roman"/>
          <w:lang w:val="hr-HR"/>
        </w:rPr>
        <w:t xml:space="preserve"> </w:t>
      </w:r>
      <w:smartTag w:element="metricconverter" w:uri="urn:schemas-microsoft-com:office:smarttags">
        <w:smartTagPr>
          <w:attr w:val="339, a" w:name="ProductID"/>
        </w:smartTagPr>
        <w:r w:rsidRPr="00DC1BE7">
          <w:rPr>
            <w:rFonts w:cs="Times New Roman" w:hAnsi="Times New Roman" w:ascii="Times New Roman"/>
            <w:lang w:val="hr-HR"/>
          </w:rPr>
          <w:t xml:space="preserve">339, </w:t>
        </w:r>
        <w:r w:rsidRPr="00DC1BE7">
          <w:rPr>
            <w:rFonts w:cs="Times New Roman" w:hAnsi="Times New Roman" w:ascii="Times New Roman"/>
          </w:rPr>
          <w:t>a</w:t>
        </w:r>
      </w:smartTag>
      <w:r w:rsidRPr="00DC1BE7">
        <w:rPr>
          <w:rFonts w:cs="Times New Roman" w:hAnsi="Times New Roman" w:ascii="Times New Roman"/>
          <w:lang w:val="hr-HR"/>
        </w:rPr>
        <w:t xml:space="preserve"> </w:t>
      </w:r>
      <w:r w:rsidRPr="00DC1BE7">
        <w:rPr>
          <w:rFonts w:cs="Times New Roman" w:hAnsi="Times New Roman" w:ascii="Times New Roman"/>
        </w:rPr>
        <w:t>u</w:t>
      </w:r>
      <w:r w:rsidRPr="00DC1BE7">
        <w:rPr>
          <w:rFonts w:cs="Times New Roman" w:hAnsi="Times New Roman" w:ascii="Times New Roman"/>
          <w:lang w:val="hr-HR"/>
        </w:rPr>
        <w:t xml:space="preserve"> </w:t>
      </w:r>
      <w:proofErr w:type="spellStart"/>
      <w:r w:rsidRPr="00DC1BE7">
        <w:rPr>
          <w:rFonts w:cs="Times New Roman" w:hAnsi="Times New Roman" w:ascii="Times New Roman"/>
        </w:rPr>
        <w:t>svezi</w:t>
      </w:r>
      <w:proofErr w:type="spellEnd"/>
      <w:r w:rsidRPr="00DC1BE7">
        <w:rPr>
          <w:rFonts w:cs="Times New Roman" w:hAnsi="Times New Roman" w:ascii="Times New Roman"/>
          <w:lang w:val="hr-HR"/>
        </w:rPr>
        <w:t xml:space="preserve"> </w:t>
      </w:r>
      <w:r w:rsidRPr="00DC1BE7">
        <w:rPr>
          <w:rFonts w:cs="Times New Roman" w:hAnsi="Times New Roman" w:ascii="Times New Roman"/>
        </w:rPr>
        <w:t>s</w:t>
      </w:r>
      <w:r w:rsidRPr="00DC1BE7">
        <w:rPr>
          <w:rFonts w:cs="Times New Roman" w:hAnsi="Times New Roman" w:ascii="Times New Roman"/>
          <w:lang w:val="hr-HR"/>
        </w:rPr>
        <w:t xml:space="preserve"> č</w:t>
      </w:r>
      <w:proofErr w:type="spellStart"/>
      <w:r w:rsidRPr="00DC1BE7">
        <w:rPr>
          <w:rFonts w:cs="Times New Roman" w:hAnsi="Times New Roman" w:ascii="Times New Roman"/>
        </w:rPr>
        <w:t>lankom</w:t>
      </w:r>
      <w:proofErr w:type="spellEnd"/>
      <w:r w:rsidRPr="00DC1BE7">
        <w:rPr>
          <w:rFonts w:cs="Times New Roman" w:hAnsi="Times New Roman" w:ascii="Times New Roman"/>
          <w:lang w:val="hr-HR"/>
        </w:rPr>
        <w:t xml:space="preserve"> 347 </w:t>
      </w:r>
      <w:r w:rsidRPr="00DC1BE7">
        <w:rPr>
          <w:rFonts w:cs="Times New Roman" w:hAnsi="Times New Roman" w:ascii="Times New Roman"/>
        </w:rPr>
        <w:t>ZPP</w:t>
      </w:r>
      <w:r w:rsidRPr="00DC1BE7">
        <w:rPr>
          <w:rFonts w:cs="Times New Roman" w:hAnsi="Times New Roman" w:ascii="Times New Roman"/>
          <w:lang w:val="hr-HR"/>
        </w:rPr>
        <w:t>-</w:t>
      </w:r>
      <w:r w:rsidRPr="00DC1BE7">
        <w:rPr>
          <w:rFonts w:cs="Times New Roman" w:hAnsi="Times New Roman" w:ascii="Times New Roman"/>
        </w:rPr>
        <w:t>a</w:t>
      </w:r>
      <w:r w:rsidRPr="00DC1BE7">
        <w:rPr>
          <w:rFonts w:cs="Times New Roman" w:hAnsi="Times New Roman" w:ascii="Times New Roman"/>
          <w:lang w:val="hr-HR"/>
        </w:rPr>
        <w:t xml:space="preserve"> </w:t>
      </w:r>
      <w:r>
        <w:rPr>
          <w:rFonts w:cs="Times New Roman" w:hAnsi="Times New Roman" w:ascii="Times New Roman"/>
          <w:lang w:val="hr-HR"/>
        </w:rPr>
        <w:t xml:space="preserve">i 10 SZ-a, valjalo </w:t>
      </w:r>
      <w:r w:rsidRPr="00DC1BE7">
        <w:rPr>
          <w:rFonts w:cs="Times New Roman" w:hAnsi="Times New Roman" w:ascii="Times New Roman"/>
          <w:lang w:val="hr-HR"/>
        </w:rPr>
        <w:t xml:space="preserve">riješiti kao u izreci.  </w:t>
      </w:r>
    </w:p>
    <w:p w:rsidRDefault="001D4B44" w:rsidP="001D4B44" w:rsidR="001D4B44" w:rsidRPr="00DC1BE7">
      <w:pPr>
        <w:jc w:val="both"/>
      </w:pPr>
      <w:r w:rsidRPr="00DC1BE7">
        <w:tab/>
      </w:r>
    </w:p>
    <w:p w:rsidRDefault="001D4B44" w:rsidP="001D4B44" w:rsidR="001D4B44" w:rsidRPr="00DC1BE7"/>
    <w:p w:rsidRDefault="001D4B44" w:rsidP="001D4B44" w:rsidR="001D4B44" w:rsidRPr="006C6993">
      <w:pPr>
        <w:jc w:val="center"/>
      </w:pPr>
      <w:r w:rsidRPr="006C6993">
        <w:t xml:space="preserve">U Zagrebu, </w:t>
      </w:r>
      <w:r>
        <w:t>29</w:t>
      </w:r>
      <w:r w:rsidRPr="006C6993">
        <w:t xml:space="preserve">. </w:t>
      </w:r>
      <w:r>
        <w:t>kolovoza 2017</w:t>
      </w:r>
      <w:r w:rsidRPr="006C6993">
        <w:t>. g.</w:t>
      </w:r>
    </w:p>
    <w:p w:rsidRDefault="001D4B44" w:rsidP="001D4B44" w:rsidR="001D4B44" w:rsidRPr="00DC1BE7"/>
    <w:p w:rsidRDefault="001D4B44" w:rsidP="001D4B44" w:rsidR="001D4B44" w:rsidRPr="00DC1BE7"/>
    <w:p w:rsidRDefault="001D4B44" w:rsidP="001D4B44" w:rsidR="001D4B44" w:rsidRPr="00E3771B"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DC1BE7">
        <w:rPr>
          <w:b/>
        </w:rPr>
        <w:tab/>
      </w:r>
      <w:r w:rsidRPr="00E3771B">
        <w:t xml:space="preserve">STEČAJNI  </w:t>
      </w:r>
      <w:r>
        <w:t>SUDA</w:t>
      </w:r>
      <w:r w:rsidRPr="00E3771B">
        <w:t>C :</w:t>
      </w:r>
    </w:p>
    <w:p w:rsidRDefault="001D4B44" w:rsidP="001D4B44" w:rsidR="001D4B44" w:rsidRPr="00E3771B"/>
    <w:p w:rsidRDefault="001D4B44" w:rsidP="001D4B44" w:rsidR="001D4B44" w:rsidRPr="00E3771B">
      <w:r w:rsidRPr="00E3771B">
        <w:tab/>
      </w:r>
      <w:r w:rsidRPr="00E3771B">
        <w:tab/>
      </w:r>
      <w:r w:rsidRPr="00E3771B">
        <w:tab/>
      </w:r>
      <w:r w:rsidRPr="00E3771B">
        <w:tab/>
      </w:r>
      <w:r w:rsidRPr="00E3771B">
        <w:tab/>
      </w:r>
      <w:r w:rsidRPr="00E3771B">
        <w:tab/>
      </w:r>
      <w:r w:rsidRPr="00E3771B">
        <w:tab/>
      </w:r>
      <w:r w:rsidRPr="00E3771B">
        <w:tab/>
        <w:t>VESNA SREMAC ŠOŠTAR</w:t>
      </w:r>
      <w:r>
        <w:t>, v.r.</w:t>
      </w:r>
    </w:p>
    <w:p w:rsidRDefault="001D4B44" w:rsidP="001D4B44" w:rsidR="001D4B44" w:rsidRPr="00E3771B"/>
    <w:p w:rsidRDefault="001D4B44" w:rsidP="001D4B44" w:rsidR="001D4B44" w:rsidRPr="00DC1BE7"/>
    <w:p w:rsidRDefault="001D4B44" w:rsidP="001D4B44" w:rsidR="001D4B44">
      <w:r>
        <w:t>POUKA O PRAVNOM LIJEKU:</w:t>
      </w:r>
    </w:p>
    <w:p w:rsidRDefault="001D4B44" w:rsidP="001D4B44" w:rsidR="001D4B44">
      <w:r>
        <w:t>Protiv ovog rješenja pravo na žalbu imaju stečajni upravitelj, dužnik pojedinac i svaki stečajni vjerovnik ( članak 94 stavak 5, u svezi sa stavcima 2. i 3. SZ-a (NN 71/15))</w:t>
      </w:r>
    </w:p>
    <w:p w:rsidRDefault="001D4B44" w:rsidP="001D4B44" w:rsidR="001D4B44">
      <w:r>
        <w:t>Žalba se ulaže putem ovog suda u tri primjerka.</w:t>
      </w:r>
    </w:p>
    <w:p w:rsidRDefault="001D4B44" w:rsidP="001D4B44" w:rsidR="001D4B44"/>
    <w:p w:rsidRDefault="001D4B44" w:rsidP="001D4B44" w:rsidR="001D4B44">
      <w:pPr>
        <w:autoSpaceDE w:val="false"/>
        <w:autoSpaceDN w:val="false"/>
        <w:adjustRightInd w:val="false"/>
        <w:ind w:left="360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D4B44" w:rsidP="001D4B44" w:rsidR="001D4B44" w:rsidRPr="00DC1BE7">
      <w:pPr>
        <w:ind w:left="720"/>
      </w:pPr>
      <w:r>
        <w:t>Petra Čiček</w:t>
      </w:r>
    </w:p>
    <w:p w:rsidRDefault="00196583" w:rsidR="00196583">
      <w:bookmarkStart w:name="_GoBack" w:id="0"/>
      <w:bookmarkEnd w:id="0"/>
    </w:p>
    <w:sectPr w:rsidSect="00C737DE" w:rsidR="00196583">
      <w:headerReference w:type="even" r:id="rId6"/>
      <w:headerReference w:type="default" r:id="rId7"/>
      <w:pgSz w:h="16838" w:w="11906"/>
      <w:pgMar w:gutter="0" w:footer="720" w:header="720" w:left="1440" w:bottom="1797" w:right="1286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B44" w:rsidR="002A5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4B44" w:rsidR="002A5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B44" w:rsidR="002A595C" w:rsidRPr="00C737DE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C737DE">
      <w:rPr>
        <w:rStyle w:val="Brojstranice"/>
        <w:rFonts w:cs="Arial" w:hAnsi="Arial" w:ascii="Arial"/>
        <w:sz w:val="22"/>
        <w:szCs w:val="22"/>
      </w:rPr>
      <w:fldChar w:fldCharType="begin"/>
    </w:r>
    <w:r w:rsidRPr="00C737DE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C737DE">
      <w:rPr>
        <w:rStyle w:val="Brojstranice"/>
        <w:rFonts w:cs="Arial" w:hAnsi="Arial" w:ascii="Arial"/>
        <w:sz w:val="22"/>
        <w:szCs w:val="22"/>
      </w:rPr>
      <w:fldChar w:fldCharType="separate"/>
    </w:r>
    <w:r>
      <w:rPr>
        <w:rStyle w:val="Brojstranice"/>
        <w:rFonts w:cs="Arial" w:hAnsi="Arial" w:ascii="Arial"/>
        <w:noProof/>
        <w:sz w:val="22"/>
        <w:szCs w:val="22"/>
      </w:rPr>
      <w:t>2</w:t>
    </w:r>
    <w:r w:rsidRPr="00C737DE">
      <w:rPr>
        <w:rStyle w:val="Brojstranice"/>
        <w:rFonts w:cs="Arial" w:hAnsi="Arial" w:ascii="Arial"/>
        <w:sz w:val="22"/>
        <w:szCs w:val="22"/>
      </w:rPr>
      <w:fldChar w:fldCharType="end"/>
    </w:r>
  </w:p>
  <w:p w:rsidRDefault="001D4B44" w:rsidR="002A595C" w:rsidRPr="00C737DE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 xml:space="preserve">48 </w:t>
    </w:r>
    <w:r>
      <w:rPr>
        <w:rFonts w:cs="Arial" w:hAnsi="Arial" w:ascii="Arial"/>
        <w:sz w:val="22"/>
        <w:szCs w:val="22"/>
      </w:rPr>
      <w:t>St</w:t>
    </w:r>
    <w:r w:rsidRPr="00C737DE">
      <w:rPr>
        <w:rFonts w:cs="Arial" w:hAnsi="Arial" w:ascii="Arial"/>
        <w:sz w:val="22"/>
        <w:szCs w:val="22"/>
      </w:rPr>
      <w:t>-</w:t>
    </w:r>
    <w:r>
      <w:rPr>
        <w:rFonts w:cs="Arial" w:hAnsi="Arial" w:ascii="Arial"/>
        <w:sz w:val="22"/>
        <w:szCs w:val="22"/>
      </w:rPr>
      <w:t>3</w:t>
    </w:r>
    <w:r>
      <w:rPr>
        <w:rFonts w:cs="Arial" w:hAnsi="Arial" w:ascii="Arial"/>
        <w:sz w:val="22"/>
        <w:szCs w:val="22"/>
      </w:rPr>
      <w:t>425/2016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44"/>
    <w:rsid w:val="001250F5"/>
    <w:rsid w:val="00151FB7"/>
    <w:rsid w:val="00196583"/>
    <w:rsid w:val="001D4B44"/>
    <w:rsid w:val="00477107"/>
    <w:rsid w:val="00D7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4B44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4B4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4B44"/>
  </w:style>
  <w:style w:customStyle="true" w:styleId="Default" w:type="paragraph">
    <w:name w:val="Default"/>
    <w:rsid w:val="001D4B44"/>
    <w:pPr>
      <w:autoSpaceDE w:val="false"/>
      <w:autoSpaceDN w:val="false"/>
      <w:adjustRightInd w:val="false"/>
      <w:spacing w:lineRule="auto" w:line="240" w:after="0"/>
    </w:pPr>
    <w:rPr>
      <w:rFonts w:cs="Arial" w:eastAsia="Times New Roman" w:hAnsi="Arial" w:ascii="Arial"/>
      <w:color w:val="000000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4B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4B4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4B44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4B4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4B44"/>
  </w:style>
  <w:style w:customStyle="1" w:styleId="Default" w:type="paragraph">
    <w:name w:val="Default"/>
    <w:rsid w:val="001D4B44"/>
    <w:pPr>
      <w:autoSpaceDE w:val="0"/>
      <w:autoSpaceDN w:val="0"/>
      <w:adjustRightInd w:val="0"/>
      <w:spacing w:after="0" w:line="240" w:lineRule="auto"/>
    </w:pPr>
    <w:rPr>
      <w:rFonts w:ascii="Arial" w:cs="Arial" w:eastAsia="Times New Roman" w:hAnsi="Arial"/>
      <w:color w:val="000000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4B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4B4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446</properties:Words>
  <properties:Characters>2547</properties:Characters>
  <properties:Lines>21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2017-08-29T08:22:00Z</dcterms:created>
  <dc:creator>Zlatka Plivelić</dc:creator>
  <cp:lastModifiedBy>Zlatka Plivelić</cp:lastModifiedBy>
  <dcterms:modified xmlns:xsi="http://www.w3.org/2001/XMLSchema-instance" xsi:type="dcterms:W3CDTF">2017-08-29T08:23:00Z</dcterms:modified>
  <cp:revision>1</cp:revision>
</cp:coreProperties>
</file>