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a4900" w14:paraId="d4a490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863C0" w:rsidP="001863C0" w:rsidR="001863C0" w:rsidRPr="001863C0">
      <w:pPr>
        <w:keepNext/>
        <w:spacing w:after="0"/>
        <w:jc w:val="both"/>
        <w:outlineLvl w:val="0"/>
        <w:rPr>
          <w:rFonts w:cs="Times New Roman" w:eastAsia="Arial Unicode MS"/>
          <w:bCs/>
          <w:lang w:eastAsia="hr-HR"/>
        </w:rPr>
      </w:pPr>
      <w:r w:rsidRPr="001863C0">
        <w:rPr>
          <w:rFonts w:cs="Times New Roman" w:eastAsia="Arial Unicode MS"/>
          <w:b/>
          <w:bCs/>
          <w:lang w:eastAsia="hr-HR"/>
        </w:rPr>
        <w:t xml:space="preserve">   REPUBLIKA HRVATSKA</w:t>
      </w:r>
      <w:r w:rsidRPr="001863C0">
        <w:rPr>
          <w:rFonts w:cs="Times New Roman" w:eastAsia="Arial Unicode MS"/>
          <w:bCs/>
          <w:lang w:eastAsia="hr-HR"/>
        </w:rPr>
        <w:t xml:space="preserve">                                                       </w:t>
      </w:r>
      <w:r w:rsidRPr="001863C0">
        <w:rPr>
          <w:rFonts w:cs="Times New Roman" w:eastAsia="Times New Roman"/>
          <w:b/>
          <w:lang w:eastAsia="hr-HR"/>
        </w:rPr>
        <w:t>Broj: 14. St-731/2017.</w:t>
      </w:r>
    </w:p>
    <w:p w:rsidRDefault="001863C0" w:rsidP="001863C0" w:rsidR="001863C0" w:rsidRPr="001863C0">
      <w:pPr>
        <w:spacing w:after="0"/>
        <w:jc w:val="both"/>
        <w:rPr>
          <w:rFonts w:cs="Times New Roman" w:eastAsia="Times New Roman"/>
          <w:szCs w:val="20"/>
          <w:lang w:val="en-US"/>
        </w:rPr>
      </w:pPr>
      <w:r w:rsidRPr="001863C0">
        <w:rPr>
          <w:rFonts w:cs="Times New Roman" w:eastAsia="Times New Roman"/>
          <w:b/>
          <w:lang w:val="en-US"/>
        </w:rPr>
        <w:t xml:space="preserve"> TRGOVAČKI SUD U SPLITU </w:t>
      </w:r>
      <w:r w:rsidRPr="001863C0">
        <w:rPr>
          <w:rFonts w:cs="Times New Roman" w:eastAsia="Times New Roman"/>
          <w:lang w:val="en-US"/>
        </w:rPr>
        <w:t xml:space="preserve">           </w:t>
      </w:r>
      <w:r w:rsidRPr="001863C0">
        <w:rPr>
          <w:rFonts w:cs="Times New Roman" w:eastAsia="Times New Roman"/>
          <w:b/>
          <w:lang w:val="en-US"/>
        </w:rPr>
        <w:t xml:space="preserve">                                         </w:t>
      </w:r>
      <w:r w:rsidRPr="001863C0">
        <w:rPr>
          <w:rFonts w:cs="Times New Roman" w:eastAsia="Times New Roman"/>
          <w:lang w:val="en-US"/>
        </w:rPr>
        <w:t>(</w:t>
      </w:r>
      <w:r w:rsidRPr="001863C0">
        <w:rPr>
          <w:rFonts w:cs="Times New Roman" w:eastAsia="Times New Roman"/>
          <w:lang w:eastAsia="hr-HR"/>
        </w:rPr>
        <w:t>Ex: 14. St-1/2009).</w:t>
      </w:r>
    </w:p>
    <w:p w:rsidRDefault="001863C0" w:rsidP="001863C0" w:rsidR="001863C0" w:rsidRPr="001863C0">
      <w:pPr>
        <w:spacing w:after="0"/>
        <w:rPr>
          <w:rFonts w:cs="Times New Roman" w:eastAsia="Times New Roman"/>
          <w:b/>
          <w:szCs w:val="20"/>
          <w:lang w:val="en-US"/>
        </w:rPr>
      </w:pPr>
      <w:r w:rsidRPr="001863C0">
        <w:rPr>
          <w:rFonts w:cs="Times New Roman" w:eastAsia="Times New Roman"/>
          <w:b/>
          <w:szCs w:val="20"/>
          <w:lang w:val="en-US"/>
        </w:rPr>
        <w:t xml:space="preserve">              </w:t>
      </w:r>
      <w:proofErr w:type="spellStart"/>
      <w:proofErr w:type="gramStart"/>
      <w:r w:rsidRPr="001863C0">
        <w:rPr>
          <w:rFonts w:cs="Times New Roman" w:eastAsia="Times New Roman"/>
          <w:b/>
          <w:szCs w:val="20"/>
          <w:lang w:val="en-US"/>
        </w:rPr>
        <w:t>Sukoišanska</w:t>
      </w:r>
      <w:proofErr w:type="spellEnd"/>
      <w:r w:rsidRPr="001863C0">
        <w:rPr>
          <w:rFonts w:cs="Times New Roman" w:eastAsia="Times New Roman"/>
          <w:b/>
          <w:szCs w:val="20"/>
          <w:lang w:val="en-US"/>
        </w:rPr>
        <w:t xml:space="preserve"> 6.</w:t>
      </w:r>
      <w:proofErr w:type="gramEnd"/>
      <w:r w:rsidRPr="001863C0">
        <w:rPr>
          <w:rFonts w:cs="Times New Roman" w:eastAsia="Times New Roman"/>
          <w:b/>
          <w:szCs w:val="20"/>
          <w:lang w:val="en-US"/>
        </w:rPr>
        <w:t xml:space="preserve"> </w:t>
      </w:r>
    </w:p>
    <w:p w:rsidRDefault="001863C0" w:rsidP="001863C0" w:rsidR="001863C0" w:rsidRPr="001863C0">
      <w:pPr>
        <w:spacing w:after="0"/>
        <w:rPr>
          <w:rFonts w:cs="Times New Roman" w:eastAsia="Times New Roman"/>
          <w:b/>
          <w:szCs w:val="20"/>
          <w:lang w:val="en-US"/>
        </w:rPr>
      </w:pPr>
      <w:r w:rsidRPr="001863C0">
        <w:rPr>
          <w:rFonts w:cs="Times New Roman" w:eastAsia="Times New Roman"/>
          <w:b/>
          <w:szCs w:val="20"/>
          <w:lang w:val="en-US"/>
        </w:rPr>
        <w:t xml:space="preserve">            21 </w:t>
      </w:r>
      <w:proofErr w:type="gramStart"/>
      <w:r w:rsidRPr="001863C0">
        <w:rPr>
          <w:rFonts w:cs="Times New Roman" w:eastAsia="Times New Roman"/>
          <w:b/>
          <w:szCs w:val="20"/>
          <w:lang w:val="en-US"/>
        </w:rPr>
        <w:t>000  S</w:t>
      </w:r>
      <w:proofErr w:type="gramEnd"/>
      <w:r w:rsidRPr="001863C0">
        <w:rPr>
          <w:rFonts w:cs="Times New Roman" w:eastAsia="Times New Roman"/>
          <w:b/>
          <w:szCs w:val="20"/>
          <w:lang w:val="en-US"/>
        </w:rPr>
        <w:t xml:space="preserve"> P L I T</w:t>
      </w: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center"/>
        <w:rPr>
          <w:rFonts w:cs="Times New Roman" w:eastAsia="Calibri"/>
          <w:b/>
        </w:rPr>
      </w:pPr>
      <w:r w:rsidRPr="001863C0">
        <w:rPr>
          <w:rFonts w:cs="Times New Roman" w:eastAsia="Calibri"/>
          <w:b/>
        </w:rPr>
        <w:t>R E P U B L I K A   H R V A T S K A</w:t>
      </w:r>
    </w:p>
    <w:p w:rsidRDefault="001863C0" w:rsidP="001863C0" w:rsidR="001863C0" w:rsidRPr="001863C0">
      <w:pPr>
        <w:spacing w:after="0"/>
        <w:jc w:val="center"/>
        <w:rPr>
          <w:rFonts w:cs="Times New Roman" w:eastAsia="Calibri"/>
        </w:rPr>
      </w:pPr>
    </w:p>
    <w:p w:rsidRDefault="001863C0" w:rsidP="001863C0" w:rsidR="001863C0" w:rsidRPr="001863C0">
      <w:pPr>
        <w:spacing w:after="0"/>
        <w:jc w:val="center"/>
        <w:rPr>
          <w:rFonts w:cs="Times New Roman" w:eastAsia="Times New Roman"/>
          <w:b/>
          <w:lang w:eastAsia="hr-HR"/>
        </w:rPr>
      </w:pPr>
      <w:r w:rsidRPr="001863C0">
        <w:rPr>
          <w:rFonts w:cs="Times New Roman" w:eastAsia="Times New Roman"/>
          <w:b/>
          <w:lang w:eastAsia="hr-HR"/>
        </w:rPr>
        <w:t>R J E Š E N J E</w:t>
      </w:r>
    </w:p>
    <w:p w:rsidRDefault="001863C0" w:rsidP="001863C0" w:rsidR="001863C0" w:rsidRPr="001863C0">
      <w:pPr>
        <w:spacing w:after="0"/>
        <w:jc w:val="both"/>
        <w:rPr>
          <w:rFonts w:cs="Times New Roman" w:eastAsia="Calibri"/>
          <w:lang w:val="de-DE"/>
        </w:rPr>
      </w:pPr>
    </w:p>
    <w:p w:rsidRDefault="001863C0" w:rsidP="001863C0" w:rsidR="001863C0" w:rsidRPr="001863C0">
      <w:pPr>
        <w:spacing w:after="0"/>
        <w:jc w:val="both"/>
        <w:rPr>
          <w:rFonts w:cs="Times New Roman" w:eastAsia="Calibri"/>
          <w:lang w:val="de-DE"/>
        </w:rPr>
      </w:pPr>
    </w:p>
    <w:p w:rsidRDefault="001863C0" w:rsidP="001863C0" w:rsidR="001863C0" w:rsidRPr="001863C0">
      <w:pPr>
        <w:spacing w:after="0"/>
        <w:jc w:val="both"/>
        <w:rPr>
          <w:rFonts w:cs="Times New Roman" w:eastAsia="Calibri"/>
          <w:lang w:val="de-DE"/>
        </w:rPr>
      </w:pPr>
    </w:p>
    <w:p w:rsidRDefault="001863C0" w:rsidP="001863C0" w:rsidR="001863C0" w:rsidRPr="001863C0">
      <w:pPr>
        <w:spacing w:after="0"/>
        <w:jc w:val="both"/>
        <w:rPr>
          <w:rFonts w:cs="Times New Roman" w:eastAsia="Calibri"/>
        </w:rPr>
      </w:pPr>
      <w:r w:rsidRPr="001863C0">
        <w:rPr>
          <w:rFonts w:cs="Times New Roman" w:eastAsia="Calibri"/>
        </w:rPr>
        <w:tab/>
        <w:t xml:space="preserve">Trgovački sud u Splitu, po sudcu Jozi Ćaleti, u stečajnom postupku nad Stečajnom masom bivšega stečajnog Dužnika: MEPLING, d.o.o., u stečaju, Split, </w:t>
      </w:r>
      <w:proofErr w:type="spellStart"/>
      <w:r w:rsidRPr="001863C0">
        <w:rPr>
          <w:rFonts w:cs="Times New Roman" w:eastAsia="Calibri"/>
        </w:rPr>
        <w:t>Gundulićeva</w:t>
      </w:r>
      <w:proofErr w:type="spellEnd"/>
      <w:r w:rsidRPr="001863C0">
        <w:rPr>
          <w:rFonts w:cs="Times New Roman" w:eastAsia="Calibri"/>
        </w:rPr>
        <w:t xml:space="preserve"> 26-32,</w:t>
      </w:r>
      <w:r w:rsidRPr="001863C0">
        <w:rPr>
          <w:rFonts w:cs="Times New Roman" w:eastAsia="Calibri"/>
          <w:b/>
        </w:rPr>
        <w:t xml:space="preserve"> </w:t>
      </w:r>
      <w:r w:rsidRPr="001863C0">
        <w:rPr>
          <w:rFonts w:cs="Times New Roman" w:eastAsia="Calibri"/>
        </w:rPr>
        <w:t xml:space="preserve">OIB 49662391431. (Dužnik, stečajni Dužnik), koju zastupa stečajna upraviteljica </w:t>
      </w:r>
      <w:proofErr w:type="spellStart"/>
      <w:r w:rsidRPr="001863C0">
        <w:rPr>
          <w:rFonts w:cs="Times New Roman" w:eastAsia="Calibri"/>
        </w:rPr>
        <w:t>Anči</w:t>
      </w:r>
      <w:proofErr w:type="spellEnd"/>
      <w:r w:rsidRPr="001863C0">
        <w:rPr>
          <w:rFonts w:cs="Times New Roman" w:eastAsia="Calibri"/>
        </w:rPr>
        <w:t xml:space="preserve"> Bašić, iz Splita,</w:t>
      </w:r>
      <w:r w:rsidRPr="001863C0">
        <w:rPr>
          <w:rFonts w:cs="Times New Roman" w:eastAsia="Calibri"/>
          <w:lang w:val="en-US"/>
        </w:rPr>
        <w:t xml:space="preserve"> Ma</w:t>
      </w:r>
      <w:r w:rsidRPr="001863C0">
        <w:rPr>
          <w:rFonts w:cs="Times New Roman" w:eastAsia="Calibri"/>
        </w:rPr>
        <w:t>ž</w:t>
      </w:r>
      <w:proofErr w:type="spellStart"/>
      <w:r w:rsidRPr="001863C0">
        <w:rPr>
          <w:rFonts w:cs="Times New Roman" w:eastAsia="Calibri"/>
          <w:lang w:val="en-US"/>
        </w:rPr>
        <w:t>urani</w:t>
      </w:r>
      <w:proofErr w:type="spellEnd"/>
      <w:r w:rsidRPr="001863C0">
        <w:rPr>
          <w:rFonts w:cs="Times New Roman" w:eastAsia="Calibri"/>
        </w:rPr>
        <w:t>ć</w:t>
      </w:r>
      <w:proofErr w:type="spellStart"/>
      <w:r w:rsidRPr="001863C0">
        <w:rPr>
          <w:rFonts w:cs="Times New Roman" w:eastAsia="Calibri"/>
          <w:lang w:val="en-US"/>
        </w:rPr>
        <w:t>evo</w:t>
      </w:r>
      <w:proofErr w:type="spellEnd"/>
      <w:r w:rsidRPr="001863C0">
        <w:rPr>
          <w:rFonts w:cs="Times New Roman" w:eastAsia="Calibri"/>
        </w:rPr>
        <w:t xml:space="preserve"> š</w:t>
      </w:r>
      <w:proofErr w:type="spellStart"/>
      <w:r w:rsidRPr="001863C0">
        <w:rPr>
          <w:rFonts w:cs="Times New Roman" w:eastAsia="Calibri"/>
          <w:lang w:val="en-US"/>
        </w:rPr>
        <w:t>etali</w:t>
      </w:r>
      <w:proofErr w:type="spellEnd"/>
      <w:r w:rsidRPr="001863C0">
        <w:rPr>
          <w:rFonts w:cs="Times New Roman" w:eastAsia="Calibri"/>
        </w:rPr>
        <w:t>š</w:t>
      </w:r>
      <w:proofErr w:type="spellStart"/>
      <w:r w:rsidRPr="001863C0">
        <w:rPr>
          <w:rFonts w:cs="Times New Roman" w:eastAsia="Calibri"/>
          <w:lang w:val="en-US"/>
        </w:rPr>
        <w:t>te</w:t>
      </w:r>
      <w:proofErr w:type="spellEnd"/>
      <w:r w:rsidRPr="001863C0">
        <w:rPr>
          <w:rFonts w:cs="Times New Roman" w:eastAsia="Calibri"/>
        </w:rPr>
        <w:t xml:space="preserve"> 35, odlučujući o nastavljanju postupka radi naknadne diobe, 14. rujna 2017</w:t>
      </w:r>
      <w:r w:rsidRPr="001863C0">
        <w:rPr>
          <w:rFonts w:cs="Times New Roman" w:eastAsia="Calibri"/>
          <w:lang w:val="de-DE"/>
        </w:rPr>
        <w:t xml:space="preserve">, </w:t>
      </w:r>
      <w:proofErr w:type="spellStart"/>
      <w:r w:rsidRPr="001863C0">
        <w:rPr>
          <w:rFonts w:cs="Times New Roman" w:eastAsia="Calibri"/>
          <w:lang w:val="de-DE"/>
        </w:rPr>
        <w:t>izvanraspravno</w:t>
      </w:r>
      <w:proofErr w:type="spellEnd"/>
      <w:r w:rsidRPr="001863C0">
        <w:rPr>
          <w:rFonts w:cs="Times New Roman" w:eastAsia="Calibri"/>
          <w:lang w:val="de-DE"/>
        </w:rPr>
        <w:t>,</w:t>
      </w: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center"/>
        <w:rPr>
          <w:rFonts w:cs="Times New Roman" w:eastAsia="Calibri"/>
        </w:rPr>
      </w:pPr>
      <w:r w:rsidRPr="001863C0">
        <w:rPr>
          <w:rFonts w:cs="Times New Roman" w:eastAsia="Calibri"/>
        </w:rPr>
        <w:t>r i j e š i o     j e</w:t>
      </w: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r w:rsidRPr="001863C0">
        <w:rPr>
          <w:rFonts w:cs="Times New Roman" w:eastAsia="Calibri"/>
          <w:b/>
        </w:rPr>
        <w:t>I/</w:t>
      </w:r>
      <w:r w:rsidRPr="001863C0">
        <w:rPr>
          <w:rFonts w:cs="Times New Roman" w:eastAsia="Calibri"/>
        </w:rPr>
        <w:t xml:space="preserve">   Određuje se nastavljanje postupka radi naknadne diobe stečajne mase u zaključenome stečajnom postupku nad bivšim stečajnim Dužnikom: MEPLING, d.o.o., u stečaju, Split, </w:t>
      </w:r>
      <w:proofErr w:type="spellStart"/>
      <w:r w:rsidRPr="001863C0">
        <w:rPr>
          <w:rFonts w:cs="Times New Roman" w:eastAsia="Calibri"/>
        </w:rPr>
        <w:t>Gundulićeva</w:t>
      </w:r>
      <w:proofErr w:type="spellEnd"/>
      <w:r w:rsidRPr="001863C0">
        <w:rPr>
          <w:rFonts w:cs="Times New Roman" w:eastAsia="Calibri"/>
        </w:rPr>
        <w:t xml:space="preserve"> 26-32,</w:t>
      </w:r>
      <w:r w:rsidRPr="001863C0">
        <w:rPr>
          <w:rFonts w:cs="Times New Roman" w:eastAsia="Calibri"/>
          <w:b/>
        </w:rPr>
        <w:t xml:space="preserve"> </w:t>
      </w:r>
      <w:r w:rsidRPr="001863C0">
        <w:rPr>
          <w:rFonts w:cs="Times New Roman" w:eastAsia="Calibri"/>
        </w:rPr>
        <w:t>OIB 49662391431.</w:t>
      </w:r>
    </w:p>
    <w:p w:rsidRDefault="001863C0" w:rsidP="001863C0" w:rsidR="001863C0" w:rsidRPr="001863C0">
      <w:pPr>
        <w:spacing w:after="0"/>
        <w:jc w:val="both"/>
        <w:rPr>
          <w:rFonts w:cs="Times New Roman" w:eastAsia="Calibri"/>
        </w:rPr>
      </w:pPr>
      <w:r w:rsidRPr="001863C0">
        <w:rPr>
          <w:rFonts w:cs="Times New Roman" w:eastAsia="Calibri"/>
        </w:rPr>
        <w:t>Stečajni se postupak nastavlja u odnosu na stečajnu masu i pod ovom tvrtkom/nazivom: „Stečajna masa iza MEPLING, d.o.o., u stečaju, Split“.</w:t>
      </w:r>
    </w:p>
    <w:p w:rsidRDefault="001863C0" w:rsidP="001863C0" w:rsidR="001863C0" w:rsidRPr="001863C0">
      <w:pPr>
        <w:spacing w:after="0"/>
        <w:jc w:val="both"/>
        <w:rPr>
          <w:rFonts w:cs="Times New Roman" w:eastAsia="Calibri"/>
        </w:rPr>
      </w:pPr>
      <w:r w:rsidRPr="001863C0">
        <w:rPr>
          <w:rFonts w:cs="Times New Roman" w:eastAsia="Calibri"/>
          <w:b/>
          <w:bCs/>
        </w:rPr>
        <w:t>II/</w:t>
      </w:r>
      <w:r w:rsidRPr="001863C0">
        <w:rPr>
          <w:rFonts w:cs="Times New Roman" w:eastAsia="Calibri"/>
        </w:rPr>
        <w:t xml:space="preserve"> Za stečajnu se upraviteljicu imenuje dosadašnja stečajna upraviteljica </w:t>
      </w:r>
      <w:proofErr w:type="spellStart"/>
      <w:r w:rsidRPr="001863C0">
        <w:rPr>
          <w:rFonts w:cs="Times New Roman" w:eastAsia="Calibri"/>
        </w:rPr>
        <w:t>Anči</w:t>
      </w:r>
      <w:proofErr w:type="spellEnd"/>
      <w:r w:rsidRPr="001863C0">
        <w:rPr>
          <w:rFonts w:cs="Times New Roman" w:eastAsia="Calibri"/>
        </w:rPr>
        <w:t xml:space="preserve"> Bašić, iz Splita,</w:t>
      </w:r>
      <w:r w:rsidRPr="001863C0">
        <w:rPr>
          <w:rFonts w:cs="Times New Roman" w:eastAsia="Calibri"/>
          <w:lang w:val="en-US"/>
        </w:rPr>
        <w:t xml:space="preserve"> Ma</w:t>
      </w:r>
      <w:r w:rsidRPr="001863C0">
        <w:rPr>
          <w:rFonts w:cs="Times New Roman" w:eastAsia="Calibri"/>
        </w:rPr>
        <w:t>ž</w:t>
      </w:r>
      <w:proofErr w:type="spellStart"/>
      <w:r w:rsidRPr="001863C0">
        <w:rPr>
          <w:rFonts w:cs="Times New Roman" w:eastAsia="Calibri"/>
          <w:lang w:val="en-US"/>
        </w:rPr>
        <w:t>urani</w:t>
      </w:r>
      <w:proofErr w:type="spellEnd"/>
      <w:r w:rsidRPr="001863C0">
        <w:rPr>
          <w:rFonts w:cs="Times New Roman" w:eastAsia="Calibri"/>
        </w:rPr>
        <w:t>ć</w:t>
      </w:r>
      <w:proofErr w:type="spellStart"/>
      <w:r w:rsidRPr="001863C0">
        <w:rPr>
          <w:rFonts w:cs="Times New Roman" w:eastAsia="Calibri"/>
          <w:lang w:val="en-US"/>
        </w:rPr>
        <w:t>evo</w:t>
      </w:r>
      <w:proofErr w:type="spellEnd"/>
      <w:r w:rsidRPr="001863C0">
        <w:rPr>
          <w:rFonts w:cs="Times New Roman" w:eastAsia="Calibri"/>
        </w:rPr>
        <w:t xml:space="preserve"> š</w:t>
      </w:r>
      <w:proofErr w:type="spellStart"/>
      <w:r w:rsidRPr="001863C0">
        <w:rPr>
          <w:rFonts w:cs="Times New Roman" w:eastAsia="Calibri"/>
          <w:lang w:val="en-US"/>
        </w:rPr>
        <w:t>etali</w:t>
      </w:r>
      <w:proofErr w:type="spellEnd"/>
      <w:r w:rsidRPr="001863C0">
        <w:rPr>
          <w:rFonts w:cs="Times New Roman" w:eastAsia="Calibri"/>
        </w:rPr>
        <w:t>š</w:t>
      </w:r>
      <w:proofErr w:type="spellStart"/>
      <w:r w:rsidRPr="001863C0">
        <w:rPr>
          <w:rFonts w:cs="Times New Roman" w:eastAsia="Calibri"/>
          <w:lang w:val="en-US"/>
        </w:rPr>
        <w:t>te</w:t>
      </w:r>
      <w:proofErr w:type="spellEnd"/>
      <w:r w:rsidRPr="001863C0">
        <w:rPr>
          <w:rFonts w:cs="Times New Roman" w:eastAsia="Calibri"/>
        </w:rPr>
        <w:t xml:space="preserve"> 35, OIB: 38874953663.</w:t>
      </w:r>
    </w:p>
    <w:p w:rsidRDefault="001863C0" w:rsidP="001863C0" w:rsidR="001863C0" w:rsidRPr="001863C0">
      <w:pPr>
        <w:spacing w:after="0"/>
        <w:jc w:val="both"/>
        <w:rPr>
          <w:rFonts w:cs="Times New Roman" w:eastAsia="Calibri"/>
        </w:rPr>
      </w:pPr>
      <w:r w:rsidRPr="001863C0">
        <w:rPr>
          <w:rFonts w:cs="Times New Roman" w:eastAsia="Calibri"/>
          <w:b/>
        </w:rPr>
        <w:t>III/</w:t>
      </w:r>
      <w:r w:rsidRPr="001863C0">
        <w:rPr>
          <w:rFonts w:cs="Times New Roman" w:eastAsia="Calibri"/>
        </w:rPr>
        <w:t xml:space="preserve">  Sjedište Stečajne mase iz točke I/ ovog Rješenja je na adresi stečajne upraviteljice </w:t>
      </w:r>
      <w:proofErr w:type="spellStart"/>
      <w:r w:rsidRPr="001863C0">
        <w:rPr>
          <w:rFonts w:cs="Times New Roman" w:eastAsia="Calibri"/>
        </w:rPr>
        <w:t>Anči</w:t>
      </w:r>
      <w:proofErr w:type="spellEnd"/>
      <w:r w:rsidRPr="001863C0">
        <w:rPr>
          <w:rFonts w:cs="Times New Roman" w:eastAsia="Calibri"/>
        </w:rPr>
        <w:t xml:space="preserve"> Bašić: Split, </w:t>
      </w:r>
      <w:r w:rsidRPr="001863C0">
        <w:rPr>
          <w:rFonts w:cs="Times New Roman" w:eastAsia="Calibri"/>
          <w:lang w:val="en-US"/>
        </w:rPr>
        <w:t>Ma</w:t>
      </w:r>
      <w:r w:rsidRPr="001863C0">
        <w:rPr>
          <w:rFonts w:cs="Times New Roman" w:eastAsia="Calibri"/>
        </w:rPr>
        <w:t>ž</w:t>
      </w:r>
      <w:proofErr w:type="spellStart"/>
      <w:r w:rsidRPr="001863C0">
        <w:rPr>
          <w:rFonts w:cs="Times New Roman" w:eastAsia="Calibri"/>
          <w:lang w:val="en-US"/>
        </w:rPr>
        <w:t>urani</w:t>
      </w:r>
      <w:proofErr w:type="spellEnd"/>
      <w:r w:rsidRPr="001863C0">
        <w:rPr>
          <w:rFonts w:cs="Times New Roman" w:eastAsia="Calibri"/>
        </w:rPr>
        <w:t>ć</w:t>
      </w:r>
      <w:proofErr w:type="spellStart"/>
      <w:r w:rsidRPr="001863C0">
        <w:rPr>
          <w:rFonts w:cs="Times New Roman" w:eastAsia="Calibri"/>
          <w:lang w:val="en-US"/>
        </w:rPr>
        <w:t>evo</w:t>
      </w:r>
      <w:proofErr w:type="spellEnd"/>
      <w:r w:rsidRPr="001863C0">
        <w:rPr>
          <w:rFonts w:cs="Times New Roman" w:eastAsia="Calibri"/>
        </w:rPr>
        <w:t xml:space="preserve"> š</w:t>
      </w:r>
      <w:proofErr w:type="spellStart"/>
      <w:r w:rsidRPr="001863C0">
        <w:rPr>
          <w:rFonts w:cs="Times New Roman" w:eastAsia="Calibri"/>
          <w:lang w:val="en-US"/>
        </w:rPr>
        <w:t>etali</w:t>
      </w:r>
      <w:proofErr w:type="spellEnd"/>
      <w:r w:rsidRPr="001863C0">
        <w:rPr>
          <w:rFonts w:cs="Times New Roman" w:eastAsia="Calibri"/>
        </w:rPr>
        <w:t>š</w:t>
      </w:r>
      <w:proofErr w:type="spellStart"/>
      <w:r w:rsidRPr="001863C0">
        <w:rPr>
          <w:rFonts w:cs="Times New Roman" w:eastAsia="Calibri"/>
          <w:lang w:val="en-US"/>
        </w:rPr>
        <w:t>te</w:t>
      </w:r>
      <w:proofErr w:type="spellEnd"/>
      <w:r w:rsidRPr="001863C0">
        <w:rPr>
          <w:rFonts w:cs="Times New Roman" w:eastAsia="Calibri"/>
        </w:rPr>
        <w:t xml:space="preserve"> 35. </w:t>
      </w:r>
    </w:p>
    <w:p w:rsidRDefault="001863C0" w:rsidP="001863C0" w:rsidR="001863C0" w:rsidRPr="001863C0">
      <w:pPr>
        <w:spacing w:after="0"/>
        <w:jc w:val="both"/>
        <w:rPr>
          <w:rFonts w:cs="Times New Roman" w:eastAsia="Calibri"/>
          <w:b/>
          <w:bCs/>
        </w:rPr>
      </w:pPr>
      <w:r w:rsidRPr="001863C0">
        <w:rPr>
          <w:rFonts w:cs="Times New Roman" w:eastAsia="Calibri"/>
          <w:b/>
          <w:bCs/>
        </w:rPr>
        <w:t>IV/</w:t>
      </w:r>
      <w:r w:rsidRPr="001863C0">
        <w:rPr>
          <w:rFonts w:cs="Times New Roman" w:eastAsia="Calibri"/>
        </w:rPr>
        <w:t xml:space="preserve"> Određuje se upis Stečajne mase iz ovog Rješenja u sudski registar sa svim podatcima iz članka 438, Stečajnog zakona (</w:t>
      </w:r>
      <w:r w:rsidRPr="001863C0">
        <w:rPr>
          <w:rFonts w:cs="Times New Roman" w:eastAsia="Calibri"/>
          <w:i/>
        </w:rPr>
        <w:t>Narodne novine</w:t>
      </w:r>
      <w:r w:rsidRPr="001863C0">
        <w:rPr>
          <w:rFonts w:cs="Times New Roman" w:eastAsia="Calibri"/>
        </w:rPr>
        <w:t>, br.: 71/15, dalje: SZ), što će Registarski odjel ovog Suda to provesti po službenoj dužnosti nakon primitka ovog Rješenja.</w:t>
      </w:r>
    </w:p>
    <w:p w:rsidRDefault="001863C0" w:rsidP="001863C0" w:rsidR="001863C0" w:rsidRPr="001863C0">
      <w:pPr>
        <w:spacing w:after="0"/>
        <w:jc w:val="both"/>
        <w:rPr>
          <w:rFonts w:cs="Times New Roman" w:eastAsia="Calibri"/>
        </w:rPr>
      </w:pPr>
      <w:r w:rsidRPr="001863C0">
        <w:rPr>
          <w:rFonts w:cs="Times New Roman" w:eastAsia="Calibri"/>
          <w:b/>
          <w:bCs/>
        </w:rPr>
        <w:t>V/</w:t>
      </w:r>
      <w:r w:rsidRPr="001863C0">
        <w:rPr>
          <w:rFonts w:cs="Times New Roman" w:eastAsia="Calibri"/>
        </w:rPr>
        <w:t xml:space="preserve">  Ovo će se Rješenje objaviti na mrežnoj stranici e-Oglasna ploča sudova.</w:t>
      </w: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pPr>
        <w:spacing w:after="0"/>
        <w:jc w:val="both"/>
        <w:rPr>
          <w:rFonts w:cs="Times New Roman" w:eastAsia="Calibri"/>
        </w:rPr>
      </w:pPr>
    </w:p>
    <w:p w:rsidRDefault="001863C0" w:rsidP="001863C0" w:rsidR="001863C0">
      <w:pPr>
        <w:spacing w:after="0"/>
        <w:jc w:val="both"/>
        <w:rPr>
          <w:rFonts w:cs="Times New Roman" w:eastAsia="Calibri"/>
        </w:rPr>
      </w:pPr>
    </w:p>
    <w:p w:rsidRDefault="001863C0" w:rsidP="001863C0" w:rsid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b/>
        </w:rPr>
      </w:pPr>
      <w:r w:rsidRPr="001863C0">
        <w:rPr>
          <w:rFonts w:cs="Times New Roman" w:eastAsia="Calibri"/>
        </w:rPr>
        <w:lastRenderedPageBreak/>
        <w:t xml:space="preserve">                                                                    </w:t>
      </w:r>
      <w:r w:rsidRPr="001863C0">
        <w:rPr>
          <w:rFonts w:cs="Times New Roman" w:eastAsia="Calibri"/>
          <w:b/>
        </w:rPr>
        <w:t>- 2 -</w:t>
      </w:r>
      <w:r w:rsidRPr="001863C0">
        <w:rPr>
          <w:rFonts w:cs="Times New Roman" w:eastAsia="Calibri"/>
        </w:rPr>
        <w:t xml:space="preserve">                           </w:t>
      </w:r>
      <w:r w:rsidRPr="001863C0">
        <w:rPr>
          <w:rFonts w:cs="Times New Roman" w:eastAsia="Calibri"/>
          <w:b/>
        </w:rPr>
        <w:t xml:space="preserve">Broj: </w:t>
      </w:r>
      <w:r w:rsidRPr="001863C0">
        <w:rPr>
          <w:rFonts w:cs="Times New Roman" w:eastAsia="Calibri"/>
          <w:b/>
          <w:bCs/>
        </w:rPr>
        <w:t>14. St-731/2017.</w:t>
      </w:r>
      <w:r w:rsidRPr="001863C0">
        <w:rPr>
          <w:rFonts w:cs="Times New Roman" w:eastAsia="Calibri"/>
          <w:b/>
        </w:rPr>
        <w:t xml:space="preserve"> </w:t>
      </w:r>
    </w:p>
    <w:p w:rsidRDefault="001863C0" w:rsidP="001863C0" w:rsidR="001863C0" w:rsidRPr="001863C0">
      <w:pPr>
        <w:spacing w:after="0"/>
        <w:jc w:val="both"/>
        <w:rPr>
          <w:rFonts w:cs="Times New Roman" w:eastAsia="Calibri"/>
        </w:rPr>
      </w:pPr>
      <w:r w:rsidRPr="001863C0">
        <w:rPr>
          <w:rFonts w:cs="Times New Roman" w:eastAsia="Calibri"/>
          <w:b/>
        </w:rPr>
        <w:t xml:space="preserve">                                                                                                           </w:t>
      </w:r>
      <w:r w:rsidRPr="001863C0">
        <w:rPr>
          <w:rFonts w:cs="Times New Roman" w:eastAsia="Calibri"/>
        </w:rPr>
        <w:t>(Ex: St-1/2009).</w:t>
      </w: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center"/>
        <w:rPr>
          <w:rFonts w:cs="Times New Roman" w:eastAsia="Calibri"/>
        </w:rPr>
      </w:pPr>
      <w:r w:rsidRPr="001863C0">
        <w:rPr>
          <w:rFonts w:cs="Times New Roman" w:eastAsia="Calibri"/>
        </w:rPr>
        <w:t>Obrazloženje</w:t>
      </w:r>
    </w:p>
    <w:p w:rsidRDefault="001863C0" w:rsidP="001863C0" w:rsidR="001863C0" w:rsidRPr="001863C0">
      <w:pPr>
        <w:spacing w:after="0"/>
        <w:jc w:val="both"/>
        <w:rPr>
          <w:rFonts w:cs="Times New Roman" w:eastAsia="Calibri"/>
          <w:lang w:val="de-DE"/>
        </w:rPr>
      </w:pPr>
    </w:p>
    <w:p w:rsidRDefault="001863C0" w:rsidP="001863C0" w:rsidR="001863C0" w:rsidRPr="001863C0">
      <w:pPr>
        <w:spacing w:after="0"/>
        <w:jc w:val="both"/>
        <w:rPr>
          <w:rFonts w:cs="Times New Roman" w:eastAsia="Calibri"/>
          <w:lang w:val="de-DE"/>
        </w:rPr>
      </w:pPr>
    </w:p>
    <w:p w:rsidRDefault="001863C0" w:rsidP="001863C0" w:rsidR="001863C0" w:rsidRPr="001863C0">
      <w:pPr>
        <w:spacing w:after="0"/>
        <w:jc w:val="both"/>
        <w:rPr>
          <w:rFonts w:cs="Times New Roman" w:eastAsia="Times New Roman"/>
          <w:lang w:eastAsia="hr-HR"/>
        </w:rPr>
      </w:pPr>
      <w:r w:rsidRPr="001863C0">
        <w:rPr>
          <w:rFonts w:cs="Times New Roman" w:eastAsia="Times New Roman"/>
          <w:lang w:eastAsia="hr-HR" w:val="de-DE"/>
        </w:rPr>
        <w:tab/>
      </w:r>
      <w:r w:rsidRPr="001863C0">
        <w:rPr>
          <w:rFonts w:cs="Times New Roman" w:eastAsia="Times New Roman"/>
          <w:b/>
          <w:lang w:eastAsia="hr-HR" w:val="de-DE"/>
        </w:rPr>
        <w:t>1.</w:t>
      </w:r>
      <w:r w:rsidRPr="001863C0">
        <w:rPr>
          <w:rFonts w:cs="Times New Roman" w:eastAsia="Times New Roman"/>
          <w:lang w:eastAsia="hr-HR"/>
        </w:rPr>
        <w:t xml:space="preserve"> Rješenjem ovog Suda od 30. ožujka 2017, broj: 14. St-1/2009, obustavljen je i zaključen stečajni postupak nad bivšim uvodno navedenim stečajnim Dužnikom a istim je Rješenjem Stečajna upraviteljica ovlaštena </w:t>
      </w:r>
      <w:r w:rsidRPr="001863C0">
        <w:rPr>
          <w:rFonts w:cs="Times New Roman" w:eastAsia="Times New Roman"/>
          <w:i/>
          <w:lang w:eastAsia="hr-HR"/>
        </w:rPr>
        <w:t>...na daljnje prikupljanje i zastupanje sporne i nesporne stečajne mase u postupku pred sudovima i drugim državnim tijelima te pred svim drugim pravnim i fizičkim osobama te na unovčenje i naplatu iste o čemu je ista dužna izvješćivati ovaj Sud kada se za to ostvare pretpostavke</w:t>
      </w:r>
      <w:r w:rsidRPr="001863C0">
        <w:rPr>
          <w:rFonts w:cs="Times New Roman" w:eastAsia="Times New Roman"/>
          <w:lang w:eastAsia="hr-HR"/>
        </w:rPr>
        <w:t>. Nakon toga je Dužnik kao pravna osoba brisan iz sudskog registra</w:t>
      </w: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r w:rsidRPr="001863C0">
        <w:rPr>
          <w:rFonts w:cs="Times New Roman" w:eastAsia="Calibri"/>
          <w:lang w:val="de-DE"/>
        </w:rPr>
        <w:tab/>
      </w:r>
      <w:r w:rsidRPr="001863C0">
        <w:rPr>
          <w:rFonts w:cs="Times New Roman" w:eastAsia="Calibri"/>
          <w:b/>
          <w:lang w:val="de-DE"/>
        </w:rPr>
        <w:t>2.</w:t>
      </w:r>
      <w:r w:rsidRPr="001863C0">
        <w:rPr>
          <w:rFonts w:cs="Times New Roman" w:eastAsia="Calibri"/>
        </w:rPr>
        <w:t xml:space="preserve"> Podneskom od 23. lipnja 2017. Stečajna je upraviteljica </w:t>
      </w:r>
      <w:proofErr w:type="spellStart"/>
      <w:r w:rsidRPr="001863C0">
        <w:rPr>
          <w:rFonts w:cs="Times New Roman" w:eastAsia="Calibri"/>
        </w:rPr>
        <w:t>izvjestila</w:t>
      </w:r>
      <w:proofErr w:type="spellEnd"/>
      <w:r w:rsidRPr="001863C0">
        <w:rPr>
          <w:rFonts w:cs="Times New Roman" w:eastAsia="Calibri"/>
        </w:rPr>
        <w:t xml:space="preserve"> Sud </w:t>
      </w:r>
      <w:r w:rsidRPr="001863C0">
        <w:rPr>
          <w:rFonts w:cs="Times New Roman" w:eastAsia="Calibri"/>
          <w:i/>
        </w:rPr>
        <w:t xml:space="preserve">...da postoji potreba za daljnje postupanje u odnosu na stečajnu masu preostalu iza dužnika </w:t>
      </w:r>
      <w:proofErr w:type="spellStart"/>
      <w:r w:rsidRPr="001863C0">
        <w:rPr>
          <w:rFonts w:cs="Times New Roman" w:eastAsia="Calibri"/>
          <w:i/>
        </w:rPr>
        <w:t>Mepling</w:t>
      </w:r>
      <w:proofErr w:type="spellEnd"/>
      <w:r w:rsidRPr="001863C0">
        <w:rPr>
          <w:rFonts w:cs="Times New Roman" w:eastAsia="Calibri"/>
          <w:i/>
        </w:rPr>
        <w:t xml:space="preserve"> d.o.o. u stečaju, to je molim stečajnog sudca da donese rješenje kojim se određuje upis „Stečajne mase iza </w:t>
      </w:r>
      <w:proofErr w:type="spellStart"/>
      <w:r w:rsidRPr="001863C0">
        <w:rPr>
          <w:rFonts w:cs="Times New Roman" w:eastAsia="Calibri"/>
          <w:i/>
        </w:rPr>
        <w:t>Mepling</w:t>
      </w:r>
      <w:proofErr w:type="spellEnd"/>
      <w:r w:rsidRPr="001863C0">
        <w:rPr>
          <w:rFonts w:cs="Times New Roman" w:eastAsia="Calibri"/>
          <w:i/>
        </w:rPr>
        <w:t xml:space="preserve"> d.o.o. u stečaju“, Split u registar Trgovačkog suda Split</w:t>
      </w:r>
      <w:r w:rsidRPr="001863C0">
        <w:rPr>
          <w:rFonts w:cs="Times New Roman" w:eastAsia="Calibri"/>
        </w:rPr>
        <w:t xml:space="preserve">, čime Sud smatra kako je ista time predložila Sudu u tom pravcu donijeti odgovarajuće rješenje radi određivanja nastavljanja postupka radi naknadne diobe i upisa Stečajne mase u sudski registar, čemu ovaj Sud ovim Rješenjem tome i </w:t>
      </w:r>
      <w:proofErr w:type="spellStart"/>
      <w:r w:rsidRPr="001863C0">
        <w:rPr>
          <w:rFonts w:cs="Times New Roman" w:eastAsia="Calibri"/>
        </w:rPr>
        <w:t>udovoljuje</w:t>
      </w:r>
      <w:proofErr w:type="spellEnd"/>
      <w:r w:rsidRPr="001863C0">
        <w:rPr>
          <w:rFonts w:cs="Times New Roman" w:eastAsia="Calibri"/>
        </w:rPr>
        <w:t xml:space="preserve">, sve sukladno novim stečajnim propisima. Naime, iz spisa predmeta je očigledno kako stečajna masa vodi postupke o imovini koja ulazi u stečajnu masu, radi čega je Sud, prije donošenja ovog Rješenja, prethodno izveo dokaze čitanjem cijelog spisa pa je nakon tako izvedenih dokaza – temeljem savjesne i brižljive ocjene svakog dokaza zasebno i svih dokaza zajedno a i na temelju rezultata </w:t>
      </w:r>
      <w:proofErr w:type="spellStart"/>
      <w:r w:rsidRPr="001863C0">
        <w:rPr>
          <w:rFonts w:cs="Times New Roman" w:eastAsia="Calibri"/>
        </w:rPr>
        <w:t>cijelokupnog</w:t>
      </w:r>
      <w:proofErr w:type="spellEnd"/>
      <w:r w:rsidRPr="001863C0">
        <w:rPr>
          <w:rFonts w:cs="Times New Roman" w:eastAsia="Calibri"/>
        </w:rPr>
        <w:t xml:space="preserve"> postupka, sukladno članku 8, Zakona o parničnom postupku (</w:t>
      </w:r>
      <w:r w:rsidRPr="001863C0">
        <w:rPr>
          <w:rFonts w:cs="Times New Roman" w:eastAsia="Calibri"/>
          <w:i/>
        </w:rPr>
        <w:t>Narodne novine</w:t>
      </w:r>
      <w:r w:rsidRPr="001863C0">
        <w:rPr>
          <w:rFonts w:cs="Times New Roman" w:eastAsia="Calibri"/>
        </w:rPr>
        <w:t>, br.: 148/11. – pročišćeni tekst, 25/13. i 89/14.-Odluka USRH, br.: U-I-885/2013., dalje: ZPP), u vezi sa člankom 10, 289. i 441, stavak 2, SZ  – Sud riješio kao u izrijeci ovog Rješenja zbog niže navedenih razloga.</w:t>
      </w: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bCs/>
        </w:rPr>
      </w:pPr>
      <w:r w:rsidRPr="001863C0">
        <w:rPr>
          <w:rFonts w:cs="Times New Roman" w:eastAsia="Calibri"/>
        </w:rPr>
        <w:t xml:space="preserve">          </w:t>
      </w:r>
      <w:r w:rsidRPr="001863C0">
        <w:rPr>
          <w:rFonts w:cs="Times New Roman" w:eastAsia="Calibri"/>
          <w:b/>
        </w:rPr>
        <w:t>3.</w:t>
      </w:r>
      <w:r w:rsidRPr="001863C0">
        <w:rPr>
          <w:rFonts w:cs="Times New Roman" w:eastAsia="Calibri"/>
        </w:rPr>
        <w:t xml:space="preserve"> Člankom 289, stavkom 1, SZ, propisano je kako će sud </w:t>
      </w:r>
      <w:r w:rsidRPr="001863C0">
        <w:rPr>
          <w:rFonts w:cs="Times New Roman" w:eastAsia="Calibri"/>
          <w:i/>
        </w:rPr>
        <w:t>...na prijedlog stečajnoga upravitelja (...) ili po službenoj dužnosti odrediti nastavljanje postupka radi naknadne diobe ako se nakon završnog ročišta (...) 1. ostvare pretpostavke da se zadržani iznosi podijele stečajnim vjerovnicima.</w:t>
      </w:r>
      <w:r w:rsidRPr="001863C0">
        <w:rPr>
          <w:rFonts w:cs="Times New Roman" w:eastAsia="Calibri"/>
        </w:rPr>
        <w:t xml:space="preserve"> Stavkom 2, istog članka 289, je propisano: </w:t>
      </w:r>
      <w:r w:rsidRPr="001863C0">
        <w:rPr>
          <w:rFonts w:cs="Times New Roman" w:eastAsia="Calibri"/>
          <w:i/>
        </w:rPr>
        <w:t>(2) Nastavljanje postupka radi naknadne diobe sud će odrediti bez obzira na to je li postupak bio zaključen.</w:t>
      </w:r>
      <w:r w:rsidRPr="001863C0">
        <w:rPr>
          <w:rFonts w:cs="Times New Roman" w:eastAsia="Calibri"/>
        </w:rPr>
        <w:t xml:space="preserve"> Stavkom 4, istog članka 289, je propisano kako je takva imovina </w:t>
      </w:r>
      <w:r w:rsidRPr="001863C0">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1863C0">
        <w:rPr>
          <w:rFonts w:cs="Times New Roman" w:eastAsia="Calibri"/>
        </w:rPr>
        <w:t xml:space="preserve"> Stavkom 5, istog članka je propisano: </w:t>
      </w:r>
      <w:r w:rsidRPr="001863C0">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1863C0">
        <w:rPr>
          <w:rFonts w:cs="Times New Roman" w:eastAsia="Calibri"/>
        </w:rPr>
        <w:t xml:space="preserve"> </w:t>
      </w:r>
      <w:r w:rsidRPr="001863C0">
        <w:rPr>
          <w:rFonts w:cs="Times New Roman" w:eastAsia="Calibri"/>
          <w:bCs/>
        </w:rPr>
        <w:t>Člankom 438, SZ je propisano što se sve upisuje u sudski registar za stečajnu masu.</w:t>
      </w:r>
    </w:p>
    <w:p w:rsidRDefault="001863C0" w:rsidP="001863C0" w:rsidR="001863C0">
      <w:pPr>
        <w:spacing w:after="0"/>
        <w:jc w:val="both"/>
        <w:rPr>
          <w:rFonts w:cs="Times New Roman" w:eastAsia="Calibri"/>
        </w:rPr>
      </w:pPr>
    </w:p>
    <w:p w:rsidRDefault="001863C0" w:rsidP="001863C0" w:rsidR="001863C0">
      <w:pPr>
        <w:spacing w:after="0"/>
        <w:jc w:val="both"/>
        <w:rPr>
          <w:rFonts w:cs="Times New Roman" w:eastAsia="Calibri"/>
        </w:rPr>
      </w:pPr>
    </w:p>
    <w:p w:rsidRDefault="001863C0" w:rsidP="001863C0" w:rsid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b/>
        </w:rPr>
      </w:pPr>
      <w:r w:rsidRPr="001863C0">
        <w:rPr>
          <w:rFonts w:cs="Times New Roman" w:eastAsia="Calibri"/>
        </w:rPr>
        <w:t xml:space="preserve">                                                                    </w:t>
      </w:r>
      <w:r w:rsidRPr="001863C0">
        <w:rPr>
          <w:rFonts w:cs="Times New Roman" w:eastAsia="Calibri"/>
          <w:b/>
        </w:rPr>
        <w:t>- 3 -</w:t>
      </w:r>
      <w:r w:rsidRPr="001863C0">
        <w:rPr>
          <w:rFonts w:cs="Times New Roman" w:eastAsia="Calibri"/>
        </w:rPr>
        <w:t xml:space="preserve">                           </w:t>
      </w:r>
      <w:r w:rsidRPr="001863C0">
        <w:rPr>
          <w:rFonts w:cs="Times New Roman" w:eastAsia="Calibri"/>
          <w:b/>
        </w:rPr>
        <w:t xml:space="preserve">Broj: </w:t>
      </w:r>
      <w:r w:rsidRPr="001863C0">
        <w:rPr>
          <w:rFonts w:cs="Times New Roman" w:eastAsia="Calibri"/>
          <w:b/>
          <w:bCs/>
        </w:rPr>
        <w:t>14. St-731/2017.</w:t>
      </w:r>
      <w:r w:rsidRPr="001863C0">
        <w:rPr>
          <w:rFonts w:cs="Times New Roman" w:eastAsia="Calibri"/>
          <w:b/>
        </w:rPr>
        <w:t xml:space="preserve"> </w:t>
      </w:r>
    </w:p>
    <w:p w:rsidRDefault="001863C0" w:rsidP="001863C0" w:rsidR="001863C0" w:rsidRPr="001863C0">
      <w:pPr>
        <w:spacing w:after="0"/>
        <w:jc w:val="both"/>
        <w:rPr>
          <w:rFonts w:cs="Times New Roman" w:eastAsia="Calibri"/>
        </w:rPr>
      </w:pPr>
      <w:r w:rsidRPr="001863C0">
        <w:rPr>
          <w:rFonts w:cs="Times New Roman" w:eastAsia="Calibri"/>
          <w:b/>
        </w:rPr>
        <w:t xml:space="preserve">                                                                                                            </w:t>
      </w:r>
      <w:r w:rsidRPr="001863C0">
        <w:rPr>
          <w:rFonts w:cs="Times New Roman" w:eastAsia="Calibri"/>
        </w:rPr>
        <w:t>(Ex: St-1/2009).</w:t>
      </w: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r w:rsidRPr="001863C0">
        <w:rPr>
          <w:rFonts w:cs="Times New Roman" w:eastAsia="Calibri"/>
        </w:rPr>
        <w:t xml:space="preserve">        </w:t>
      </w:r>
      <w:r w:rsidRPr="001863C0">
        <w:rPr>
          <w:rFonts w:cs="Times New Roman" w:eastAsia="Calibri"/>
          <w:b/>
        </w:rPr>
        <w:t>4.</w:t>
      </w:r>
      <w:r w:rsidRPr="001863C0">
        <w:rPr>
          <w:rFonts w:cs="Times New Roman" w:eastAsia="Calibri"/>
        </w:rPr>
        <w:t xml:space="preserve"> Sukladno navedenim odredbama SZ i svemu naprijed navedenom, pošto se nakon obustave i zaključenja ovoga stečajnog postupka nad Dužnikom vode postupci o imovini koja ulazi u stečajnu masu, kako je to navedeno u točki 2. Obrazloženja, ovaj Sud je odredio nastavljanje postupka radi naknadne diobe, imenovana je stečajna upraviteljica koja je i do sada obavljala tu dužnost, radi čega je i riješeno kao u izrijeci Rješenja, temeljem navedenih odredaba SZ.</w:t>
      </w: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r w:rsidRPr="001863C0">
        <w:rPr>
          <w:rFonts w:cs="Times New Roman" w:eastAsia="Calibri"/>
        </w:rPr>
        <w:t xml:space="preserve">           </w:t>
      </w:r>
    </w:p>
    <w:p w:rsidRDefault="001863C0" w:rsidP="001863C0" w:rsidR="001863C0" w:rsidRPr="001863C0">
      <w:pPr>
        <w:spacing w:after="0"/>
        <w:jc w:val="center"/>
        <w:rPr>
          <w:rFonts w:cs="Times New Roman" w:eastAsia="Calibri"/>
        </w:rPr>
      </w:pPr>
      <w:r w:rsidRPr="001863C0">
        <w:rPr>
          <w:rFonts w:cs="Times New Roman" w:eastAsia="Calibri"/>
        </w:rPr>
        <w:t>Split, 14 rujna 2017.</w:t>
      </w:r>
    </w:p>
    <w:p w:rsidRDefault="001863C0" w:rsidP="001863C0" w:rsidR="001863C0" w:rsidRPr="001863C0">
      <w:pPr>
        <w:spacing w:after="0"/>
        <w:jc w:val="both"/>
        <w:rPr>
          <w:rFonts w:cs="Times New Roman" w:eastAsia="Calibri"/>
        </w:rPr>
      </w:pPr>
      <w:r w:rsidRPr="001863C0">
        <w:rPr>
          <w:rFonts w:cs="Times New Roman" w:eastAsia="Calibri"/>
        </w:rPr>
        <w:t xml:space="preserve">                                                                                                                     S U D A C:</w:t>
      </w:r>
    </w:p>
    <w:p w:rsidRDefault="001863C0" w:rsidP="001863C0" w:rsidR="001863C0" w:rsidRPr="001863C0">
      <w:pPr>
        <w:spacing w:after="0"/>
        <w:jc w:val="both"/>
        <w:rPr>
          <w:rFonts w:cs="Times New Roman" w:eastAsia="Calibri"/>
        </w:rPr>
      </w:pPr>
      <w:r w:rsidRPr="001863C0">
        <w:rPr>
          <w:rFonts w:cs="Times New Roman" w:eastAsia="Calibri"/>
        </w:rPr>
        <w:t xml:space="preserve">                                                                                                                  Jozo Ćaleta, v.r.,</w:t>
      </w: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r w:rsidRPr="001863C0">
        <w:rPr>
          <w:rFonts w:cs="Times New Roman" w:eastAsia="Calibri"/>
        </w:rPr>
        <w:t xml:space="preserve">  </w:t>
      </w:r>
    </w:p>
    <w:p w:rsidRDefault="001863C0" w:rsidP="001863C0" w:rsidR="001863C0" w:rsidRPr="001863C0">
      <w:pPr>
        <w:spacing w:after="0"/>
        <w:jc w:val="both"/>
        <w:rPr>
          <w:rFonts w:cs="Times New Roman" w:eastAsia="Calibri"/>
        </w:rPr>
      </w:pPr>
      <w:r w:rsidRPr="001863C0">
        <w:rPr>
          <w:rFonts w:cs="Times New Roman" w:eastAsia="Calibri"/>
          <w:u w:val="single"/>
        </w:rPr>
        <w:t>Pravna pouka:</w:t>
      </w:r>
      <w:r w:rsidRPr="001863C0">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1863C0">
        <w:rPr>
          <w:rFonts w:cs="Times New Roman" w:eastAsia="Calibri"/>
        </w:rPr>
        <w:t>Sukoišanska</w:t>
      </w:r>
      <w:proofErr w:type="spellEnd"/>
      <w:r w:rsidRPr="001863C0">
        <w:rPr>
          <w:rFonts w:cs="Times New Roman" w:eastAsia="Calibri"/>
        </w:rPr>
        <w:t xml:space="preserve"> 6, u tri primjerka a o žalbi u drugom stupnju odlučuje Visoki trgovački sud Republike Hrvatske u Zagrebu.</w:t>
      </w: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b/>
          <w:u w:val="single"/>
        </w:rPr>
      </w:pPr>
      <w:r w:rsidRPr="001863C0">
        <w:rPr>
          <w:rFonts w:cs="Times New Roman" w:eastAsia="Calibri"/>
          <w:b/>
          <w:u w:val="single"/>
        </w:rPr>
        <w:t>DNA:</w:t>
      </w:r>
    </w:p>
    <w:p w:rsidRDefault="001863C0" w:rsidP="001863C0" w:rsidR="001863C0" w:rsidRPr="001863C0">
      <w:pPr>
        <w:spacing w:after="0"/>
        <w:jc w:val="both"/>
        <w:rPr>
          <w:rFonts w:cs="Times New Roman" w:eastAsia="Calibri"/>
        </w:rPr>
      </w:pPr>
      <w:r w:rsidRPr="001863C0">
        <w:rPr>
          <w:rFonts w:cs="Times New Roman" w:eastAsia="Calibri"/>
        </w:rPr>
        <w:t xml:space="preserve">1)    Stečajna upraviteljica </w:t>
      </w:r>
      <w:proofErr w:type="spellStart"/>
      <w:r w:rsidRPr="001863C0">
        <w:rPr>
          <w:rFonts w:cs="Times New Roman" w:eastAsia="Calibri"/>
        </w:rPr>
        <w:t>Anči</w:t>
      </w:r>
      <w:proofErr w:type="spellEnd"/>
      <w:r w:rsidRPr="001863C0">
        <w:rPr>
          <w:rFonts w:cs="Times New Roman" w:eastAsia="Calibri"/>
        </w:rPr>
        <w:t xml:space="preserve"> Bašić, iz Splita,</w:t>
      </w:r>
      <w:r w:rsidRPr="001863C0">
        <w:rPr>
          <w:rFonts w:cs="Times New Roman" w:eastAsia="Calibri"/>
          <w:lang w:val="en-US"/>
        </w:rPr>
        <w:t xml:space="preserve"> Ma</w:t>
      </w:r>
      <w:r w:rsidRPr="001863C0">
        <w:rPr>
          <w:rFonts w:cs="Times New Roman" w:eastAsia="Calibri"/>
        </w:rPr>
        <w:t>ž</w:t>
      </w:r>
      <w:proofErr w:type="spellStart"/>
      <w:r w:rsidRPr="001863C0">
        <w:rPr>
          <w:rFonts w:cs="Times New Roman" w:eastAsia="Calibri"/>
          <w:lang w:val="en-US"/>
        </w:rPr>
        <w:t>urani</w:t>
      </w:r>
      <w:proofErr w:type="spellEnd"/>
      <w:r w:rsidRPr="001863C0">
        <w:rPr>
          <w:rFonts w:cs="Times New Roman" w:eastAsia="Calibri"/>
        </w:rPr>
        <w:t>ć</w:t>
      </w:r>
      <w:proofErr w:type="spellStart"/>
      <w:r w:rsidRPr="001863C0">
        <w:rPr>
          <w:rFonts w:cs="Times New Roman" w:eastAsia="Calibri"/>
          <w:lang w:val="en-US"/>
        </w:rPr>
        <w:t>evo</w:t>
      </w:r>
      <w:proofErr w:type="spellEnd"/>
      <w:r w:rsidRPr="001863C0">
        <w:rPr>
          <w:rFonts w:cs="Times New Roman" w:eastAsia="Calibri"/>
        </w:rPr>
        <w:t xml:space="preserve"> š</w:t>
      </w:r>
      <w:proofErr w:type="spellStart"/>
      <w:r w:rsidRPr="001863C0">
        <w:rPr>
          <w:rFonts w:cs="Times New Roman" w:eastAsia="Calibri"/>
          <w:lang w:val="en-US"/>
        </w:rPr>
        <w:t>etali</w:t>
      </w:r>
      <w:proofErr w:type="spellEnd"/>
      <w:r w:rsidRPr="001863C0">
        <w:rPr>
          <w:rFonts w:cs="Times New Roman" w:eastAsia="Calibri"/>
        </w:rPr>
        <w:t>š</w:t>
      </w:r>
      <w:proofErr w:type="spellStart"/>
      <w:r w:rsidRPr="001863C0">
        <w:rPr>
          <w:rFonts w:cs="Times New Roman" w:eastAsia="Calibri"/>
          <w:lang w:val="en-US"/>
        </w:rPr>
        <w:t>te</w:t>
      </w:r>
      <w:proofErr w:type="spellEnd"/>
      <w:r w:rsidRPr="001863C0">
        <w:rPr>
          <w:rFonts w:cs="Times New Roman" w:eastAsia="Calibri"/>
        </w:rPr>
        <w:t xml:space="preserve"> 35,</w:t>
      </w:r>
    </w:p>
    <w:p w:rsidRDefault="001863C0" w:rsidP="001863C0" w:rsidR="001863C0" w:rsidRPr="001863C0">
      <w:pPr>
        <w:spacing w:after="0"/>
        <w:jc w:val="both"/>
        <w:rPr>
          <w:rFonts w:cs="Times New Roman" w:eastAsia="Calibri"/>
        </w:rPr>
      </w:pPr>
      <w:r w:rsidRPr="001863C0">
        <w:rPr>
          <w:rFonts w:cs="Times New Roman" w:eastAsia="Calibri"/>
        </w:rPr>
        <w:t>2)    ŽDO u Splitu, Građansko upravni odjel, Split, I. Gundulića 29A, osobno,</w:t>
      </w:r>
    </w:p>
    <w:p w:rsidRDefault="001863C0" w:rsidP="001863C0" w:rsidR="001863C0" w:rsidRPr="001863C0">
      <w:pPr>
        <w:spacing w:after="0"/>
        <w:jc w:val="both"/>
        <w:rPr>
          <w:rFonts w:cs="Times New Roman" w:eastAsia="Calibri"/>
        </w:rPr>
      </w:pPr>
      <w:r w:rsidRPr="001863C0">
        <w:rPr>
          <w:rFonts w:cs="Times New Roman" w:eastAsia="Calibri"/>
        </w:rPr>
        <w:t>3)    Porezna uprava u Splitu, Split, osobno,</w:t>
      </w:r>
    </w:p>
    <w:p w:rsidRDefault="001863C0" w:rsidP="001863C0" w:rsidR="001863C0" w:rsidRPr="001863C0">
      <w:pPr>
        <w:spacing w:after="0"/>
        <w:jc w:val="both"/>
        <w:rPr>
          <w:rFonts w:cs="Times New Roman" w:eastAsia="Calibri"/>
        </w:rPr>
      </w:pPr>
      <w:r w:rsidRPr="001863C0">
        <w:rPr>
          <w:rFonts w:cs="Times New Roman" w:eastAsia="Calibri"/>
        </w:rPr>
        <w:t>4)    e-Oglasna ploča Suda – rok 30. dana,</w:t>
      </w:r>
    </w:p>
    <w:p w:rsidRDefault="001863C0" w:rsidP="001863C0" w:rsidR="001863C0" w:rsidRPr="001863C0">
      <w:pPr>
        <w:spacing w:after="0"/>
        <w:jc w:val="both"/>
        <w:rPr>
          <w:rFonts w:cs="Times New Roman" w:eastAsia="Calibri"/>
        </w:rPr>
      </w:pPr>
      <w:r w:rsidRPr="001863C0">
        <w:rPr>
          <w:rFonts w:cs="Times New Roman" w:eastAsia="Calibri"/>
        </w:rPr>
        <w:t>5)    Sudski registar ovog Suda – ovdje,</w:t>
      </w:r>
    </w:p>
    <w:p w:rsidRDefault="001863C0" w:rsidP="001863C0" w:rsidR="001863C0" w:rsidRPr="001863C0">
      <w:pPr>
        <w:spacing w:after="0"/>
        <w:jc w:val="both"/>
        <w:rPr>
          <w:rFonts w:cs="Times New Roman" w:eastAsia="Calibri"/>
        </w:rPr>
      </w:pPr>
      <w:r w:rsidRPr="001863C0">
        <w:rPr>
          <w:rFonts w:cs="Times New Roman" w:eastAsia="Calibri"/>
        </w:rPr>
        <w:t>6)    Spis.</w:t>
      </w: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1863C0" w:rsidRPr="001863C0">
      <w:pPr>
        <w:spacing w:after="0"/>
        <w:jc w:val="both"/>
        <w:rPr>
          <w:rFonts w:cs="Times New Roman" w:eastAsia="Calibri"/>
        </w:rPr>
      </w:pPr>
    </w:p>
    <w:p w:rsidRDefault="001863C0" w:rsidP="001863C0" w:rsidR="00AE649C" w:rsidRPr="00B76F3C">
      <w:pPr>
        <w:spacing w:after="0"/>
        <w:jc w:val="both"/>
      </w:pPr>
      <w:r w:rsidRPr="001863C0">
        <w:rPr>
          <w:rFonts w:cs="Times New Roman" w:eastAsia="Calibri"/>
        </w:rPr>
        <w:t>Split, 14. rujna 2017.                                      S U D A 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3C0"/>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39075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St-731/2017-2</izvorni_sadrzaj>
    <derivirana_varijabla naziv="DomainObject.Oznaka_1">St-731/2017-2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izvorni_sadrzaj>
    <derivirana_varijabla naziv="DomainObject.Predmet.Broj_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St-731/2017</izvorni_sadrzaj>
    <derivirana_varijabla naziv="DomainObject.Predmet.OznakaBroj_1">St-731/2017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MEPLING, društvo s ograničenom odgovornošću za projektiranje, gradjevinarstvo i trgovinu "u stečaju"</izvorni_sadrzaj>
    <derivirana_varijabla naziv="DomainObject.Predmet.ProtustrankaFormated_1">  Stečajna masa iza MEPLING, društvo s ograničenom odgovornošću za projektiranje, gradjevinarstvo i trgovinu "u stečaju"</derivirana_varijabla>
  </DomainObject.Predmet.ProtustrankaFormated>
  <DomainObject.Predmet.ProtustrankaFormatedOIB>
    <izvorni_sadrzaj>  Stečajna masa iza MEPLING, društvo s ograničenom odgovornošću za projektiranje, gradjevinarstvo i trgovinu "u stečaju", OIB 10000000000</izvorni_sadrzaj>
    <derivirana_varijabla naziv="DomainObject.Predmet.ProtustrankaFormatedOIB_1">  Stečajna masa iza MEPLING, društvo s ograničenom odgovornošću za projektiranje, gradjevinarstvo i trgovinu "u stečaju", OIB 10000000000</derivirana_varijabla>
  </DomainObject.Predmet.ProtustrankaFormatedOIB>
  <DomainObject.Predmet.ProtustrankaFormatedWithAdress>
    <izvorni_sadrzaj> Stečajna masa iza MEPLING, društvo s ograničenom odgovornošću za projektiranje, gradjevinarstvo i trgovinu "u stečaju", Gundulićeva 26-32, 21000 Split</izvorni_sadrzaj>
    <derivirana_varijabla naziv="DomainObject.Predmet.ProtustrankaFormatedWithAdress_1"> Stečajna masa iza MEPLING, društvo s ograničenom odgovornošću za projektiranje, gradjevinarstvo i trgovinu "u stečaju", Gundulićeva 26-32, 21000 Split</derivirana_varijabla>
  </DomainObject.Predmet.ProtustrankaFormatedWithAdress>
  <DomainObject.Predmet.ProtustrankaFormatedWithAdressOIB>
    <izvorni_sadrzaj> Stečajna masa iza MEPLING, društvo s ograničenom odgovornošću za projektiranje, gradjevinarstvo i trgovinu "u stečaju", OIB 10000000000, Gundulićeva 26-32, 21000 Split</izvorni_sadrzaj>
    <derivirana_varijabla naziv="DomainObject.Predmet.ProtustrankaFormatedWithAdressOIB_1"> Stečajna masa iza MEPLING, društvo s ograničenom odgovornošću za projektiranje, gradjevinarstvo i trgovinu "u stečaju", OIB 10000000000, Gundulićeva 26-32, 21000 Split</derivirana_varijabla>
  </DomainObject.Predmet.ProtustrankaFormatedWithAdressOIB>
  <DomainObject.Predmet.ProtustrankaWithAdress>
    <izvorni_sadrzaj>Stečajna masa iza MEPLING, društvo s ograničenom odgovornošću za projektiranje, gradjevinarstvo i trgovinu "u stečaju" Gundulićeva 26-32, 21000 Split</izvorni_sadrzaj>
    <derivirana_varijabla naziv="DomainObject.Predmet.ProtustrankaWithAdress_1">Stečajna masa iza MEPLING, društvo s ograničenom odgovornošću za projektiranje, gradjevinarstvo i trgovinu "u stečaju" Gundulićeva 26-32, 21000 Split</derivirana_varijabla>
  </DomainObject.Predmet.ProtustrankaWithAdress>
  <DomainObject.Predmet.ProtustrankaWithAdressOIB>
    <izvorni_sadrzaj>Stečajna masa iza MEPLING, društvo s ograničenom odgovornošću za projektiranje, gradjevinarstvo i trgovinu "u stečaju", OIB 10000000000, Gundulićeva 26-32, 21000 Split</izvorni_sadrzaj>
    <derivirana_varijabla naziv="DomainObject.Predmet.ProtustrankaWithAdressOIB_1">Stečajna masa iza MEPLING, društvo s ograničenom odgovornošću za projektiranje, gradjevinarstvo i trgovinu "u stečaju", OIB 10000000000, Gundulićeva 26-32, 21000 Split</derivirana_varijabla>
  </DomainObject.Predmet.ProtustrankaWithAdressOIB>
  <DomainObject.Predmet.ProtustrankaNazivFormated>
    <izvorni_sadrzaj>Stečajna masa iza MEPLING, društvo s ograničenom odgovornošću za projektiranje, gradjevinarstvo i trgovinu "u stečaju"</izvorni_sadrzaj>
    <derivirana_varijabla naziv="DomainObject.Predmet.ProtustrankaNazivFormated_1">Stečajna masa iza MEPLING, društvo s ograničenom odgovornošću za projektiranje, gradjevinarstvo i trgovinu "u stečaju"</derivirana_varijabla>
  </DomainObject.Predmet.ProtustrankaNazivFormated>
  <DomainObject.Predmet.ProtustrankaNazivFormatedOIB>
    <izvorni_sadrzaj>Stečajna masa iza MEPLING, društvo s ograničenom odgovornošću za projektiranje, gradjevinarstvo i trgovinu "u stečaju", OIB 10000000000</izvorni_sadrzaj>
    <derivirana_varijabla naziv="DomainObject.Predmet.ProtustrankaNazivFormatedOIB_1">Stečajna masa iza MEPLING, društvo s ograničenom odgovornošću za projektiranje, gradjevinarstvo i trgovinu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TOPIĆ; SPLITSKA BANKA SOCIETE GENERALE GROUP d.d.; Porezna uprava; HRVATSKA POŠTANSKA BANKA d.d.; INA-INDUSTRIJA NAFTE, d.d.; Marijan Medvidović; POREZNA UPRAVA; Županijsko državno odvjetništvo; Poslovno tehnički biro d.o.o. za opremanje objekata, uvoz-izvoz; JADRANSKO OSIGURANJE dioničko društvo; VODOVOD I KANALIZACIJA, društvo s ograničenom odgovornošću za vodoopskrbu, odvodnju i pročišćavanje otpadnih voda</izvorni_sadrzaj>
    <derivirana_varijabla naziv="DomainObject.Predmet.StrankaFormated_1">  IVICA TOPIĆ; SPLITSKA BANKA SOCIETE GENERALE GROUP d.d.; Porezna uprava; HRVATSKA POŠTANSKA BANKA d.d.; INA-INDUSTRIJA NAFTE, d.d.; Marijan Medvidović; POREZNA UPRAVA; Županijsko državno odvjetništvo; Poslovno tehnički biro d.o.o. za opremanje objekata, uvoz-izvoz; JADRANSKO OSIGURANJE dioničko društvo; VODOVOD I KANALIZACIJA, društvo s ograničenom odgovornošću za vodoopskrbu, odvodnju i pročišćavanje otpadnih voda</derivirana_varijabla>
  </DomainObject.Predmet.StrankaFormated>
  <DomainObject.Predmet.StrankaFormatedOIB>
    <izvorni_sadrzaj>  IVICA TOPIĆ, OIB 56922233034; SPLITSKA BANKA SOCIETE GENERALE GROUP d.d., OIB 69326397242; Porezna uprava, OIB 18683136487; HRVATSKA POŠTANSKA BANKA d.d., OIB 87939104217; INA-INDUSTRIJA NAFTE, d.d., OIB 27759560625; Marijan Medvidović, OIB 45589709761; POREZNA UPRAVA, OIB 18683136487; Županijsko državno odvjetništvo, OIB 70793241859; Poslovno tehnički biro d.o.o. za opremanje objekata, uvoz-izvoz, OIB 70262157298; JADRANSKO OSIGURANJE dioničko društvo, OIB 94472454976; VODOVOD I KANALIZACIJA, društvo s ograničenom odgovornošću za vodoopskrbu, odvodnju i pročišćavanje otpadnih voda, OIB 56826138353</izvorni_sadrzaj>
    <derivirana_varijabla naziv="DomainObject.Predmet.StrankaFormatedOIB_1">  IVICA TOPIĆ, OIB 56922233034; SPLITSKA BANKA SOCIETE GENERALE GROUP d.d., OIB 69326397242; Porezna uprava, OIB 18683136487; HRVATSKA POŠTANSKA BANKA d.d., OIB 87939104217; INA-INDUSTRIJA NAFTE, d.d., OIB 27759560625; Marijan Medvidović, OIB 45589709761; POREZNA UPRAVA, OIB 18683136487; Županijsko državno odvjetništvo, OIB 70793241859; Poslovno tehnički biro d.o.o. za opremanje objekata, uvoz-izvoz, OIB 70262157298; JADRANSKO OSIGURANJE dioničko društvo, OIB 94472454976; VODOVOD I KANALIZACIJA, društvo s ograničenom odgovornošću za vodoopskrbu, odvodnju i pročišćavanje otpadnih voda, OIB 56826138353</derivirana_varijabla>
  </DomainObject.Predmet.StrankaFormatedOIB>
  <DomainObject.Predmet.StrankaFormatedWithAdress>
    <izvorni_sadrzaj> IVICA TOPIĆ, Karlovačka 7, 23434 Udbina; SPLITSKA BANKA SOCIETE GENERALE GROUP d.d., Ruđera Boškovića 16, 21000 Split; Porezna uprava, Vukovarska 1, 21000 Split; HRVATSKA POŠTANSKA BANKA d.d., Jurišićeva 4, 10000 Zagreb; INA-INDUSTRIJA NAFTE, d.d., Avenija V. Holjevca 10, 10000 Zagreb; Marijan Medvidović, 10000 Zagreb; POREZNA UPRAVA, Vukovarska 1, 21000 Split; Županijsko državno odvjetništvo, Gundulićeva 29, 21000 Split; Poslovno tehnički biro d.o.o. za opremanje objekata, uvoz-izvoz, Škare 1, Škare; JADRANSKO OSIGURANJE dioničko društvo, Listopadska 2, 10000 Zagreb; VODOVOD I KANALIZACIJA, društvo s ograničenom odgovornošću za vodoopskrbu, odvodnju i pročišćavanje otpadnih voda, Biokovska 3, Split</izvorni_sadrzaj>
    <derivirana_varijabla naziv="DomainObject.Predmet.StrankaFormatedWithAdress_1"> IVICA TOPIĆ, Karlovačka 7, 23434 Udbina; SPLITSKA BANKA SOCIETE GENERALE GROUP d.d., Ruđera Boškovića 16, 21000 Split; Porezna uprava, Vukovarska 1, 21000 Split; HRVATSKA POŠTANSKA BANKA d.d., Jurišićeva 4, 10000 Zagreb; INA-INDUSTRIJA NAFTE, d.d., Avenija V. Holjevca 10, 10000 Zagreb; Marijan Medvidović, 10000 Zagreb; POREZNA UPRAVA, Vukovarska 1, 21000 Split; Županijsko državno odvjetništvo, Gundulićeva 29, 21000 Split; Poslovno tehnički biro d.o.o. za opremanje objekata, uvoz-izvoz, Škare 1, Škare; JADRANSKO OSIGURANJE dioničko društvo, Listopadska 2, 10000 Zagreb; VODOVOD I KANALIZACIJA, društvo s ograničenom odgovornošću za vodoopskrbu, odvodnju i pročišćavanje otpadnih voda, Biokovska 3, Split</derivirana_varijabla>
  </DomainObject.Predmet.StrankaFormatedWithAdress>
  <DomainObject.Predmet.StrankaFormatedWithAdressOIB>
    <izvorni_sadrzaj> IVICA TOPIĆ, OIB 56922233034, Karlovačka 7, 23434 Udbina; SPLITSKA BANKA SOCIETE GENERALE GROUP d.d., OIB 69326397242, Ruđera Boškovića 16, 21000 Split; Porezna uprava, OIB 18683136487, Vukovarska 1, 21000 Split; HRVATSKA POŠTANSKA BANKA d.d., OIB 87939104217, Jurišićeva 4, 10000 Zagreb; INA-INDUSTRIJA NAFTE, d.d., OIB 27759560625, Avenija V. Holjevca 10, 10000 Zagreb; Marijan Medvidović, OIB 45589709761, 10000 Zagreb; POREZNA UPRAVA, OIB 18683136487, Vukovarska 1, 21000 Split; Županijsko državno odvjetništvo, OIB 70793241859, Gundulićeva 29, 21000 Split; Poslovno tehnički biro d.o.o. za opremanje objekata, uvoz-izvoz, OIB 70262157298, Škare 1, Škare; JADRANSKO OSIGURANJE dioničko društvo, OIB 94472454976, Listopadska 2, 10000 Zagreb; VODOVOD I KANALIZACIJA, društvo s ograničenom odgovornošću za vodoopskrbu, odvodnju i pročišćavanje otpadnih voda, OIB 56826138353, Biokovska 3, Split</izvorni_sadrzaj>
    <derivirana_varijabla naziv="DomainObject.Predmet.StrankaFormatedWithAdressOIB_1"> IVICA TOPIĆ, OIB 56922233034, Karlovačka 7, 23434 Udbina; SPLITSKA BANKA SOCIETE GENERALE GROUP d.d., OIB 69326397242, Ruđera Boškovića 16, 21000 Split; Porezna uprava, OIB 18683136487, Vukovarska 1, 21000 Split; HRVATSKA POŠTANSKA BANKA d.d., OIB 87939104217, Jurišićeva 4, 10000 Zagreb; INA-INDUSTRIJA NAFTE, d.d., OIB 27759560625, Avenija V. Holjevca 10, 10000 Zagreb; Marijan Medvidović, OIB 45589709761, 10000 Zagreb; POREZNA UPRAVA, OIB 18683136487, Vukovarska 1, 21000 Split; Županijsko državno odvjetništvo, OIB 70793241859, Gundulićeva 29, 21000 Split; Poslovno tehnički biro d.o.o. za opremanje objekata, uvoz-izvoz, OIB 70262157298, Škare 1, Škare; JADRANSKO OSIGURANJE dioničko društvo, OIB 94472454976, Listopadska 2, 10000 Zagreb; VODOVOD I KANALIZACIJA, društvo s ograničenom odgovornošću za vodoopskrbu, odvodnju i pročišćavanje otpadnih voda, OIB 56826138353, Biokovska 3, Split</derivirana_varijabla>
  </DomainObject.Predmet.StrankaFormatedWithAdressOIB>
  <DomainObject.Predmet.StrankaWithAdress>
    <izvorni_sadrzaj>IVICA TOPIĆ Karlovačka 7,23434 Udbina,SPLITSKA BANKA SOCIETE GENERALE GROUP d.d. Ruđera Boškovića 16,21000 Split,Porezna uprava Vukovarska 1,21000 Split,HRVATSKA POŠTANSKA BANKA d.d. Jurišićeva 4,10000 Zagreb,INA-INDUSTRIJA NAFTE, d.d. Avenija V. Holjevca 10,10000 Zagreb,Marijan Medvidović 10000 Zagreb,POREZNA UPRAVA Vukovarska 1,21000 Split,Županijsko državno odvjetništvo Gundulićeva 29,21000 Split,Poslovno tehnički biro d.o.o. za opremanje objekata, uvoz-izvoz Škare 1,Škare,JADRANSKO OSIGURANJE dioničko društvo Listopadska 2,10000 Zagreb,VODOVOD I KANALIZACIJA, društvo s ograničenom odgovornošću za vodoopskrbu, odvodnju i pročišćavanje otpadnih voda Biokovska 3,Split</izvorni_sadrzaj>
    <derivirana_varijabla naziv="DomainObject.Predmet.StrankaWithAdress_1">IVICA TOPIĆ Karlovačka 7,23434 Udbina,SPLITSKA BANKA SOCIETE GENERALE GROUP d.d. Ruđera Boškovića 16,21000 Split,Porezna uprava Vukovarska 1,21000 Split,HRVATSKA POŠTANSKA BANKA d.d. Jurišićeva 4,10000 Zagreb,INA-INDUSTRIJA NAFTE, d.d. Avenija V. Holjevca 10,10000 Zagreb,Marijan Medvidović 10000 Zagreb,POREZNA UPRAVA Vukovarska 1,21000 Split,Županijsko državno odvjetništvo Gundulićeva 29,21000 Split,Poslovno tehnički biro d.o.o. za opremanje objekata, uvoz-izvoz Škare 1,Škare,JADRANSKO OSIGURANJE dioničko društvo Listopadska 2,10000 Zagreb,VODOVOD I KANALIZACIJA, društvo s ograničenom odgovornošću za vodoopskrbu, odvodnju i pročišćavanje otpadnih voda Biokovska 3,Split</derivirana_varijabla>
  </DomainObject.Predmet.StrankaWithAdress>
  <DomainObject.Predmet.StrankaWithAdressOIB>
    <izvorni_sadrzaj>IVICA TOPIĆ, OIB 56922233034, Karlovačka 7,23434 Udbina,SPLITSKA BANKA SOCIETE GENERALE GROUP d.d., OIB 69326397242, Ruđera Boškovića 16,21000 Split,Porezna uprava, OIB 18683136487, Vukovarska 1,21000 Split,HRVATSKA POŠTANSKA BANKA d.d., OIB 87939104217, Jurišićeva 4,10000 Zagreb,INA-INDUSTRIJA NAFTE, d.d., OIB 27759560625, Avenija V. Holjevca 10,10000 Zagreb,Marijan Medvidović, OIB 45589709761, 10000 Zagreb,POREZNA UPRAVA, OIB 18683136487, Vukovarska 1,21000 Split,Županijsko državno odvjetništvo, OIB 70793241859, Gundulićeva 29,21000 Split,Poslovno tehnički biro d.o.o. za opremanje objekata, uvoz-izvoz, OIB 70262157298, Škare 1,Škare,JADRANSKO OSIGURANJE dioničko društvo, OIB 94472454976, Listopadska 2,10000 Zagreb,VODOVOD I KANALIZACIJA, društvo s ograničenom odgovornošću za vodoopskrbu, odvodnju i pročišćavanje otpadnih voda, OIB 56826138353, Biokovska 3,Split</izvorni_sadrzaj>
    <derivirana_varijabla naziv="DomainObject.Predmet.StrankaWithAdressOIB_1">IVICA TOPIĆ, OIB 56922233034, Karlovačka 7,23434 Udbina,SPLITSKA BANKA SOCIETE GENERALE GROUP d.d., OIB 69326397242, Ruđera Boškovića 16,21000 Split,Porezna uprava, OIB 18683136487, Vukovarska 1,21000 Split,HRVATSKA POŠTANSKA BANKA d.d., OIB 87939104217, Jurišićeva 4,10000 Zagreb,INA-INDUSTRIJA NAFTE, d.d., OIB 27759560625, Avenija V. Holjevca 10,10000 Zagreb,Marijan Medvidović, OIB 45589709761, 10000 Zagreb,POREZNA UPRAVA, OIB 18683136487, Vukovarska 1,21000 Split,Županijsko državno odvjetništvo, OIB 70793241859, Gundulićeva 29,21000 Split,Poslovno tehnički biro d.o.o. za opremanje objekata, uvoz-izvoz, OIB 70262157298, Škare 1,Škare,JADRANSKO OSIGURANJE dioničko društvo, OIB 94472454976, Listopadska 2,10000 Zagreb,VODOVOD I KANALIZACIJA, društvo s ograničenom odgovornošću za vodoopskrbu, odvodnju i pročišćavanje otpadnih voda, OIB 56826138353, Biokovska 3,Split</derivirana_varijabla>
  </DomainObject.Predmet.StrankaWithAdressOIB>
  <DomainObject.Predmet.StrankaNazivFormated>
    <izvorni_sadrzaj>IVICA TOPIĆ,SPLITSKA BANKA SOCIETE GENERALE GROUP d.d.,Porezna uprava,HRVATSKA POŠTANSKA BANKA d.d.,INA-INDUSTRIJA NAFTE, d.d.,Marijan Medvidović,POREZNA UPRAVA,Županijsko državno odvjetništvo,Poslovno tehnički biro d.o.o. za opremanje objekata, uvoz-izvoz,JADRANSKO OSIGURANJE dioničko društvo,VODOVOD I KANALIZACIJA, društvo s ograničenom odgovornošću za vodoopskrbu, odvodnju i pročišćavanje otpadnih voda</izvorni_sadrzaj>
    <derivirana_varijabla naziv="DomainObject.Predmet.StrankaNazivFormated_1">IVICA TOPIĆ,SPLITSKA BANKA SOCIETE GENERALE GROUP d.d.,Porezna uprava,HRVATSKA POŠTANSKA BANKA d.d.,INA-INDUSTRIJA NAFTE, d.d.,Marijan Medvidović,POREZNA UPRAVA,Županijsko državno odvjetništvo,Poslovno tehnički biro d.o.o. za opremanje objekata, uvoz-izvoz,JADRANSKO OSIGURANJE dioničko društvo,VODOVOD I KANALIZACIJA, društvo s ograničenom odgovornošću za vodoopskrbu, odvodnju i pročišćavanje otpadnih voda</derivirana_varijabla>
  </DomainObject.Predmet.StrankaNazivFormated>
  <DomainObject.Predmet.StrankaNazivFormatedOIB>
    <izvorni_sadrzaj>IVICA TOPIĆ, OIB 56922233034,SPLITSKA BANKA SOCIETE GENERALE GROUP d.d., OIB 69326397242,Porezna uprava, OIB 18683136487,HRVATSKA POŠTANSKA BANKA d.d., OIB 87939104217,INA-INDUSTRIJA NAFTE, d.d., OIB 27759560625,Marijan Medvidović, OIB 45589709761,POREZNA UPRAVA, OIB 18683136487,Županijsko državno odvjetništvo, OIB 70793241859,Poslovno tehnički biro d.o.o. za opremanje objekata, uvoz-izvoz, OIB 70262157298,JADRANSKO OSIGURANJE dioničko društvo, OIB 94472454976,VODOVOD I KANALIZACIJA, društvo s ograničenom odgovornošću za vodoopskrbu, odvodnju i pročišćavanje otpadnih voda, OIB 56826138353</izvorni_sadrzaj>
    <derivirana_varijabla naziv="DomainObject.Predmet.StrankaNazivFormatedOIB_1">IVICA TOPIĆ, OIB 56922233034,SPLITSKA BANKA SOCIETE GENERALE GROUP d.d., OIB 69326397242,Porezna uprava, OIB 18683136487,HRVATSKA POŠTANSKA BANKA d.d., OIB 87939104217,INA-INDUSTRIJA NAFTE, d.d., OIB 27759560625,Marijan Medvidović, OIB 45589709761,POREZNA UPRAVA, OIB 18683136487,Županijsko državno odvjetništvo, OIB 70793241859,Poslovno tehnički biro d.o.o. za opremanje objekata, uvoz-izvoz, OIB 70262157298,JADRANSKO OSIGURANJE dioničko društvo, OIB 94472454976,VODOVOD I KANALIZACIJA, društvo s ograničenom odgovornošću za vodoopskrbu, odvodnju i pročišćavanje otpadnih voda, OIB 56826138353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IVICA TOPIĆ</item>
      <item>SPLITSKA BANKA SOCIETE GENERALE GROUP d.d.</item>
      <item>Porezna uprava</item>
      <item>HRVATSKA POŠTANSKA BANKA d.d.</item>
      <item>INA-INDUSTRIJA NAFTE, d.d.</item>
      <item>Marijan Medvidović</item>
      <item>POREZNA UPRAVA</item>
      <item>Županijsko državno odvjetništvo</item>
      <item>Poslovno tehnički biro d.o.o. za opremanje objekata, uvoz-izvoz</item>
      <item>JADRANSKO OSIGURANJE dioničko društvo</item>
      <item>VODOVOD I KANALIZACIJA, društvo s ograničenom odgovornošću za vodoopskrbu, odvodnju i pročišćavanje otpadnih voda</item>
    </izvorni_sadrzaj>
    <derivirana_varijabla naziv="DomainObject.Predmet.StrankaListFormated_1">
      <item>IVICA TOPIĆ</item>
      <item>SPLITSKA BANKA SOCIETE GENERALE GROUP d.d.</item>
      <item>Porezna uprava</item>
      <item>HRVATSKA POŠTANSKA BANKA d.d.</item>
      <item>INA-INDUSTRIJA NAFTE, d.d.</item>
      <item>Marijan Medvidović</item>
      <item>POREZNA UPRAVA</item>
      <item>Županijsko državno odvjetništvo</item>
      <item>Poslovno tehnički biro d.o.o. za opremanje objekata, uvoz-izvoz</item>
      <item>JADRANSKO OSIGURANJE dioničko društvo</item>
      <item>VODOVOD I KANALIZACIJA, društvo s ograničenom odgovornošću za vodoopskrbu, odvodnju i pročišćavanje otpadnih voda</item>
    </derivirana_varijabla>
  </DomainObject.Predmet.StrankaListFormated>
  <DomainObject.Predmet.StrankaListFormatedOIB>
    <izvorni_sadrzaj>
      <item>IVICA TOPIĆ, OIB 56922233034</item>
      <item>SPLITSKA BANKA SOCIETE GENERALE GROUP d.d., OIB 69326397242</item>
      <item>Porezna uprava, OIB 18683136487</item>
      <item>HRVATSKA POŠTANSKA BANKA d.d., OIB 87939104217</item>
      <item>INA-INDUSTRIJA NAFTE, d.d., OIB 27759560625</item>
      <item>Marijan Medvidović, OIB 45589709761</item>
      <item>POREZNA UPRAVA, OIB 18683136487</item>
      <item>Županijsko državno odvjetništvo, OIB 70793241859</item>
      <item>Poslovno tehnički biro d.o.o. za opremanje objekata, uvoz-izvoz, OIB 70262157298</item>
      <item>JADRANSKO OSIGURANJE dioničko društvo, OIB 94472454976</item>
      <item>VODOVOD I KANALIZACIJA, društvo s ograničenom odgovornošću za vodoopskrbu, odvodnju i pročišćavanje otpadnih voda, OIB 56826138353</item>
    </izvorni_sadrzaj>
    <derivirana_varijabla naziv="DomainObject.Predmet.StrankaListFormatedOIB_1">
      <item>IVICA TOPIĆ, OIB 56922233034</item>
      <item>SPLITSKA BANKA SOCIETE GENERALE GROUP d.d., OIB 69326397242</item>
      <item>Porezna uprava, OIB 18683136487</item>
      <item>HRVATSKA POŠTANSKA BANKA d.d., OIB 87939104217</item>
      <item>INA-INDUSTRIJA NAFTE, d.d., OIB 27759560625</item>
      <item>Marijan Medvidović, OIB 45589709761</item>
      <item>POREZNA UPRAVA, OIB 18683136487</item>
      <item>Županijsko državno odvjetništvo, OIB 70793241859</item>
      <item>Poslovno tehnički biro d.o.o. za opremanje objekata, uvoz-izvoz, OIB 70262157298</item>
      <item>JADRANSKO OSIGURANJE dioničko društvo, OIB 94472454976</item>
      <item>VODOVOD I KANALIZACIJA, društvo s ograničenom odgovornošću za vodoopskrbu, odvodnju i pročišćavanje otpadnih voda, OIB 56826138353</item>
    </derivirana_varijabla>
  </DomainObject.Predmet.StrankaListFormatedOIB>
  <DomainObject.Predmet.StrankaListFormatedWithAdress>
    <izvorni_sadrzaj>
      <item>IVICA TOPIĆ, Karlovačka 7, 23434 Udbina</item>
      <item>SPLITSKA BANKA SOCIETE GENERALE GROUP d.d., Ruđera Boškovića 16, 21000 Split</item>
      <item>Porezna uprava, Vukovarska 1, 21000 Split</item>
      <item>HRVATSKA POŠTANSKA BANKA d.d., Jurišićeva 4, 10000 Zagreb</item>
      <item>INA-INDUSTRIJA NAFTE, d.d., Avenija V. Holjevca 10, 10000 Zagreb</item>
      <item>Marijan Medvidović, 10000 Zagreb</item>
      <item>POREZNA UPRAVA, Vukovarska 1, 21000 Split</item>
      <item>Županijsko državno odvjetništvo, Gundulićeva 29, 21000 Split</item>
      <item>Poslovno tehnički biro d.o.o. za opremanje objekata, uvoz-izvoz, Škare 1, Škare</item>
      <item>JADRANSKO OSIGURANJE dioničko društvo, Listopadska 2, 10000 Zagreb</item>
      <item>VODOVOD I KANALIZACIJA, društvo s ograničenom odgovornošću za vodoopskrbu, odvodnju i pročišćavanje otpadnih voda, Biokovska 3, Split</item>
    </izvorni_sadrzaj>
    <derivirana_varijabla naziv="DomainObject.Predmet.StrankaListFormatedWithAdress_1">
      <item>IVICA TOPIĆ, Karlovačka 7, 23434 Udbina</item>
      <item>SPLITSKA BANKA SOCIETE GENERALE GROUP d.d., Ruđera Boškovića 16, 21000 Split</item>
      <item>Porezna uprava, Vukovarska 1, 21000 Split</item>
      <item>HRVATSKA POŠTANSKA BANKA d.d., Jurišićeva 4, 10000 Zagreb</item>
      <item>INA-INDUSTRIJA NAFTE, d.d., Avenija V. Holjevca 10, 10000 Zagreb</item>
      <item>Marijan Medvidović, 10000 Zagreb</item>
      <item>POREZNA UPRAVA, Vukovarska 1, 21000 Split</item>
      <item>Županijsko državno odvjetništvo, Gundulićeva 29, 21000 Split</item>
      <item>Poslovno tehnički biro d.o.o. za opremanje objekata, uvoz-izvoz, Škare 1, Škare</item>
      <item>JADRANSKO OSIGURANJE dioničko društvo, Listopadska 2, 10000 Zagreb</item>
      <item>VODOVOD I KANALIZACIJA, društvo s ograničenom odgovornošću za vodoopskrbu, odvodnju i pročišćavanje otpadnih voda, Biokovska 3, Split</item>
    </derivirana_varijabla>
  </DomainObject.Predmet.StrankaListFormatedWithAdress>
  <DomainObject.Predmet.StrankaListFormatedWithAdressOIB>
    <izvorni_sadrzaj>
      <item>IVICA TOPIĆ, OIB 56922233034, Karlovačka 7, 23434 Udbina</item>
      <item>SPLITSKA BANKA SOCIETE GENERALE GROUP d.d., OIB 69326397242, Ruđera Boškovića 16, 21000 Split</item>
      <item>Porezna uprava, OIB 18683136487, Vukovarska 1, 21000 Split</item>
      <item>HRVATSKA POŠTANSKA BANKA d.d., OIB 87939104217, Jurišićeva 4, 10000 Zagreb</item>
      <item>INA-INDUSTRIJA NAFTE, d.d., OIB 27759560625, Avenija V. Holjevca 10, 10000 Zagreb</item>
      <item>Marijan Medvidović, OIB 45589709761, 10000 Zagreb</item>
      <item>POREZNA UPRAVA, OIB 18683136487, Vukovarska 1, 21000 Split</item>
      <item>Županijsko državno odvjetništvo, OIB 70793241859, Gundulićeva 29, 21000 Split</item>
      <item>Poslovno tehnički biro d.o.o. za opremanje objekata, uvoz-izvoz, OIB 70262157298, Škare 1, Škare</item>
      <item>JADRANSKO OSIGURANJE dioničko društvo, OIB 94472454976, Listopadska 2, 10000 Zagreb</item>
      <item>VODOVOD I KANALIZACIJA, društvo s ograničenom odgovornošću za vodoopskrbu, odvodnju i pročišćavanje otpadnih voda, OIB 56826138353, Biokovska 3, Split</item>
    </izvorni_sadrzaj>
    <derivirana_varijabla naziv="DomainObject.Predmet.StrankaListFormatedWithAdressOIB_1">
      <item>IVICA TOPIĆ, OIB 56922233034, Karlovačka 7, 23434 Udbina</item>
      <item>SPLITSKA BANKA SOCIETE GENERALE GROUP d.d., OIB 69326397242, Ruđera Boškovića 16, 21000 Split</item>
      <item>Porezna uprava, OIB 18683136487, Vukovarska 1, 21000 Split</item>
      <item>HRVATSKA POŠTANSKA BANKA d.d., OIB 87939104217, Jurišićeva 4, 10000 Zagreb</item>
      <item>INA-INDUSTRIJA NAFTE, d.d., OIB 27759560625, Avenija V. Holjevca 10, 10000 Zagreb</item>
      <item>Marijan Medvidović, OIB 45589709761, 10000 Zagreb</item>
      <item>POREZNA UPRAVA, OIB 18683136487, Vukovarska 1, 21000 Split</item>
      <item>Županijsko državno odvjetništvo, OIB 70793241859, Gundulićeva 29, 21000 Split</item>
      <item>Poslovno tehnički biro d.o.o. za opremanje objekata, uvoz-izvoz, OIB 70262157298, Škare 1, Škare</item>
      <item>JADRANSKO OSIGURANJE dioničko društvo, OIB 94472454976, Listopadska 2, 10000 Zagreb</item>
      <item>VODOVOD I KANALIZACIJA, društvo s ograničenom odgovornošću za vodoopskrbu, odvodnju i pročišćavanje otpadnih voda, OIB 56826138353, Biokovska 3, Split</item>
    </derivirana_varijabla>
  </DomainObject.Predmet.StrankaListFormatedWithAdressOIB>
  <DomainObject.Predmet.StrankaListNazivFormated>
    <izvorni_sadrzaj>
      <item>IVICA TOPIĆ</item>
      <item>SPLITSKA BANKA SOCIETE GENERALE GROUP d.d.</item>
      <item>Porezna uprava</item>
      <item>HRVATSKA POŠTANSKA BANKA d.d.</item>
      <item>INA-INDUSTRIJA NAFTE, d.d.</item>
      <item>Marijan Medvidović</item>
      <item>POREZNA UPRAVA</item>
      <item>Županijsko državno odvjetništvo</item>
      <item>Poslovno tehnički biro d.o.o. za opremanje objekata, uvoz-izvoz</item>
      <item>JADRANSKO OSIGURANJE dioničko društvo</item>
      <item>VODOVOD I KANALIZACIJA, društvo s ograničenom odgovornošću za vodoopskrbu, odvodnju i pročišćavanje otpadnih voda</item>
    </izvorni_sadrzaj>
    <derivirana_varijabla naziv="DomainObject.Predmet.StrankaListNazivFormated_1">
      <item>IVICA TOPIĆ</item>
      <item>SPLITSKA BANKA SOCIETE GENERALE GROUP d.d.</item>
      <item>Porezna uprava</item>
      <item>HRVATSKA POŠTANSKA BANKA d.d.</item>
      <item>INA-INDUSTRIJA NAFTE, d.d.</item>
      <item>Marijan Medvidović</item>
      <item>POREZNA UPRAVA</item>
      <item>Županijsko državno odvjetništvo</item>
      <item>Poslovno tehnički biro d.o.o. za opremanje objekata, uvoz-izvoz</item>
      <item>JADRANSKO OSIGURANJE dioničko društvo</item>
      <item>VODOVOD I KANALIZACIJA, društvo s ograničenom odgovornošću za vodoopskrbu, odvodnju i pročišćavanje otpadnih voda</item>
    </derivirana_varijabla>
  </DomainObject.Predmet.StrankaListNazivFormated>
  <DomainObject.Predmet.StrankaListNazivFormatedOIB>
    <izvorni_sadrzaj>
      <item>IVICA TOPIĆ, OIB 56922233034</item>
      <item>SPLITSKA BANKA SOCIETE GENERALE GROUP d.d., OIB 69326397242</item>
      <item>Porezna uprava, OIB 18683136487</item>
      <item>HRVATSKA POŠTANSKA BANKA d.d., OIB 87939104217</item>
      <item>INA-INDUSTRIJA NAFTE, d.d., OIB 27759560625</item>
      <item>Marijan Medvidović, OIB 45589709761</item>
      <item>POREZNA UPRAVA, OIB 18683136487</item>
      <item>Županijsko državno odvjetništvo, OIB 70793241859</item>
      <item>Poslovno tehnički biro d.o.o. za opremanje objekata, uvoz-izvoz, OIB 70262157298</item>
      <item>JADRANSKO OSIGURANJE dioničko društvo, OIB 94472454976</item>
      <item>VODOVOD I KANALIZACIJA, društvo s ograničenom odgovornošću za vodoopskrbu, odvodnju i pročišćavanje otpadnih voda, OIB 56826138353</item>
    </izvorni_sadrzaj>
    <derivirana_varijabla naziv="DomainObject.Predmet.StrankaListNazivFormatedOIB_1">
      <item>IVICA TOPIĆ, OIB 56922233034</item>
      <item>SPLITSKA BANKA SOCIETE GENERALE GROUP d.d., OIB 69326397242</item>
      <item>Porezna uprava, OIB 18683136487</item>
      <item>HRVATSKA POŠTANSKA BANKA d.d., OIB 87939104217</item>
      <item>INA-INDUSTRIJA NAFTE, d.d., OIB 27759560625</item>
      <item>Marijan Medvidović, OIB 45589709761</item>
      <item>POREZNA UPRAVA, OIB 18683136487</item>
      <item>Županijsko državno odvjetništvo, OIB 70793241859</item>
      <item>Poslovno tehnički biro d.o.o. za opremanje objekata, uvoz-izvoz, OIB 70262157298</item>
      <item>JADRANSKO OSIGURANJE dioničko društvo, OIB 94472454976</item>
      <item>VODOVOD I KANALIZACIJA, društvo s ograničenom odgovornošću za vodoopskrbu, odvodnju i pročišćavanje otpadnih voda, OIB 56826138353</item>
    </derivirana_varijabla>
  </DomainObject.Predmet.StrankaListNazivFormatedOIB>
  <DomainObject.Predmet.ProtuStrankaListFormated>
    <izvorni_sadrzaj>
      <item>Stečajna masa iza MEPLING, društvo s ograničenom odgovornošću za projektiranje, gradjevinarstvo i trgovinu "u stečaju"</item>
    </izvorni_sadrzaj>
    <derivirana_varijabla naziv="DomainObject.Predmet.ProtuStrankaListFormated_1">
      <item>Stečajna masa iza MEPLING, društvo s ograničenom odgovornošću za projektiranje, gradjevinarstvo i trgovinu "u stečaju"</item>
    </derivirana_varijabla>
  </DomainObject.Predmet.ProtuStrankaListFormated>
  <DomainObject.Predmet.ProtuStrankaListFormatedOIB>
    <izvorni_sadrzaj>
      <item>Stečajna masa iza MEPLING, društvo s ograničenom odgovornošću za projektiranje, gradjevinarstvo i trgovinu "u stečaju", OIB 10000000000</item>
    </izvorni_sadrzaj>
    <derivirana_varijabla naziv="DomainObject.Predmet.ProtuStrankaListFormatedOIB_1">
      <item>Stečajna masa iza MEPLING, društvo s ograničenom odgovornošću za projektiranje, gradjevinarstvo i trgovinu "u stečaju", OIB 10000000000</item>
    </derivirana_varijabla>
  </DomainObject.Predmet.ProtuStrankaListFormatedOIB>
  <DomainObject.Predmet.ProtuStrankaListFormatedWithAdress>
    <izvorni_sadrzaj>
      <item>Stečajna masa iza MEPLING, društvo s ograničenom odgovornošću za projektiranje, gradjevinarstvo i trgovinu "u stečaju", Gundulićeva 26-32, 21000 Split</item>
    </izvorni_sadrzaj>
    <derivirana_varijabla naziv="DomainObject.Predmet.ProtuStrankaListFormatedWithAdress_1">
      <item>Stečajna masa iza MEPLING, društvo s ograničenom odgovornošću za projektiranje, gradjevinarstvo i trgovinu "u stečaju", Gundulićeva 26-32, 21000 Split</item>
    </derivirana_varijabla>
  </DomainObject.Predmet.ProtuStrankaListFormatedWithAdress>
  <DomainObject.Predmet.ProtuStrankaListFormatedWithAdressOIB>
    <izvorni_sadrzaj>
      <item>Stečajna masa iza MEPLING, društvo s ograničenom odgovornošću za projektiranje, gradjevinarstvo i trgovinu "u stečaju", OIB 10000000000, Gundulićeva 26-32, 21000 Split</item>
    </izvorni_sadrzaj>
    <derivirana_varijabla naziv="DomainObject.Predmet.ProtuStrankaListFormatedWithAdressOIB_1">
      <item>Stečajna masa iza MEPLING, društvo s ograničenom odgovornošću za projektiranje, gradjevinarstvo i trgovinu "u stečaju", OIB 10000000000, Gundulićeva 26-32, 21000 Split</item>
    </derivirana_varijabla>
  </DomainObject.Predmet.ProtuStrankaListFormatedWithAdressOIB>
  <DomainObject.Predmet.ProtuStrankaListNazivFormated>
    <izvorni_sadrzaj>
      <item>Stečajna masa iza MEPLING, društvo s ograničenom odgovornošću za projektiranje, gradjevinarstvo i trgovinu "u stečaju"</item>
    </izvorni_sadrzaj>
    <derivirana_varijabla naziv="DomainObject.Predmet.ProtuStrankaListNazivFormated_1">
      <item>Stečajna masa iza MEPLING, društvo s ograničenom odgovornošću za projektiranje, gradjevinarstvo i trgovinu "u stečaju"</item>
    </derivirana_varijabla>
  </DomainObject.Predmet.ProtuStrankaListNazivFormated>
  <DomainObject.Predmet.ProtuStrankaListNazivFormatedOIB>
    <izvorni_sadrzaj>
      <item>Stečajna masa iza MEPLING, društvo s ograničenom odgovornošću za projektiranje, gradjevinarstvo i trgovinu "u stečaju", OIB 10000000000</item>
    </izvorni_sadrzaj>
    <derivirana_varijabla naziv="DomainObject.Predmet.ProtuStrankaListNazivFormatedOIB_1">
      <item>Stečajna masa iza MEPLING, društvo s ograničenom odgovornošću za projektiranje, gradjevinarstvo i trgovinu "u stečaju",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St-731/2017-2</izvorni_sadrzaj>
    <derivirana_varijabla naziv="DomainObject.PoslovniBrojDokumenta_1">St-731/2017-2</derivirana_varijabla>
  </DomainObject.PoslovniBrojDokumenta>
  <DomainObject.Predmet.StrankaIDrugi>
    <izvorni_sadrzaj>INA-INDUSTRIJA NAFTE, d.d. i dr.</izvorni_sadrzaj>
    <derivirana_varijabla naziv="DomainObject.Predmet.StrankaIDrugi_1">INA-INDUSTRIJA NAFTE, d.d. i dr.</derivirana_varijabla>
  </DomainObject.Predmet.StrankaIDrugi>
  <DomainObject.Predmet.ProtustrankaIDrugi>
    <izvorni_sadrzaj>Stečajna masa iza MEPLING, društvo s ograničenom odgovornošću za projektiranje, gradjevinarstvo i trgovinu "u stečaju"</izvorni_sadrzaj>
    <derivirana_varijabla naziv="DomainObject.Predmet.ProtustrankaIDrugi_1">Stečajna masa iza MEPLING, društvo s ograničenom odgovornošću za projektiranje, gradjevinarstvo i trgovinu "u stečaju"</derivirana_varijabla>
  </DomainObject.Predmet.ProtustrankaIDrugi>
  <DomainObject.Predmet.StrankaIDrugiAdressOIB>
    <izvorni_sadrzaj>INA-INDUSTRIJA NAFTE, d.d., OIB 27759560625, Avenija V. Holjevca 10, 10000 Zagreb i dr.</izvorni_sadrzaj>
    <derivirana_varijabla naziv="DomainObject.Predmet.StrankaIDrugiAdressOIB_1">INA-INDUSTRIJA NAFTE, d.d., OIB 27759560625, Avenija V. Holjevca 10, 10000 Zagreb i dr.</derivirana_varijabla>
  </DomainObject.Predmet.StrankaIDrugiAdressOIB>
  <DomainObject.Predmet.ProtustrankaIDrugiAdressOIB>
    <izvorni_sadrzaj>Stečajna masa iza MEPLING, društvo s ograničenom odgovornošću za projektiranje, gradjevinarstvo i trgovinu "u stečaju", OIB 10000000000, Gundulićeva 26-32, 21000 Split</izvorni_sadrzaj>
    <derivirana_varijabla naziv="DomainObject.Predmet.ProtustrankaIDrugiAdressOIB_1">Stečajna masa iza MEPLING, društvo s ograničenom odgovornošću za projektiranje, gradjevinarstvo i trgovinu "u stečaju", OIB 10000000000, Gundulićeva 26-32,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MEPLING, društvo s ograničenom odgovornošću za projektiranje, gradjevinarstvo i trgovinu "u stečaju"</item>
      <item>IVICA TOPIĆ</item>
      <item>SPLITSKA BANKA SOCIETE GENERALE GROUP d.d.</item>
      <item>Porezna uprava</item>
      <item>HRVATSKA POŠTANSKA BANKA d.d.</item>
      <item>INA-INDUSTRIJA NAFTE, d.d.</item>
      <item>Marijan Medvidović</item>
      <item>POREZNA UPRAVA</item>
      <item>Županijsko državno odvjetništvo</item>
      <item>Poslovno tehnički biro d.o.o. za opremanje objekata, uvoz-izvoz</item>
      <item>JADRANSKO OSIGURANJE dioničko društvo</item>
      <item>VODOVOD I KANALIZACIJA, društvo s ograničenom odgovornošću za vodoopskrbu, odvodnju i pročišćavanje otpadnih voda</item>
    </izvorni_sadrzaj>
    <derivirana_varijabla naziv="DomainObject.Predmet.SudioniciListNaziv_1">
      <item>Stečajna masa iza MEPLING, društvo s ograničenom odgovornošću za projektiranje, gradjevinarstvo i trgovinu "u stečaju"</item>
      <item>IVICA TOPIĆ</item>
      <item>SPLITSKA BANKA SOCIETE GENERALE GROUP d.d.</item>
      <item>Porezna uprava</item>
      <item>HRVATSKA POŠTANSKA BANKA d.d.</item>
      <item>INA-INDUSTRIJA NAFTE, d.d.</item>
      <item>Marijan Medvidović</item>
      <item>POREZNA UPRAVA</item>
      <item>Županijsko državno odvjetništvo</item>
      <item>Poslovno tehnički biro d.o.o. za opremanje objekata, uvoz-izvoz</item>
      <item>JADRANSKO OSIGURANJE dioničko društvo</item>
      <item>VODOVOD I KANALIZACIJA, društvo s ograničenom odgovornošću za vodoopskrbu, odvodnju i pročišćavanje otpadnih voda</item>
    </derivirana_varijabla>
  </DomainObject.Predmet.SudioniciListNaziv>
  <DomainObject.Predmet.SudioniciListAdressOIB>
    <izvorni_sadrzaj>
      <item>Stečajna masa iza MEPLING, društvo s ograničenom odgovornošću za projektiranje, gradjevinarstvo i trgovinu "u stečaju", OIB 10000000000, Gundulićeva 26-32,21000 Split</item>
      <item>IVICA TOPIĆ, OIB 56922233034, Karlovačka 7,23434 Udbina</item>
      <item>SPLITSKA BANKA SOCIETE GENERALE GROUP d.d., OIB 69326397242, Ruđera Boškovića 16,21000 Split</item>
      <item>Porezna uprava, OIB 18683136487, Vukovarska 1,21000 Split</item>
      <item>HRVATSKA POŠTANSKA BANKA d.d., OIB 87939104217, Jurišićeva 4,10000 Zagreb</item>
      <item>INA-INDUSTRIJA NAFTE, d.d., OIB 27759560625, Avenija V. Holjevca 10,10000 Zagreb</item>
      <item>Marijan Medvidović, OIB 45589709761, 10000 Zagreb</item>
      <item>POREZNA UPRAVA, OIB 18683136487, Vukovarska 1,21000 Split</item>
      <item>Županijsko državno odvjetništvo, OIB 70793241859, Gundulićeva 29,21000 Split</item>
      <item>Poslovno tehnički biro d.o.o. za opremanje objekata, uvoz-izvoz, OIB 70262157298, Škare 1,Škare</item>
      <item>JADRANSKO OSIGURANJE dioničko društvo, OIB 94472454976, Listopadska 2,10000 Zagreb</item>
      <item>VODOVOD I KANALIZACIJA, društvo s ograničenom odgovornošću za vodoopskrbu, odvodnju i pročišćavanje otpadnih voda, OIB 56826138353, Biokovska 3,Split</item>
    </izvorni_sadrzaj>
    <derivirana_varijabla naziv="DomainObject.Predmet.SudioniciListAdressOIB_1">
      <item>Stečajna masa iza MEPLING, društvo s ograničenom odgovornošću za projektiranje, gradjevinarstvo i trgovinu "u stečaju", OIB 10000000000, Gundulićeva 26-32,21000 Split</item>
      <item>IVICA TOPIĆ, OIB 56922233034, Karlovačka 7,23434 Udbina</item>
      <item>SPLITSKA BANKA SOCIETE GENERALE GROUP d.d., OIB 69326397242, Ruđera Boškovića 16,21000 Split</item>
      <item>Porezna uprava, OIB 18683136487, Vukovarska 1,21000 Split</item>
      <item>HRVATSKA POŠTANSKA BANKA d.d., OIB 87939104217, Jurišićeva 4,10000 Zagreb</item>
      <item>INA-INDUSTRIJA NAFTE, d.d., OIB 27759560625, Avenija V. Holjevca 10,10000 Zagreb</item>
      <item>Marijan Medvidović, OIB 45589709761, 10000 Zagreb</item>
      <item>POREZNA UPRAVA, OIB 18683136487, Vukovarska 1,21000 Split</item>
      <item>Županijsko državno odvjetništvo, OIB 70793241859, Gundulićeva 29,21000 Split</item>
      <item>Poslovno tehnički biro d.o.o. za opremanje objekata, uvoz-izvoz, OIB 70262157298, Škare 1,Škare</item>
      <item>JADRANSKO OSIGURANJE dioničko društvo, OIB 94472454976, Listopadska 2,10000 Zagreb</item>
      <item>VODOVOD I KANALIZACIJA, društvo s ograničenom odgovornošću za vodoopskrbu, odvodnju i pročišćavanje otpadnih voda, OIB 56826138353, Biokovska 3,Split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A8916E-6E4F-497F-BB0E-B6D5446735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913</properties:Words>
  <properties:Characters>4848</properties:Characters>
  <properties:Lines>137</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2017-09-14T08:06:00Z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St-731/2017-2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