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CellMar>
          <w:left w:type="dxa" w:w="0"/>
          <w:right w:type="dxa" w:w="0"/>
        </w:tblCellMar>
        <w:tblLook w:val="04A0" w:noVBand="1" w:noHBand="0" w:lastColumn="0" w:firstColumn="1" w:lastRow="0" w:firstRow="1"/>
      </w:tblPr>
      <w:tblGrid>
        <w:gridCol w:w="2829"/>
      </w:tblGrid>
      <w:tr w:rsidTr="004226BD" w:rsidR="004226BD" w:rsidRPr="0077636C">
        <w:tc>
          <w:tcPr>
            <w:tcW w:type="dxa" w:w="2829"/>
            <w:shd w:fill="auto" w:color="auto" w:val="clear"/>
          </w:tcPr>
          <w:p w:rsidRDefault="004226BD" w:rsidP="004226BD" w:rsidR="004226BD" w:rsidRPr="0077636C">
            <w:pPr>
              <w:jc w:val="center"/>
              <w:rPr>
                <w:rFonts w:cs="Times New Roman" w:hAnsi="Times New Roman" w:ascii="Times New Roman"/>
                <w:szCs w:val="24"/>
              </w:rPr>
            </w:pPr>
            <w:bookmarkStart w:name="_GoBack" w:id="0"/>
            <w:bookmarkEnd w:id="0"/>
            <w:r w:rsidRPr="0077636C">
              <w:rPr>
                <w:rFonts w:cs="Times New Roman" w:hAnsi="Times New Roman" w:ascii="Times New Roman"/>
                <w:noProof/>
                <w:szCs w:val="24"/>
                <w:lang w:eastAsia="hr-HR"/>
              </w:rPr>
              <w:drawing>
                <wp:inline distR="0" distL="0" distB="0" distT="0">
                  <wp:extent cy="609600" cx="476250"/>
                  <wp:effectExtent b="0" r="0" t="0" l="0"/>
                  <wp:docPr descr="GRB-RH-png" name="Slika 1" id="1"/>
                  <wp:cNvGraphicFramePr>
                    <a:graphicFrameLocks noChangeAspect="true"/>
                  </wp:cNvGraphicFramePr>
                  <a:graphic>
                    <a:graphicData uri="http://schemas.openxmlformats.org/drawingml/2006/picture">
                      <pic:pic>
                        <pic:nvPicPr>
                          <pic:cNvPr descr="GRB-RH-png"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476250"/>
                          </a:xfrm>
                          <a:prstGeom prst="rect">
                            <a:avLst/>
                          </a:prstGeom>
                          <a:noFill/>
                          <a:ln>
                            <a:noFill/>
                          </a:ln>
                        </pic:spPr>
                      </pic:pic>
                    </a:graphicData>
                  </a:graphic>
                </wp:inline>
              </w:drawing>
            </w:r>
          </w:p>
          <w:p w:rsidRDefault="004226BD" w:rsidP="004226BD" w:rsidR="004226BD" w:rsidRPr="0077636C">
            <w:pPr>
              <w:spacing w:before="120"/>
              <w:jc w:val="center"/>
              <w:rPr>
                <w:rFonts w:cs="Times New Roman" w:hAnsi="Times New Roman" w:ascii="Times New Roman"/>
                <w:szCs w:val="24"/>
              </w:rPr>
            </w:pPr>
            <w:r w:rsidRPr="0077636C">
              <w:rPr>
                <w:rFonts w:cs="Times New Roman" w:hAnsi="Times New Roman" w:ascii="Times New Roman"/>
                <w:szCs w:val="24"/>
              </w:rPr>
              <w:t>Republika Hrvatska</w:t>
            </w:r>
          </w:p>
          <w:p w:rsidRDefault="004226BD" w:rsidP="004226BD" w:rsidR="004226BD" w:rsidRPr="0077636C">
            <w:pPr>
              <w:jc w:val="center"/>
              <w:rPr>
                <w:rFonts w:cs="Times New Roman" w:hAnsi="Times New Roman" w:ascii="Times New Roman"/>
                <w:szCs w:val="24"/>
              </w:rPr>
            </w:pPr>
            <w:r w:rsidRPr="0077636C">
              <w:rPr>
                <w:rFonts w:cs="Times New Roman" w:hAnsi="Times New Roman" w:ascii="Times New Roman"/>
                <w:szCs w:val="24"/>
              </w:rPr>
              <w:t>Trgovački sud u Varaždinu</w:t>
            </w:r>
          </w:p>
          <w:p w:rsidRDefault="004226BD" w:rsidP="004226BD" w:rsidR="004226BD" w:rsidRPr="0077636C">
            <w:pPr>
              <w:jc w:val="center"/>
              <w:rPr>
                <w:rFonts w:cs="Times New Roman" w:hAnsi="Times New Roman" w:ascii="Times New Roman"/>
                <w:szCs w:val="24"/>
              </w:rPr>
            </w:pPr>
            <w:r w:rsidRPr="0077636C">
              <w:rPr>
                <w:rFonts w:cs="Times New Roman" w:hAnsi="Times New Roman" w:ascii="Times New Roman"/>
                <w:szCs w:val="24"/>
              </w:rPr>
              <w:t>Varaždin, Braće Radić 2</w:t>
            </w:r>
          </w:p>
        </w:tc>
      </w:tr>
    </w:tbl>
    <w:p w14:textId="20f3651" w14:paraId="20f3651" w:rsidRDefault="004226BD" w:rsidP="004226BD" w:rsidR="004226BD" w:rsidRPr="0077636C">
      <w:pPr>
        <w:jc w:val="both"/>
        <w15:collapsed w:val="false"/>
        <w:rPr>
          <w:rFonts w:cs="Times New Roman" w:hAnsi="Times New Roman" w:ascii="Times New Roman"/>
          <w:szCs w:val="24"/>
        </w:rPr>
      </w:pPr>
    </w:p>
    <w:p w:rsidRDefault="004226BD" w:rsidP="004226BD" w:rsidR="004226BD" w:rsidRPr="0077636C">
      <w:pPr>
        <w:jc w:val="both"/>
        <w:rPr>
          <w:rFonts w:cs="Times New Roman" w:hAnsi="Times New Roman" w:ascii="Times New Roman"/>
          <w:szCs w:val="24"/>
        </w:rPr>
      </w:pPr>
    </w:p>
    <w:p w:rsidRDefault="004226BD" w:rsidP="004226BD" w:rsidR="004226BD" w:rsidRPr="0077636C">
      <w:pPr>
        <w:jc w:val="center"/>
        <w:rPr>
          <w:rFonts w:cs="Times New Roman" w:hAnsi="Times New Roman" w:ascii="Times New Roman"/>
          <w:szCs w:val="24"/>
        </w:rPr>
      </w:pPr>
      <w:r w:rsidRPr="0077636C">
        <w:rPr>
          <w:rFonts w:cs="Times New Roman" w:hAnsi="Times New Roman" w:ascii="Times New Roman"/>
          <w:szCs w:val="24"/>
        </w:rPr>
        <w:t>R E P U B L I K A    H R V A T S K A</w:t>
      </w:r>
    </w:p>
    <w:p w:rsidRDefault="004226BD" w:rsidP="004226BD" w:rsidR="004226BD" w:rsidRPr="0077636C">
      <w:pPr>
        <w:jc w:val="both"/>
        <w:rPr>
          <w:rFonts w:cs="Times New Roman" w:hAnsi="Times New Roman" w:ascii="Times New Roman"/>
          <w:szCs w:val="24"/>
        </w:rPr>
      </w:pPr>
    </w:p>
    <w:p w:rsidRDefault="004226BD" w:rsidP="004226BD" w:rsidR="004226BD" w:rsidRPr="0077636C">
      <w:pPr>
        <w:pStyle w:val="Naslov2"/>
        <w:rPr>
          <w:b w:val="false"/>
          <w:szCs w:val="24"/>
        </w:rPr>
      </w:pPr>
      <w:r w:rsidRPr="0077636C">
        <w:rPr>
          <w:b w:val="false"/>
          <w:szCs w:val="24"/>
        </w:rPr>
        <w:t>R J E Š E NJ E</w:t>
      </w:r>
    </w:p>
    <w:p w:rsidRDefault="004226BD" w:rsidP="004226BD" w:rsidR="004226BD" w:rsidRPr="0077636C">
      <w:pPr>
        <w:jc w:val="both"/>
        <w:rPr>
          <w:rFonts w:cs="Times New Roman" w:hAnsi="Times New Roman" w:ascii="Times New Roman"/>
          <w:szCs w:val="24"/>
        </w:rPr>
      </w:pPr>
    </w:p>
    <w:p w:rsidRDefault="004226BD" w:rsidP="004226BD" w:rsidR="004226BD" w:rsidRPr="00AD7C31">
      <w:pPr>
        <w:ind w:firstLine="708"/>
        <w:jc w:val="both"/>
        <w:rPr>
          <w:rFonts w:cs="Times New Roman" w:hAnsi="Times New Roman" w:ascii="Times New Roman"/>
          <w:szCs w:val="24"/>
        </w:rPr>
      </w:pPr>
      <w:r w:rsidRPr="00AD7C31">
        <w:rPr>
          <w:rFonts w:cs="Times New Roman" w:hAnsi="Times New Roman" w:ascii="Times New Roman"/>
        </w:rPr>
        <w:t xml:space="preserve">Trgovački sud u Varaždinu, po sucu toga suda Iris Hatvalić Nemec kao stečajnom sucu, u stečajnom postupku nad </w:t>
      </w:r>
      <w:r w:rsidR="008E4132" w:rsidRPr="00AD7C31">
        <w:rPr>
          <w:rFonts w:cs="Times New Roman" w:hAnsi="Times New Roman" w:ascii="Times New Roman"/>
        </w:rPr>
        <w:t xml:space="preserve">POSLOVANJE PLUS d.o.o. u stečaju, Augusta Šenoe 7, Bjelovar, OIB: 37253644522 </w:t>
      </w:r>
      <w:r w:rsidRPr="00AD7C31">
        <w:rPr>
          <w:rFonts w:cs="Times New Roman" w:hAnsi="Times New Roman" w:ascii="Times New Roman"/>
        </w:rPr>
        <w:t xml:space="preserve">zastupanom po stečajnom upravitelju </w:t>
      </w:r>
      <w:r w:rsidR="008E4132" w:rsidRPr="00AD7C31">
        <w:rPr>
          <w:rFonts w:cs="Times New Roman" w:hAnsi="Times New Roman" w:ascii="Times New Roman"/>
        </w:rPr>
        <w:t>Želimir Uršulin</w:t>
      </w:r>
      <w:r w:rsidRPr="00AD7C31">
        <w:rPr>
          <w:rFonts w:cs="Times New Roman" w:hAnsi="Times New Roman" w:ascii="Times New Roman"/>
          <w:szCs w:val="24"/>
        </w:rPr>
        <w:t xml:space="preserve">, </w:t>
      </w:r>
      <w:r w:rsidRPr="00AD7C31">
        <w:rPr>
          <w:rFonts w:cs="Times New Roman" w:hAnsi="Times New Roman" w:ascii="Times New Roman"/>
        </w:rPr>
        <w:t xml:space="preserve">nakon održanog ispitnog i izvještajnog ročišta </w:t>
      </w:r>
      <w:r w:rsidR="008E4132" w:rsidRPr="00AD7C31">
        <w:rPr>
          <w:rFonts w:cs="Times New Roman" w:hAnsi="Times New Roman" w:ascii="Times New Roman"/>
        </w:rPr>
        <w:t>15. prosinca 2017</w:t>
      </w:r>
      <w:r w:rsidRPr="00AD7C31">
        <w:rPr>
          <w:rFonts w:cs="Times New Roman" w:hAnsi="Times New Roman" w:ascii="Times New Roman"/>
        </w:rPr>
        <w:t>. te izrađenih posebnih tablica ispitanih tražbina, dana</w:t>
      </w:r>
      <w:r w:rsidRPr="00AD7C31">
        <w:rPr>
          <w:rFonts w:cs="Times New Roman" w:hAnsi="Times New Roman" w:ascii="Times New Roman"/>
          <w:szCs w:val="24"/>
        </w:rPr>
        <w:t xml:space="preserve"> </w:t>
      </w:r>
      <w:r w:rsidR="00AD7C31" w:rsidRPr="00AD7C31">
        <w:rPr>
          <w:rFonts w:cs="Times New Roman" w:hAnsi="Times New Roman" w:ascii="Times New Roman"/>
          <w:szCs w:val="24"/>
        </w:rPr>
        <w:t>13</w:t>
      </w:r>
      <w:r w:rsidR="008E4132" w:rsidRPr="00AD7C31">
        <w:rPr>
          <w:rFonts w:cs="Times New Roman" w:hAnsi="Times New Roman" w:ascii="Times New Roman"/>
          <w:szCs w:val="24"/>
        </w:rPr>
        <w:t>. ožujka 2018.</w:t>
      </w:r>
    </w:p>
    <w:p w:rsidRDefault="00A83203" w:rsidP="004226BD" w:rsidR="00A83203" w:rsidRPr="0077636C">
      <w:pPr>
        <w:ind w:firstLine="708"/>
        <w:jc w:val="both"/>
        <w:rPr>
          <w:rFonts w:cs="Times New Roman" w:hAnsi="Times New Roman" w:ascii="Times New Roman"/>
          <w:szCs w:val="24"/>
        </w:rPr>
      </w:pPr>
    </w:p>
    <w:p w:rsidRDefault="004226BD" w:rsidP="004226BD" w:rsidR="004226BD" w:rsidRPr="0077636C">
      <w:pPr>
        <w:ind w:right="567" w:left="737"/>
        <w:jc w:val="center"/>
        <w:rPr>
          <w:rFonts w:cs="Times New Roman" w:hAnsi="Times New Roman" w:ascii="Times New Roman"/>
          <w:szCs w:val="24"/>
        </w:rPr>
      </w:pPr>
      <w:r w:rsidRPr="0077636C">
        <w:rPr>
          <w:rFonts w:cs="Times New Roman" w:hAnsi="Times New Roman" w:ascii="Times New Roman"/>
          <w:szCs w:val="24"/>
        </w:rPr>
        <w:t>r i j e š i o    j e</w:t>
      </w:r>
    </w:p>
    <w:p w:rsidRDefault="00A83203" w:rsidP="004226BD" w:rsidR="00A83203" w:rsidRPr="0077636C">
      <w:pPr>
        <w:ind w:right="1252"/>
        <w:jc w:val="both"/>
        <w:rPr>
          <w:rFonts w:cs="Times New Roman" w:hAnsi="Times New Roman" w:ascii="Times New Roman"/>
          <w:szCs w:val="24"/>
        </w:rPr>
      </w:pPr>
    </w:p>
    <w:p w:rsidRDefault="004226BD" w:rsidP="004226BD" w:rsidR="004226BD" w:rsidRPr="0077636C">
      <w:pPr>
        <w:pStyle w:val="Odlomakpopisa"/>
        <w:numPr>
          <w:ilvl w:val="0"/>
          <w:numId w:val="7"/>
        </w:numPr>
        <w:ind w:right="567"/>
        <w:jc w:val="both"/>
        <w:rPr>
          <w:rFonts w:cs="Times New Roman" w:hAnsi="Times New Roman" w:ascii="Times New Roman"/>
          <w:b/>
          <w:szCs w:val="24"/>
        </w:rPr>
      </w:pPr>
      <w:r w:rsidRPr="0077636C">
        <w:rPr>
          <w:rFonts w:cs="Times New Roman" w:hAnsi="Times New Roman" w:ascii="Times New Roman"/>
          <w:b/>
          <w:szCs w:val="24"/>
        </w:rPr>
        <w:t>Utvrđene tražbine viših isplatnih redova u kunama:</w:t>
      </w:r>
    </w:p>
    <w:p w:rsidRDefault="00AD7C31" w:rsidP="00AD7C31" w:rsidR="00AD7C31" w:rsidRPr="0077636C">
      <w:pPr>
        <w:ind w:right="567"/>
        <w:jc w:val="both"/>
        <w:rPr>
          <w:rFonts w:cs="Times New Roman" w:hAnsi="Times New Roman" w:ascii="Times New Roman"/>
          <w:szCs w:val="24"/>
        </w:rPr>
      </w:pPr>
    </w:p>
    <w:p w:rsidRDefault="004226BD" w:rsidP="00AD7C31" w:rsidR="00AD7C31" w:rsidRPr="0077636C">
      <w:pPr>
        <w:ind w:right="567" w:left="705"/>
        <w:jc w:val="both"/>
        <w:rPr>
          <w:rFonts w:cs="Times New Roman" w:hAnsi="Times New Roman" w:ascii="Times New Roman"/>
          <w:szCs w:val="24"/>
          <w:u w:val="single"/>
        </w:rPr>
      </w:pPr>
      <w:r w:rsidRPr="0077636C">
        <w:rPr>
          <w:rFonts w:cs="Times New Roman" w:hAnsi="Times New Roman" w:ascii="Times New Roman"/>
          <w:szCs w:val="24"/>
          <w:u w:val="single"/>
        </w:rPr>
        <w:t>Prvi viši isplatni red</w:t>
      </w:r>
    </w:p>
    <w:p w:rsidRDefault="004226BD" w:rsidP="004226BD" w:rsidR="004226BD" w:rsidRPr="0077636C">
      <w:pPr>
        <w:ind w:right="567"/>
        <w:jc w:val="both"/>
        <w:rPr>
          <w:rFonts w:cs="Times New Roman" w:hAnsi="Times New Roman" w:ascii="Times New Roman"/>
          <w:szCs w:val="24"/>
          <w:u w:val="single"/>
        </w:rPr>
      </w:pPr>
    </w:p>
    <w:tbl>
      <w:tblPr>
        <w:tblW w:type="dxa" w:w="6096"/>
        <w:tblInd w:type="dxa" w:w="392"/>
        <w:tblLayout w:type="fixed"/>
        <w:tblLook w:val="04A0" w:noVBand="1" w:noHBand="0" w:lastColumn="0" w:firstColumn="1" w:lastRow="0" w:firstRow="1"/>
      </w:tblPr>
      <w:tblGrid>
        <w:gridCol w:w="567"/>
        <w:gridCol w:w="1135"/>
        <w:gridCol w:w="992"/>
        <w:gridCol w:w="1276"/>
        <w:gridCol w:w="1134"/>
        <w:gridCol w:w="992"/>
      </w:tblGrid>
      <w:tr w:rsidTr="00AD7C31" w:rsidR="00A83203" w:rsidRPr="0077636C">
        <w:trPr>
          <w:trHeight w:val="402"/>
        </w:trPr>
        <w:tc>
          <w:tcPr>
            <w:tcW w:type="dxa" w:w="567"/>
            <w:tcBorders>
              <w:top w:space="0" w:sz="6" w:color="000000" w:val="double"/>
              <w:left w:space="0" w:sz="6" w:color="000000" w:val="double"/>
              <w:bottom w:val="nil"/>
              <w:right w:space="0" w:sz="6" w:color="000000" w:val="double"/>
            </w:tcBorders>
            <w:shd w:fill="auto" w:color="auto" w:val="clear"/>
            <w:noWrap/>
            <w:vAlign w:val="bottom"/>
            <w:hideMark/>
          </w:tcPr>
          <w:p w:rsidRDefault="00A83203" w:rsidP="00FC2CF7" w:rsidR="00A83203" w:rsidRPr="0077636C">
            <w:pPr>
              <w:rPr>
                <w:rFonts w:cs="Times New Roman" w:hAnsi="Times New Roman" w:ascii="Times New Roman"/>
                <w:sz w:val="14"/>
                <w:szCs w:val="14"/>
              </w:rPr>
            </w:pPr>
            <w:r w:rsidRPr="0077636C">
              <w:rPr>
                <w:rFonts w:cs="Times New Roman" w:hAnsi="Times New Roman" w:ascii="Times New Roman"/>
                <w:sz w:val="14"/>
                <w:szCs w:val="14"/>
              </w:rPr>
              <w:t>Red</w:t>
            </w:r>
          </w:p>
        </w:tc>
        <w:tc>
          <w:tcPr>
            <w:tcW w:type="dxa" w:w="1135"/>
            <w:tcBorders>
              <w:top w:space="0" w:sz="6" w:color="000000" w:val="double"/>
              <w:left w:val="nil"/>
              <w:bottom w:val="nil"/>
              <w:right w:space="0" w:sz="6" w:color="000000" w:val="double"/>
            </w:tcBorders>
            <w:shd w:fill="auto" w:color="auto" w:val="clear"/>
            <w:noWrap/>
            <w:vAlign w:val="bottom"/>
            <w:hideMark/>
          </w:tcPr>
          <w:p w:rsidRDefault="00A83203" w:rsidP="00FC2CF7" w:rsidR="00A83203" w:rsidRPr="0077636C">
            <w:pPr>
              <w:jc w:val="center"/>
              <w:rPr>
                <w:rFonts w:cs="Times New Roman" w:hAnsi="Times New Roman" w:ascii="Times New Roman"/>
                <w:sz w:val="14"/>
                <w:szCs w:val="14"/>
              </w:rPr>
            </w:pPr>
            <w:r w:rsidRPr="0077636C">
              <w:rPr>
                <w:rFonts w:cs="Times New Roman" w:hAnsi="Times New Roman" w:ascii="Times New Roman"/>
                <w:sz w:val="14"/>
                <w:szCs w:val="14"/>
              </w:rPr>
              <w:t xml:space="preserve">Ime i prezime/tvrtka </w:t>
            </w:r>
          </w:p>
        </w:tc>
        <w:tc>
          <w:tcPr>
            <w:tcW w:type="dxa" w:w="992"/>
            <w:tcBorders>
              <w:top w:space="0" w:sz="6" w:color="000000" w:val="double"/>
              <w:left w:val="nil"/>
              <w:bottom w:val="nil"/>
              <w:right w:space="0" w:sz="6" w:color="000000" w:val="double"/>
            </w:tcBorders>
            <w:shd w:fill="auto" w:color="auto" w:val="clear"/>
            <w:noWrap/>
            <w:vAlign w:val="bottom"/>
            <w:hideMark/>
          </w:tcPr>
          <w:p w:rsidRDefault="00A83203" w:rsidP="00FC2CF7" w:rsidR="00A83203" w:rsidRPr="0077636C">
            <w:pPr>
              <w:jc w:val="center"/>
              <w:rPr>
                <w:rFonts w:cs="Times New Roman" w:hAnsi="Times New Roman" w:ascii="Times New Roman"/>
                <w:sz w:val="14"/>
                <w:szCs w:val="14"/>
              </w:rPr>
            </w:pPr>
            <w:r w:rsidRPr="0077636C">
              <w:rPr>
                <w:rFonts w:cs="Times New Roman" w:hAnsi="Times New Roman" w:ascii="Times New Roman"/>
                <w:sz w:val="14"/>
                <w:szCs w:val="14"/>
              </w:rPr>
              <w:t>OIB</w:t>
            </w:r>
          </w:p>
        </w:tc>
        <w:tc>
          <w:tcPr>
            <w:tcW w:type="dxa" w:w="1276"/>
            <w:tcBorders>
              <w:top w:space="0" w:sz="6" w:color="000000" w:val="double"/>
              <w:left w:val="nil"/>
              <w:bottom w:val="nil"/>
              <w:right w:space="0" w:sz="6" w:color="000000" w:val="double"/>
            </w:tcBorders>
            <w:shd w:fill="auto" w:color="auto" w:val="clear"/>
            <w:noWrap/>
            <w:vAlign w:val="center"/>
            <w:hideMark/>
          </w:tcPr>
          <w:p w:rsidRDefault="00A83203" w:rsidP="00FC2CF7" w:rsidR="00A83203" w:rsidRPr="0077636C">
            <w:pPr>
              <w:jc w:val="center"/>
              <w:rPr>
                <w:rFonts w:cs="Times New Roman" w:hAnsi="Times New Roman" w:ascii="Times New Roman"/>
                <w:sz w:val="14"/>
                <w:szCs w:val="14"/>
              </w:rPr>
            </w:pPr>
            <w:r w:rsidRPr="0077636C">
              <w:rPr>
                <w:rFonts w:cs="Times New Roman" w:hAnsi="Times New Roman" w:ascii="Times New Roman"/>
                <w:sz w:val="14"/>
                <w:szCs w:val="14"/>
              </w:rPr>
              <w:t>Adresa/sjedište</w:t>
            </w:r>
          </w:p>
        </w:tc>
        <w:tc>
          <w:tcPr>
            <w:tcW w:type="dxa" w:w="1134"/>
            <w:tcBorders>
              <w:top w:space="0" w:sz="6" w:color="000000" w:val="double"/>
              <w:left w:val="nil"/>
              <w:bottom w:val="nil"/>
              <w:right w:space="0" w:sz="6" w:color="000000" w:val="double"/>
            </w:tcBorders>
            <w:shd w:fill="auto" w:color="auto" w:val="clear"/>
            <w:noWrap/>
            <w:vAlign w:val="bottom"/>
            <w:hideMark/>
          </w:tcPr>
          <w:p w:rsidRDefault="00A83203" w:rsidP="00FC2CF7" w:rsidR="00A83203" w:rsidRPr="0077636C">
            <w:pPr>
              <w:jc w:val="center"/>
              <w:rPr>
                <w:rFonts w:cs="Times New Roman" w:hAnsi="Times New Roman" w:ascii="Times New Roman"/>
                <w:sz w:val="14"/>
                <w:szCs w:val="14"/>
              </w:rPr>
            </w:pPr>
            <w:r w:rsidRPr="0077636C">
              <w:rPr>
                <w:rFonts w:cs="Times New Roman" w:hAnsi="Times New Roman" w:ascii="Times New Roman"/>
                <w:sz w:val="14"/>
                <w:szCs w:val="14"/>
              </w:rPr>
              <w:t>Iznos prijavljene</w:t>
            </w:r>
          </w:p>
        </w:tc>
        <w:tc>
          <w:tcPr>
            <w:tcW w:type="dxa" w:w="992"/>
            <w:tcBorders>
              <w:top w:space="0" w:sz="6" w:color="000000" w:val="double"/>
              <w:left w:val="nil"/>
              <w:bottom w:val="nil"/>
              <w:right w:space="0" w:sz="6" w:color="000000" w:val="double"/>
            </w:tcBorders>
            <w:shd w:fill="auto" w:color="auto" w:val="clear"/>
            <w:noWrap/>
            <w:vAlign w:val="bottom"/>
            <w:hideMark/>
          </w:tcPr>
          <w:p w:rsidRDefault="00A83203" w:rsidP="00FC2CF7" w:rsidR="00A83203" w:rsidRPr="0077636C">
            <w:pPr>
              <w:jc w:val="center"/>
              <w:rPr>
                <w:rFonts w:cs="Times New Roman" w:hAnsi="Times New Roman" w:ascii="Times New Roman"/>
                <w:sz w:val="14"/>
                <w:szCs w:val="14"/>
              </w:rPr>
            </w:pPr>
            <w:r w:rsidRPr="0077636C">
              <w:rPr>
                <w:rFonts w:cs="Times New Roman" w:hAnsi="Times New Roman" w:ascii="Times New Roman"/>
                <w:sz w:val="14"/>
                <w:szCs w:val="14"/>
              </w:rPr>
              <w:t>Iznos priznate</w:t>
            </w:r>
          </w:p>
        </w:tc>
      </w:tr>
      <w:tr w:rsidTr="00AD7C31" w:rsidR="00A83203" w:rsidRPr="0077636C">
        <w:trPr>
          <w:trHeight w:val="285"/>
        </w:trPr>
        <w:tc>
          <w:tcPr>
            <w:tcW w:type="dxa" w:w="567"/>
            <w:tcBorders>
              <w:top w:val="nil"/>
              <w:left w:space="0" w:sz="6" w:color="000000" w:val="double"/>
              <w:bottom w:val="nil"/>
              <w:right w:space="0" w:sz="6" w:color="000000" w:val="double"/>
            </w:tcBorders>
            <w:shd w:fill="auto" w:color="auto" w:val="clear"/>
            <w:noWrap/>
            <w:vAlign w:val="bottom"/>
            <w:hideMark/>
          </w:tcPr>
          <w:p w:rsidRDefault="00A83203" w:rsidP="00FC2CF7" w:rsidR="00A83203" w:rsidRPr="0077636C">
            <w:pPr>
              <w:rPr>
                <w:rFonts w:cs="Times New Roman" w:hAnsi="Times New Roman" w:ascii="Times New Roman"/>
                <w:sz w:val="14"/>
                <w:szCs w:val="14"/>
              </w:rPr>
            </w:pPr>
            <w:r w:rsidRPr="0077636C">
              <w:rPr>
                <w:rFonts w:cs="Times New Roman" w:hAnsi="Times New Roman" w:ascii="Times New Roman"/>
                <w:sz w:val="14"/>
                <w:szCs w:val="14"/>
              </w:rPr>
              <w:t>broj</w:t>
            </w:r>
          </w:p>
        </w:tc>
        <w:tc>
          <w:tcPr>
            <w:tcW w:type="dxa" w:w="1135"/>
            <w:tcBorders>
              <w:top w:val="nil"/>
              <w:left w:val="nil"/>
              <w:bottom w:val="nil"/>
              <w:right w:space="0" w:sz="6" w:color="000000" w:val="double"/>
            </w:tcBorders>
            <w:shd w:fill="auto" w:color="auto" w:val="clear"/>
            <w:noWrap/>
            <w:vAlign w:val="bottom"/>
            <w:hideMark/>
          </w:tcPr>
          <w:p w:rsidRDefault="00A83203" w:rsidP="00FC2CF7" w:rsidR="00A83203" w:rsidRPr="0077636C">
            <w:pPr>
              <w:jc w:val="center"/>
              <w:rPr>
                <w:rFonts w:cs="Times New Roman" w:hAnsi="Times New Roman" w:ascii="Times New Roman"/>
                <w:sz w:val="14"/>
                <w:szCs w:val="14"/>
              </w:rPr>
            </w:pPr>
            <w:r w:rsidRPr="0077636C">
              <w:rPr>
                <w:rFonts w:cs="Times New Roman" w:hAnsi="Times New Roman" w:ascii="Times New Roman"/>
                <w:sz w:val="14"/>
                <w:szCs w:val="14"/>
              </w:rPr>
              <w:t>ili naziv vjerovnika</w:t>
            </w:r>
          </w:p>
        </w:tc>
        <w:tc>
          <w:tcPr>
            <w:tcW w:type="dxa" w:w="992"/>
            <w:tcBorders>
              <w:top w:val="nil"/>
              <w:left w:val="nil"/>
              <w:bottom w:val="nil"/>
              <w:right w:space="0" w:sz="6" w:color="000000" w:val="double"/>
            </w:tcBorders>
            <w:shd w:fill="auto" w:color="auto" w:val="clear"/>
            <w:noWrap/>
            <w:vAlign w:val="bottom"/>
            <w:hideMark/>
          </w:tcPr>
          <w:p w:rsidRDefault="00A83203" w:rsidP="00FC2CF7" w:rsidR="00A83203" w:rsidRPr="0077636C">
            <w:pPr>
              <w:jc w:val="center"/>
              <w:rPr>
                <w:rFonts w:cs="Times New Roman" w:hAnsi="Times New Roman" w:ascii="Times New Roman"/>
                <w:sz w:val="14"/>
                <w:szCs w:val="14"/>
              </w:rPr>
            </w:pPr>
            <w:r w:rsidRPr="0077636C">
              <w:rPr>
                <w:rFonts w:cs="Times New Roman" w:hAnsi="Times New Roman" w:ascii="Times New Roman"/>
                <w:sz w:val="14"/>
                <w:szCs w:val="14"/>
              </w:rPr>
              <w:t>vjerovnika</w:t>
            </w:r>
          </w:p>
        </w:tc>
        <w:tc>
          <w:tcPr>
            <w:tcW w:type="dxa" w:w="1276"/>
            <w:tcBorders>
              <w:top w:val="nil"/>
              <w:left w:val="nil"/>
              <w:bottom w:val="nil"/>
              <w:right w:space="0" w:sz="6" w:color="000000" w:val="double"/>
            </w:tcBorders>
            <w:shd w:fill="auto" w:color="auto" w:val="clear"/>
            <w:noWrap/>
            <w:vAlign w:val="center"/>
            <w:hideMark/>
          </w:tcPr>
          <w:p w:rsidRDefault="00A83203" w:rsidP="00FC2CF7" w:rsidR="00A83203" w:rsidRPr="0077636C">
            <w:pPr>
              <w:jc w:val="center"/>
              <w:rPr>
                <w:rFonts w:cs="Times New Roman" w:hAnsi="Times New Roman" w:ascii="Times New Roman"/>
                <w:sz w:val="14"/>
                <w:szCs w:val="14"/>
              </w:rPr>
            </w:pPr>
            <w:r w:rsidRPr="0077636C">
              <w:rPr>
                <w:rFonts w:cs="Times New Roman" w:hAnsi="Times New Roman" w:ascii="Times New Roman"/>
                <w:sz w:val="14"/>
                <w:szCs w:val="14"/>
              </w:rPr>
              <w:t>vjerovnika</w:t>
            </w:r>
          </w:p>
        </w:tc>
        <w:tc>
          <w:tcPr>
            <w:tcW w:type="dxa" w:w="1134"/>
            <w:tcBorders>
              <w:top w:val="nil"/>
              <w:left w:val="nil"/>
              <w:bottom w:val="nil"/>
              <w:right w:space="0" w:sz="6" w:color="000000" w:val="double"/>
            </w:tcBorders>
            <w:shd w:fill="auto" w:color="auto" w:val="clear"/>
            <w:noWrap/>
            <w:vAlign w:val="bottom"/>
            <w:hideMark/>
          </w:tcPr>
          <w:p w:rsidRDefault="00A83203" w:rsidP="00FC2CF7" w:rsidR="00A83203" w:rsidRPr="0077636C">
            <w:pPr>
              <w:jc w:val="center"/>
              <w:rPr>
                <w:rFonts w:cs="Times New Roman" w:hAnsi="Times New Roman" w:ascii="Times New Roman"/>
                <w:sz w:val="14"/>
                <w:szCs w:val="14"/>
              </w:rPr>
            </w:pPr>
            <w:r w:rsidRPr="0077636C">
              <w:rPr>
                <w:rFonts w:cs="Times New Roman" w:hAnsi="Times New Roman" w:ascii="Times New Roman"/>
                <w:sz w:val="14"/>
                <w:szCs w:val="14"/>
              </w:rPr>
              <w:t xml:space="preserve"> tražbine -bruto</w:t>
            </w:r>
          </w:p>
        </w:tc>
        <w:tc>
          <w:tcPr>
            <w:tcW w:type="dxa" w:w="992"/>
            <w:tcBorders>
              <w:top w:val="nil"/>
              <w:left w:val="nil"/>
              <w:bottom w:val="nil"/>
              <w:right w:space="0" w:sz="6" w:color="000000" w:val="double"/>
            </w:tcBorders>
            <w:shd w:fill="auto" w:color="auto" w:val="clear"/>
            <w:noWrap/>
            <w:vAlign w:val="bottom"/>
            <w:hideMark/>
          </w:tcPr>
          <w:p w:rsidRDefault="00A83203" w:rsidP="00FC2CF7" w:rsidR="00A83203" w:rsidRPr="0077636C">
            <w:pPr>
              <w:jc w:val="center"/>
              <w:rPr>
                <w:rFonts w:cs="Times New Roman" w:hAnsi="Times New Roman" w:ascii="Times New Roman"/>
                <w:sz w:val="14"/>
                <w:szCs w:val="14"/>
              </w:rPr>
            </w:pPr>
            <w:r w:rsidRPr="0077636C">
              <w:rPr>
                <w:rFonts w:cs="Times New Roman" w:hAnsi="Times New Roman" w:ascii="Times New Roman"/>
                <w:sz w:val="14"/>
                <w:szCs w:val="14"/>
              </w:rPr>
              <w:t>tražbine-bruto</w:t>
            </w:r>
          </w:p>
        </w:tc>
      </w:tr>
      <w:tr w:rsidTr="00AD7C31" w:rsidR="00A83203" w:rsidRPr="0077636C">
        <w:trPr>
          <w:trHeight w:val="402"/>
        </w:trPr>
        <w:tc>
          <w:tcPr>
            <w:tcW w:type="dxa" w:w="567"/>
            <w:tcBorders>
              <w:top w:val="nil"/>
              <w:left w:space="0" w:sz="6" w:color="000000" w:val="double"/>
              <w:bottom w:space="0" w:sz="6" w:color="000000" w:val="double"/>
              <w:right w:space="0" w:sz="6" w:color="000000" w:val="double"/>
            </w:tcBorders>
            <w:shd w:fill="auto" w:color="auto" w:val="clear"/>
            <w:noWrap/>
            <w:vAlign w:val="bottom"/>
            <w:hideMark/>
          </w:tcPr>
          <w:p w:rsidRDefault="00A83203" w:rsidP="00FC2CF7" w:rsidR="00A83203" w:rsidRPr="0077636C">
            <w:pPr>
              <w:jc w:val="center"/>
              <w:rPr>
                <w:rFonts w:cs="Times New Roman" w:hAnsi="Times New Roman" w:ascii="Times New Roman"/>
                <w:i/>
                <w:iCs/>
                <w:sz w:val="14"/>
                <w:szCs w:val="14"/>
              </w:rPr>
            </w:pPr>
            <w:r w:rsidRPr="0077636C">
              <w:rPr>
                <w:rFonts w:cs="Times New Roman" w:hAnsi="Times New Roman" w:ascii="Times New Roman"/>
                <w:i/>
                <w:iCs/>
                <w:sz w:val="14"/>
                <w:szCs w:val="14"/>
              </w:rPr>
              <w:t> </w:t>
            </w:r>
          </w:p>
        </w:tc>
        <w:tc>
          <w:tcPr>
            <w:tcW w:type="dxa" w:w="1135"/>
            <w:tcBorders>
              <w:top w:val="nil"/>
              <w:left w:val="nil"/>
              <w:bottom w:space="0" w:sz="6" w:color="000000" w:val="double"/>
              <w:right w:space="0" w:sz="6" w:color="000000" w:val="double"/>
            </w:tcBorders>
            <w:shd w:fill="auto" w:color="auto" w:val="clear"/>
            <w:noWrap/>
            <w:vAlign w:val="bottom"/>
            <w:hideMark/>
          </w:tcPr>
          <w:p w:rsidRDefault="00A83203" w:rsidP="00FC2CF7" w:rsidR="00A83203" w:rsidRPr="0077636C">
            <w:pPr>
              <w:jc w:val="center"/>
              <w:rPr>
                <w:rFonts w:cs="Times New Roman" w:hAnsi="Times New Roman" w:ascii="Times New Roman"/>
                <w:i/>
                <w:iCs/>
                <w:sz w:val="14"/>
                <w:szCs w:val="14"/>
              </w:rPr>
            </w:pPr>
            <w:r w:rsidRPr="0077636C">
              <w:rPr>
                <w:rFonts w:cs="Times New Roman" w:hAnsi="Times New Roman" w:ascii="Times New Roman"/>
                <w:i/>
                <w:iCs/>
                <w:sz w:val="14"/>
                <w:szCs w:val="14"/>
              </w:rPr>
              <w:t> </w:t>
            </w:r>
          </w:p>
        </w:tc>
        <w:tc>
          <w:tcPr>
            <w:tcW w:type="dxa" w:w="992"/>
            <w:tcBorders>
              <w:top w:val="nil"/>
              <w:left w:val="nil"/>
              <w:bottom w:space="0" w:sz="6" w:color="000000" w:val="double"/>
              <w:right w:space="0" w:sz="6" w:color="000000" w:val="double"/>
            </w:tcBorders>
            <w:shd w:fill="auto" w:color="auto" w:val="clear"/>
            <w:noWrap/>
            <w:vAlign w:val="bottom"/>
            <w:hideMark/>
          </w:tcPr>
          <w:p w:rsidRDefault="00A83203" w:rsidP="00FC2CF7" w:rsidR="00A83203" w:rsidRPr="0077636C">
            <w:pPr>
              <w:jc w:val="center"/>
              <w:rPr>
                <w:rFonts w:cs="Times New Roman" w:hAnsi="Times New Roman" w:ascii="Times New Roman"/>
                <w:i/>
                <w:iCs/>
                <w:sz w:val="14"/>
                <w:szCs w:val="14"/>
              </w:rPr>
            </w:pPr>
            <w:r w:rsidRPr="0077636C">
              <w:rPr>
                <w:rFonts w:cs="Times New Roman" w:hAnsi="Times New Roman" w:ascii="Times New Roman"/>
                <w:i/>
                <w:iCs/>
                <w:sz w:val="14"/>
                <w:szCs w:val="14"/>
              </w:rPr>
              <w:t> </w:t>
            </w:r>
          </w:p>
        </w:tc>
        <w:tc>
          <w:tcPr>
            <w:tcW w:type="dxa" w:w="1276"/>
            <w:tcBorders>
              <w:top w:val="nil"/>
              <w:left w:val="nil"/>
              <w:bottom w:space="0" w:sz="6" w:color="000000" w:val="double"/>
              <w:right w:space="0" w:sz="6" w:color="000000" w:val="double"/>
            </w:tcBorders>
            <w:shd w:fill="auto" w:color="auto" w:val="clear"/>
            <w:noWrap/>
            <w:vAlign w:val="center"/>
            <w:hideMark/>
          </w:tcPr>
          <w:p w:rsidRDefault="00A83203" w:rsidP="00FC2CF7" w:rsidR="00A83203" w:rsidRPr="0077636C">
            <w:pPr>
              <w:rPr>
                <w:rFonts w:cs="Times New Roman" w:hAnsi="Times New Roman" w:ascii="Times New Roman"/>
                <w:sz w:val="14"/>
                <w:szCs w:val="14"/>
              </w:rPr>
            </w:pPr>
            <w:r w:rsidRPr="0077636C">
              <w:rPr>
                <w:rFonts w:cs="Times New Roman" w:hAnsi="Times New Roman" w:ascii="Times New Roman"/>
                <w:sz w:val="14"/>
                <w:szCs w:val="14"/>
              </w:rPr>
              <w:t> </w:t>
            </w:r>
          </w:p>
        </w:tc>
        <w:tc>
          <w:tcPr>
            <w:tcW w:type="dxa" w:w="1134"/>
            <w:tcBorders>
              <w:top w:val="nil"/>
              <w:left w:val="nil"/>
              <w:bottom w:space="0" w:sz="6" w:color="000000" w:val="double"/>
              <w:right w:space="0" w:sz="6" w:color="000000" w:val="double"/>
            </w:tcBorders>
            <w:shd w:fill="auto" w:color="auto" w:val="clear"/>
            <w:noWrap/>
            <w:vAlign w:val="bottom"/>
            <w:hideMark/>
          </w:tcPr>
          <w:p w:rsidRDefault="00A83203" w:rsidP="00FC2CF7" w:rsidR="00A83203" w:rsidRPr="0077636C">
            <w:pPr>
              <w:jc w:val="center"/>
              <w:rPr>
                <w:rFonts w:cs="Times New Roman" w:hAnsi="Times New Roman" w:ascii="Times New Roman"/>
                <w:sz w:val="14"/>
                <w:szCs w:val="14"/>
              </w:rPr>
            </w:pPr>
            <w:r w:rsidRPr="0077636C">
              <w:rPr>
                <w:rFonts w:cs="Times New Roman" w:hAnsi="Times New Roman" w:ascii="Times New Roman"/>
                <w:sz w:val="14"/>
                <w:szCs w:val="14"/>
              </w:rPr>
              <w:t>(kn)</w:t>
            </w:r>
          </w:p>
        </w:tc>
        <w:tc>
          <w:tcPr>
            <w:tcW w:type="dxa" w:w="992"/>
            <w:tcBorders>
              <w:top w:val="nil"/>
              <w:left w:val="nil"/>
              <w:bottom w:space="0" w:sz="6" w:color="000000" w:val="double"/>
              <w:right w:space="0" w:sz="6" w:color="000000" w:val="double"/>
            </w:tcBorders>
            <w:shd w:fill="auto" w:color="auto" w:val="clear"/>
            <w:noWrap/>
            <w:vAlign w:val="bottom"/>
            <w:hideMark/>
          </w:tcPr>
          <w:p w:rsidRDefault="00A83203" w:rsidP="00FC2CF7" w:rsidR="00A83203" w:rsidRPr="0077636C">
            <w:pPr>
              <w:jc w:val="center"/>
              <w:rPr>
                <w:rFonts w:cs="Times New Roman" w:hAnsi="Times New Roman" w:ascii="Times New Roman"/>
                <w:sz w:val="14"/>
                <w:szCs w:val="14"/>
              </w:rPr>
            </w:pPr>
            <w:r w:rsidRPr="0077636C">
              <w:rPr>
                <w:rFonts w:cs="Times New Roman" w:hAnsi="Times New Roman" w:ascii="Times New Roman"/>
                <w:sz w:val="14"/>
                <w:szCs w:val="14"/>
              </w:rPr>
              <w:t>(kn)</w:t>
            </w:r>
          </w:p>
        </w:tc>
      </w:tr>
      <w:tr w:rsidTr="00AD7C31" w:rsidR="00A83203" w:rsidRPr="0077636C">
        <w:trPr>
          <w:trHeight w:val="837"/>
        </w:trPr>
        <w:tc>
          <w:tcPr>
            <w:tcW w:type="dxa" w:w="567"/>
            <w:tcBorders>
              <w:top w:val="nil"/>
              <w:left w:space="0" w:sz="6" w:color="000000" w:val="double"/>
              <w:bottom w:space="0" w:sz="6" w:color="000000" w:val="double"/>
              <w:right w:space="0" w:sz="6" w:color="000000" w:val="double"/>
            </w:tcBorders>
            <w:shd w:fill="auto" w:color="auto" w:val="clear"/>
            <w:noWrap/>
            <w:vAlign w:val="center"/>
            <w:hideMark/>
          </w:tcPr>
          <w:p w:rsidRDefault="00A83203" w:rsidP="00FC2CF7" w:rsidR="00A83203" w:rsidRPr="0077636C">
            <w:pPr>
              <w:rPr>
                <w:rFonts w:cs="Times New Roman" w:hAnsi="Times New Roman" w:ascii="Times New Roman"/>
                <w:sz w:val="14"/>
                <w:szCs w:val="14"/>
              </w:rPr>
            </w:pPr>
            <w:r w:rsidRPr="0077636C">
              <w:rPr>
                <w:rFonts w:cs="Times New Roman" w:hAnsi="Times New Roman" w:ascii="Times New Roman"/>
                <w:sz w:val="14"/>
                <w:szCs w:val="14"/>
              </w:rPr>
              <w:t>1.</w:t>
            </w:r>
          </w:p>
        </w:tc>
        <w:tc>
          <w:tcPr>
            <w:tcW w:type="dxa" w:w="1135"/>
            <w:tcBorders>
              <w:top w:space="0" w:sz="6" w:color="000000" w:val="double"/>
              <w:left w:val="nil"/>
              <w:bottom w:space="0" w:sz="6" w:color="000000" w:val="double"/>
              <w:right w:space="0" w:sz="6" w:color="000000" w:val="double"/>
            </w:tcBorders>
            <w:shd w:fill="auto" w:color="auto" w:val="clear"/>
            <w:vAlign w:val="center"/>
            <w:hideMark/>
          </w:tcPr>
          <w:p w:rsidRDefault="00A83203" w:rsidP="00FC2CF7" w:rsidR="00A83203" w:rsidRPr="0077636C">
            <w:pPr>
              <w:rPr>
                <w:rFonts w:cs="Times New Roman" w:hAnsi="Times New Roman" w:ascii="Times New Roman"/>
                <w:sz w:val="14"/>
                <w:szCs w:val="14"/>
              </w:rPr>
            </w:pPr>
            <w:r w:rsidRPr="0077636C">
              <w:rPr>
                <w:rFonts w:cs="Times New Roman" w:hAnsi="Times New Roman" w:ascii="Times New Roman"/>
                <w:sz w:val="14"/>
                <w:szCs w:val="14"/>
              </w:rPr>
              <w:t>Branka Grcić</w:t>
            </w:r>
          </w:p>
        </w:tc>
        <w:tc>
          <w:tcPr>
            <w:tcW w:type="dxa" w:w="992"/>
            <w:tcBorders>
              <w:top w:space="0" w:sz="6" w:color="000000" w:val="double"/>
              <w:left w:val="nil"/>
              <w:bottom w:space="0" w:sz="6" w:color="000000" w:val="double"/>
              <w:right w:space="0" w:sz="6" w:color="000000" w:val="double"/>
            </w:tcBorders>
            <w:shd w:fill="auto" w:color="auto" w:val="clear"/>
            <w:vAlign w:val="center"/>
            <w:hideMark/>
          </w:tcPr>
          <w:p w:rsidRDefault="00A83203" w:rsidP="00FC2CF7" w:rsidR="00A83203" w:rsidRPr="0077636C">
            <w:pPr>
              <w:jc w:val="right"/>
              <w:rPr>
                <w:rFonts w:cs="Times New Roman" w:hAnsi="Times New Roman" w:ascii="Times New Roman"/>
                <w:sz w:val="14"/>
                <w:szCs w:val="14"/>
              </w:rPr>
            </w:pPr>
            <w:r w:rsidRPr="0077636C">
              <w:rPr>
                <w:rFonts w:cs="Times New Roman" w:hAnsi="Times New Roman" w:ascii="Times New Roman"/>
                <w:sz w:val="14"/>
                <w:szCs w:val="14"/>
              </w:rPr>
              <w:t>66344466182</w:t>
            </w:r>
          </w:p>
        </w:tc>
        <w:tc>
          <w:tcPr>
            <w:tcW w:type="dxa" w:w="1276"/>
            <w:tcBorders>
              <w:top w:space="0" w:sz="6" w:color="000000" w:val="double"/>
              <w:left w:val="nil"/>
              <w:bottom w:space="0" w:sz="6" w:color="000000" w:val="double"/>
              <w:right w:space="0" w:sz="6" w:color="000000" w:val="double"/>
            </w:tcBorders>
            <w:shd w:fill="auto" w:color="auto" w:val="clear"/>
            <w:vAlign w:val="center"/>
            <w:hideMark/>
          </w:tcPr>
          <w:p w:rsidRDefault="00A83203" w:rsidP="00FC2CF7" w:rsidR="00A83203" w:rsidRPr="0077636C">
            <w:pPr>
              <w:rPr>
                <w:rFonts w:cs="Times New Roman" w:hAnsi="Times New Roman" w:ascii="Times New Roman"/>
                <w:sz w:val="14"/>
                <w:szCs w:val="14"/>
              </w:rPr>
            </w:pPr>
            <w:r w:rsidRPr="0077636C">
              <w:rPr>
                <w:rFonts w:cs="Times New Roman" w:hAnsi="Times New Roman" w:ascii="Times New Roman"/>
                <w:sz w:val="14"/>
                <w:szCs w:val="14"/>
              </w:rPr>
              <w:t xml:space="preserve">Brodarica, Partizanska 19 A </w:t>
            </w:r>
          </w:p>
        </w:tc>
        <w:tc>
          <w:tcPr>
            <w:tcW w:type="dxa" w:w="1134"/>
            <w:tcBorders>
              <w:top w:space="0" w:sz="6" w:color="000000" w:val="double"/>
              <w:left w:val="nil"/>
              <w:bottom w:space="0" w:sz="6" w:color="000000" w:val="double"/>
              <w:right w:space="0" w:sz="6" w:color="000000" w:val="double"/>
            </w:tcBorders>
            <w:shd w:fill="auto" w:color="auto" w:val="clear"/>
            <w:noWrap/>
            <w:vAlign w:val="center"/>
            <w:hideMark/>
          </w:tcPr>
          <w:p w:rsidRDefault="00A83203" w:rsidP="00FC2CF7" w:rsidR="00A83203" w:rsidRPr="0077636C">
            <w:pPr>
              <w:jc w:val="right"/>
              <w:rPr>
                <w:rFonts w:cs="Times New Roman" w:hAnsi="Times New Roman" w:ascii="Times New Roman"/>
                <w:sz w:val="14"/>
                <w:szCs w:val="14"/>
              </w:rPr>
            </w:pPr>
            <w:r w:rsidRPr="0077636C">
              <w:rPr>
                <w:rFonts w:cs="Times New Roman" w:hAnsi="Times New Roman" w:ascii="Times New Roman"/>
                <w:sz w:val="14"/>
                <w:szCs w:val="14"/>
              </w:rPr>
              <w:t>58.254,41</w:t>
            </w:r>
          </w:p>
        </w:tc>
        <w:tc>
          <w:tcPr>
            <w:tcW w:type="dxa" w:w="992"/>
            <w:tcBorders>
              <w:top w:val="nil"/>
              <w:left w:val="nil"/>
              <w:bottom w:space="0" w:sz="6" w:color="000000" w:val="double"/>
              <w:right w:space="0" w:sz="6" w:color="000000" w:val="double"/>
            </w:tcBorders>
            <w:shd w:fill="auto" w:color="auto" w:val="clear"/>
            <w:vAlign w:val="center"/>
            <w:hideMark/>
          </w:tcPr>
          <w:p w:rsidRDefault="00A83203" w:rsidP="00FC2CF7" w:rsidR="00A83203" w:rsidRPr="0077636C">
            <w:pPr>
              <w:jc w:val="right"/>
              <w:rPr>
                <w:rFonts w:cs="Times New Roman" w:hAnsi="Times New Roman" w:ascii="Times New Roman"/>
                <w:sz w:val="14"/>
                <w:szCs w:val="14"/>
              </w:rPr>
            </w:pPr>
            <w:r w:rsidRPr="0077636C">
              <w:rPr>
                <w:rFonts w:cs="Times New Roman" w:hAnsi="Times New Roman" w:ascii="Times New Roman"/>
                <w:sz w:val="14"/>
                <w:szCs w:val="14"/>
              </w:rPr>
              <w:t>58.254,41</w:t>
            </w:r>
          </w:p>
        </w:tc>
      </w:tr>
    </w:tbl>
    <w:p w:rsidRDefault="00A83203" w:rsidP="00AD7C31" w:rsidR="00A83203" w:rsidRPr="0077636C">
      <w:pPr>
        <w:ind w:right="567"/>
        <w:jc w:val="both"/>
        <w:rPr>
          <w:rFonts w:cs="Times New Roman" w:hAnsi="Times New Roman" w:ascii="Times New Roman"/>
          <w:szCs w:val="24"/>
          <w:u w:val="single"/>
        </w:rPr>
      </w:pPr>
    </w:p>
    <w:p w:rsidRDefault="004226BD" w:rsidP="004226BD" w:rsidR="004226BD">
      <w:pPr>
        <w:ind w:right="567" w:left="705"/>
        <w:rPr>
          <w:rFonts w:cs="Times New Roman" w:hAnsi="Times New Roman" w:ascii="Times New Roman"/>
          <w:szCs w:val="24"/>
          <w:u w:val="single"/>
        </w:rPr>
      </w:pPr>
      <w:r w:rsidRPr="0077636C">
        <w:rPr>
          <w:rFonts w:cs="Times New Roman" w:hAnsi="Times New Roman" w:ascii="Times New Roman"/>
          <w:szCs w:val="24"/>
          <w:u w:val="single"/>
        </w:rPr>
        <w:t>Drugi viši isplatni red</w:t>
      </w:r>
    </w:p>
    <w:p w:rsidRDefault="004226BD" w:rsidP="00AD7C31" w:rsidR="004226BD" w:rsidRPr="0077636C">
      <w:pPr>
        <w:jc w:val="both"/>
        <w:rPr>
          <w:rFonts w:cs="Times New Roman" w:hAnsi="Times New Roman" w:ascii="Times New Roman"/>
          <w:szCs w:val="24"/>
          <w:lang w:eastAsia="hr-HR"/>
        </w:rPr>
      </w:pPr>
    </w:p>
    <w:tbl>
      <w:tblPr>
        <w:tblW w:type="dxa" w:w="6189"/>
        <w:tblInd w:type="dxa" w:w="392"/>
        <w:tblLayout w:type="fixed"/>
        <w:tblLook w:val="04A0" w:noVBand="1" w:noHBand="0" w:lastColumn="0" w:firstColumn="1" w:lastRow="0" w:firstRow="1"/>
      </w:tblPr>
      <w:tblGrid>
        <w:gridCol w:w="567"/>
        <w:gridCol w:w="1135"/>
        <w:gridCol w:w="1134"/>
        <w:gridCol w:w="1198"/>
        <w:gridCol w:w="1134"/>
        <w:gridCol w:w="1021"/>
      </w:tblGrid>
      <w:tr w:rsidTr="00AD7C31" w:rsidR="00125BFD" w:rsidRPr="0077636C">
        <w:trPr>
          <w:trHeight w:val="402"/>
        </w:trPr>
        <w:tc>
          <w:tcPr>
            <w:tcW w:type="dxa" w:w="567"/>
            <w:tcBorders>
              <w:top w:space="0" w:sz="6" w:color="000000" w:val="double"/>
              <w:left w:space="0" w:sz="6" w:color="000000" w:val="double"/>
              <w:bottom w:val="nil"/>
              <w:right w:val="nil"/>
            </w:tcBorders>
            <w:shd w:fill="auto" w:color="auto" w:val="clear"/>
            <w:noWrap/>
            <w:vAlign w:val="bottom"/>
            <w:hideMark/>
          </w:tcPr>
          <w:p w:rsidRDefault="00125BFD" w:rsidP="00FC2CF7" w:rsidR="00125BFD" w:rsidRPr="0077636C">
            <w:pPr>
              <w:rPr>
                <w:rFonts w:cs="Times New Roman" w:hAnsi="Times New Roman" w:ascii="Times New Roman"/>
                <w:sz w:val="14"/>
                <w:szCs w:val="14"/>
              </w:rPr>
            </w:pPr>
            <w:r w:rsidRPr="0077636C">
              <w:rPr>
                <w:rFonts w:cs="Times New Roman" w:hAnsi="Times New Roman" w:ascii="Times New Roman"/>
                <w:sz w:val="14"/>
                <w:szCs w:val="14"/>
              </w:rPr>
              <w:t>Red</w:t>
            </w:r>
          </w:p>
        </w:tc>
        <w:tc>
          <w:tcPr>
            <w:tcW w:type="dxa" w:w="1135"/>
            <w:tcBorders>
              <w:top w:space="0" w:sz="6" w:color="000000" w:val="double"/>
              <w:left w:space="0" w:sz="6" w:color="000000" w:val="double"/>
              <w:bottom w:val="nil"/>
              <w:right w:space="0" w:sz="6" w:color="000000" w:val="double"/>
            </w:tcBorders>
            <w:shd w:fill="auto" w:color="auto" w:val="clear"/>
            <w:noWrap/>
            <w:vAlign w:val="bottom"/>
            <w:hideMark/>
          </w:tcPr>
          <w:p w:rsidRDefault="00125BFD" w:rsidP="00FC2CF7" w:rsidR="00125BFD" w:rsidRPr="0077636C">
            <w:pPr>
              <w:jc w:val="center"/>
              <w:rPr>
                <w:rFonts w:cs="Times New Roman" w:hAnsi="Times New Roman" w:ascii="Times New Roman"/>
                <w:sz w:val="14"/>
                <w:szCs w:val="14"/>
              </w:rPr>
            </w:pPr>
            <w:r w:rsidRPr="0077636C">
              <w:rPr>
                <w:rFonts w:cs="Times New Roman" w:hAnsi="Times New Roman" w:ascii="Times New Roman"/>
                <w:sz w:val="14"/>
                <w:szCs w:val="14"/>
              </w:rPr>
              <w:t xml:space="preserve">Ime i prezime/tvrtka </w:t>
            </w:r>
          </w:p>
        </w:tc>
        <w:tc>
          <w:tcPr>
            <w:tcW w:type="dxa" w:w="1134"/>
            <w:tcBorders>
              <w:top w:space="0" w:sz="6" w:color="000000" w:val="double"/>
              <w:left w:val="nil"/>
              <w:bottom w:val="nil"/>
              <w:right w:space="0" w:sz="6" w:color="000000" w:val="double"/>
            </w:tcBorders>
            <w:shd w:fill="auto" w:color="auto" w:val="clear"/>
            <w:noWrap/>
            <w:vAlign w:val="bottom"/>
            <w:hideMark/>
          </w:tcPr>
          <w:p w:rsidRDefault="00125BFD" w:rsidP="00FC2CF7" w:rsidR="00125BFD" w:rsidRPr="0077636C">
            <w:pPr>
              <w:jc w:val="center"/>
              <w:rPr>
                <w:rFonts w:cs="Times New Roman" w:hAnsi="Times New Roman" w:ascii="Times New Roman"/>
                <w:sz w:val="14"/>
                <w:szCs w:val="14"/>
              </w:rPr>
            </w:pPr>
            <w:r w:rsidRPr="0077636C">
              <w:rPr>
                <w:rFonts w:cs="Times New Roman" w:hAnsi="Times New Roman" w:ascii="Times New Roman"/>
                <w:sz w:val="14"/>
                <w:szCs w:val="14"/>
              </w:rPr>
              <w:t>OIB</w:t>
            </w:r>
          </w:p>
        </w:tc>
        <w:tc>
          <w:tcPr>
            <w:tcW w:type="dxa" w:w="1198"/>
            <w:tcBorders>
              <w:top w:space="0" w:sz="6" w:color="000000" w:val="double"/>
              <w:left w:val="nil"/>
              <w:bottom w:val="nil"/>
              <w:right w:space="0" w:sz="6" w:color="000000" w:val="double"/>
            </w:tcBorders>
            <w:shd w:fill="auto" w:color="auto" w:val="clear"/>
            <w:noWrap/>
            <w:vAlign w:val="center"/>
            <w:hideMark/>
          </w:tcPr>
          <w:p w:rsidRDefault="00125BFD" w:rsidP="00FC2CF7" w:rsidR="00125BFD" w:rsidRPr="0077636C">
            <w:pPr>
              <w:jc w:val="center"/>
              <w:rPr>
                <w:rFonts w:cs="Times New Roman" w:hAnsi="Times New Roman" w:ascii="Times New Roman"/>
                <w:sz w:val="14"/>
                <w:szCs w:val="14"/>
              </w:rPr>
            </w:pPr>
            <w:r w:rsidRPr="0077636C">
              <w:rPr>
                <w:rFonts w:cs="Times New Roman" w:hAnsi="Times New Roman" w:ascii="Times New Roman"/>
                <w:sz w:val="14"/>
                <w:szCs w:val="14"/>
              </w:rPr>
              <w:t>Adresa/sjedište</w:t>
            </w:r>
          </w:p>
        </w:tc>
        <w:tc>
          <w:tcPr>
            <w:tcW w:type="dxa" w:w="1134"/>
            <w:tcBorders>
              <w:top w:space="0" w:sz="6" w:color="000000" w:val="double"/>
              <w:left w:val="nil"/>
              <w:bottom w:val="nil"/>
              <w:right w:space="0" w:sz="6" w:color="000000" w:val="double"/>
            </w:tcBorders>
            <w:shd w:fill="auto" w:color="auto" w:val="clear"/>
            <w:noWrap/>
            <w:vAlign w:val="bottom"/>
            <w:hideMark/>
          </w:tcPr>
          <w:p w:rsidRDefault="00125BFD" w:rsidP="00FC2CF7" w:rsidR="00125BFD" w:rsidRPr="0077636C">
            <w:pPr>
              <w:jc w:val="center"/>
              <w:rPr>
                <w:rFonts w:cs="Times New Roman" w:hAnsi="Times New Roman" w:ascii="Times New Roman"/>
                <w:sz w:val="14"/>
                <w:szCs w:val="14"/>
              </w:rPr>
            </w:pPr>
            <w:r w:rsidRPr="0077636C">
              <w:rPr>
                <w:rFonts w:cs="Times New Roman" w:hAnsi="Times New Roman" w:ascii="Times New Roman"/>
                <w:sz w:val="14"/>
                <w:szCs w:val="14"/>
              </w:rPr>
              <w:t>Iznos prijavljene</w:t>
            </w:r>
          </w:p>
        </w:tc>
        <w:tc>
          <w:tcPr>
            <w:tcW w:type="dxa" w:w="1021"/>
            <w:tcBorders>
              <w:top w:space="0" w:sz="6" w:color="000000" w:val="double"/>
              <w:left w:space="0" w:sz="6" w:color="000000" w:val="double"/>
              <w:bottom w:val="nil"/>
              <w:right w:space="0" w:sz="6" w:color="000000" w:val="double"/>
            </w:tcBorders>
            <w:shd w:fill="auto" w:color="auto" w:val="clear"/>
            <w:noWrap/>
            <w:vAlign w:val="bottom"/>
            <w:hideMark/>
          </w:tcPr>
          <w:p w:rsidRDefault="00125BFD" w:rsidP="00FC2CF7" w:rsidR="00125BFD" w:rsidRPr="0077636C">
            <w:pPr>
              <w:jc w:val="center"/>
              <w:rPr>
                <w:rFonts w:cs="Times New Roman" w:hAnsi="Times New Roman" w:ascii="Times New Roman"/>
                <w:sz w:val="14"/>
                <w:szCs w:val="14"/>
              </w:rPr>
            </w:pPr>
            <w:r w:rsidRPr="0077636C">
              <w:rPr>
                <w:rFonts w:cs="Times New Roman" w:hAnsi="Times New Roman" w:ascii="Times New Roman"/>
                <w:sz w:val="14"/>
                <w:szCs w:val="14"/>
              </w:rPr>
              <w:t>Iznos priznate</w:t>
            </w:r>
          </w:p>
        </w:tc>
      </w:tr>
      <w:tr w:rsidTr="00AD7C31" w:rsidR="00125BFD" w:rsidRPr="0077636C">
        <w:trPr>
          <w:trHeight w:val="255"/>
        </w:trPr>
        <w:tc>
          <w:tcPr>
            <w:tcW w:type="dxa" w:w="567"/>
            <w:tcBorders>
              <w:top w:val="nil"/>
              <w:left w:space="0" w:sz="6" w:color="000000" w:val="double"/>
              <w:bottom w:val="nil"/>
              <w:right w:val="nil"/>
            </w:tcBorders>
            <w:shd w:fill="auto" w:color="auto" w:val="clear"/>
            <w:noWrap/>
            <w:vAlign w:val="bottom"/>
            <w:hideMark/>
          </w:tcPr>
          <w:p w:rsidRDefault="00125BFD" w:rsidP="00FC2CF7" w:rsidR="00125BFD" w:rsidRPr="0077636C">
            <w:pPr>
              <w:rPr>
                <w:rFonts w:cs="Times New Roman" w:hAnsi="Times New Roman" w:ascii="Times New Roman"/>
                <w:sz w:val="14"/>
                <w:szCs w:val="14"/>
              </w:rPr>
            </w:pPr>
            <w:r w:rsidRPr="0077636C">
              <w:rPr>
                <w:rFonts w:cs="Times New Roman" w:hAnsi="Times New Roman" w:ascii="Times New Roman"/>
                <w:sz w:val="14"/>
                <w:szCs w:val="14"/>
              </w:rPr>
              <w:t>broj</w:t>
            </w:r>
          </w:p>
        </w:tc>
        <w:tc>
          <w:tcPr>
            <w:tcW w:type="dxa" w:w="1135"/>
            <w:tcBorders>
              <w:top w:val="nil"/>
              <w:left w:space="0" w:sz="6" w:color="000000" w:val="double"/>
              <w:bottom w:val="nil"/>
              <w:right w:space="0" w:sz="6" w:color="000000" w:val="double"/>
            </w:tcBorders>
            <w:shd w:fill="auto" w:color="auto" w:val="clear"/>
            <w:noWrap/>
            <w:vAlign w:val="bottom"/>
            <w:hideMark/>
          </w:tcPr>
          <w:p w:rsidRDefault="00125BFD" w:rsidP="00FC2CF7" w:rsidR="00125BFD" w:rsidRPr="0077636C">
            <w:pPr>
              <w:jc w:val="center"/>
              <w:rPr>
                <w:rFonts w:cs="Times New Roman" w:hAnsi="Times New Roman" w:ascii="Times New Roman"/>
                <w:sz w:val="14"/>
                <w:szCs w:val="14"/>
              </w:rPr>
            </w:pPr>
            <w:r w:rsidRPr="0077636C">
              <w:rPr>
                <w:rFonts w:cs="Times New Roman" w:hAnsi="Times New Roman" w:ascii="Times New Roman"/>
                <w:sz w:val="14"/>
                <w:szCs w:val="14"/>
              </w:rPr>
              <w:t>ili naziv vjerovnika</w:t>
            </w:r>
          </w:p>
        </w:tc>
        <w:tc>
          <w:tcPr>
            <w:tcW w:type="dxa" w:w="1134"/>
            <w:tcBorders>
              <w:top w:val="nil"/>
              <w:left w:val="nil"/>
              <w:bottom w:val="nil"/>
              <w:right w:space="0" w:sz="6" w:color="000000" w:val="double"/>
            </w:tcBorders>
            <w:shd w:fill="auto" w:color="auto" w:val="clear"/>
            <w:noWrap/>
            <w:vAlign w:val="bottom"/>
            <w:hideMark/>
          </w:tcPr>
          <w:p w:rsidRDefault="00125BFD" w:rsidP="00FC2CF7" w:rsidR="00125BFD" w:rsidRPr="0077636C">
            <w:pPr>
              <w:jc w:val="center"/>
              <w:rPr>
                <w:rFonts w:cs="Times New Roman" w:hAnsi="Times New Roman" w:ascii="Times New Roman"/>
                <w:sz w:val="14"/>
                <w:szCs w:val="14"/>
              </w:rPr>
            </w:pPr>
            <w:r w:rsidRPr="0077636C">
              <w:rPr>
                <w:rFonts w:cs="Times New Roman" w:hAnsi="Times New Roman" w:ascii="Times New Roman"/>
                <w:sz w:val="14"/>
                <w:szCs w:val="14"/>
              </w:rPr>
              <w:t>vjerovnika</w:t>
            </w:r>
          </w:p>
        </w:tc>
        <w:tc>
          <w:tcPr>
            <w:tcW w:type="dxa" w:w="1198"/>
            <w:tcBorders>
              <w:top w:val="nil"/>
              <w:left w:val="nil"/>
              <w:bottom w:val="nil"/>
              <w:right w:space="0" w:sz="6" w:color="000000" w:val="double"/>
            </w:tcBorders>
            <w:shd w:fill="auto" w:color="auto" w:val="clear"/>
            <w:noWrap/>
            <w:vAlign w:val="center"/>
            <w:hideMark/>
          </w:tcPr>
          <w:p w:rsidRDefault="00125BFD" w:rsidP="00FC2CF7" w:rsidR="00125BFD" w:rsidRPr="0077636C">
            <w:pPr>
              <w:jc w:val="center"/>
              <w:rPr>
                <w:rFonts w:cs="Times New Roman" w:hAnsi="Times New Roman" w:ascii="Times New Roman"/>
                <w:sz w:val="14"/>
                <w:szCs w:val="14"/>
              </w:rPr>
            </w:pPr>
            <w:r w:rsidRPr="0077636C">
              <w:rPr>
                <w:rFonts w:cs="Times New Roman" w:hAnsi="Times New Roman" w:ascii="Times New Roman"/>
                <w:sz w:val="14"/>
                <w:szCs w:val="14"/>
              </w:rPr>
              <w:t>vjerovnika</w:t>
            </w:r>
          </w:p>
        </w:tc>
        <w:tc>
          <w:tcPr>
            <w:tcW w:type="dxa" w:w="1134"/>
            <w:tcBorders>
              <w:top w:val="nil"/>
              <w:left w:val="nil"/>
              <w:bottom w:val="nil"/>
              <w:right w:space="0" w:sz="6" w:color="000000" w:val="double"/>
            </w:tcBorders>
            <w:shd w:fill="auto" w:color="auto" w:val="clear"/>
            <w:noWrap/>
            <w:vAlign w:val="bottom"/>
            <w:hideMark/>
          </w:tcPr>
          <w:p w:rsidRDefault="00125BFD" w:rsidP="00FC2CF7" w:rsidR="00125BFD" w:rsidRPr="0077636C">
            <w:pPr>
              <w:jc w:val="center"/>
              <w:rPr>
                <w:rFonts w:cs="Times New Roman" w:hAnsi="Times New Roman" w:ascii="Times New Roman"/>
                <w:sz w:val="14"/>
                <w:szCs w:val="14"/>
              </w:rPr>
            </w:pPr>
            <w:r w:rsidRPr="0077636C">
              <w:rPr>
                <w:rFonts w:cs="Times New Roman" w:hAnsi="Times New Roman" w:ascii="Times New Roman"/>
                <w:sz w:val="14"/>
                <w:szCs w:val="14"/>
              </w:rPr>
              <w:t xml:space="preserve"> tražbine</w:t>
            </w:r>
          </w:p>
        </w:tc>
        <w:tc>
          <w:tcPr>
            <w:tcW w:type="dxa" w:w="1021"/>
            <w:tcBorders>
              <w:top w:val="nil"/>
              <w:left w:space="0" w:sz="6" w:color="000000" w:val="double"/>
              <w:bottom w:val="nil"/>
              <w:right w:space="0" w:sz="6" w:color="000000" w:val="double"/>
            </w:tcBorders>
            <w:shd w:fill="auto" w:color="auto" w:val="clear"/>
            <w:noWrap/>
            <w:vAlign w:val="bottom"/>
            <w:hideMark/>
          </w:tcPr>
          <w:p w:rsidRDefault="00125BFD" w:rsidP="00FC2CF7" w:rsidR="00125BFD" w:rsidRPr="0077636C">
            <w:pPr>
              <w:jc w:val="center"/>
              <w:rPr>
                <w:rFonts w:cs="Times New Roman" w:hAnsi="Times New Roman" w:ascii="Times New Roman"/>
                <w:sz w:val="14"/>
                <w:szCs w:val="14"/>
              </w:rPr>
            </w:pPr>
            <w:r w:rsidRPr="0077636C">
              <w:rPr>
                <w:rFonts w:cs="Times New Roman" w:hAnsi="Times New Roman" w:ascii="Times New Roman"/>
                <w:sz w:val="14"/>
                <w:szCs w:val="14"/>
              </w:rPr>
              <w:t>tražbine</w:t>
            </w:r>
          </w:p>
        </w:tc>
      </w:tr>
      <w:tr w:rsidTr="00AD7C31" w:rsidR="00125BFD" w:rsidRPr="0077636C">
        <w:trPr>
          <w:trHeight w:val="402"/>
        </w:trPr>
        <w:tc>
          <w:tcPr>
            <w:tcW w:type="dxa" w:w="567"/>
            <w:tcBorders>
              <w:top w:val="nil"/>
              <w:left w:space="0" w:sz="6" w:color="000000" w:val="double"/>
              <w:bottom w:space="0" w:sz="6" w:color="000000" w:val="double"/>
              <w:right w:val="nil"/>
            </w:tcBorders>
            <w:shd w:fill="auto" w:color="auto" w:val="clear"/>
            <w:noWrap/>
            <w:vAlign w:val="bottom"/>
            <w:hideMark/>
          </w:tcPr>
          <w:p w:rsidRDefault="00125BFD" w:rsidP="00FC2CF7" w:rsidR="00125BFD" w:rsidRPr="0077636C">
            <w:pPr>
              <w:jc w:val="center"/>
              <w:rPr>
                <w:rFonts w:cs="Times New Roman" w:hAnsi="Times New Roman" w:ascii="Times New Roman"/>
                <w:i/>
                <w:iCs/>
                <w:sz w:val="14"/>
                <w:szCs w:val="14"/>
              </w:rPr>
            </w:pPr>
            <w:r w:rsidRPr="0077636C">
              <w:rPr>
                <w:rFonts w:cs="Times New Roman" w:hAnsi="Times New Roman" w:ascii="Times New Roman"/>
                <w:i/>
                <w:iCs/>
                <w:sz w:val="14"/>
                <w:szCs w:val="14"/>
              </w:rPr>
              <w:t> </w:t>
            </w:r>
          </w:p>
        </w:tc>
        <w:tc>
          <w:tcPr>
            <w:tcW w:type="dxa" w:w="1135"/>
            <w:tcBorders>
              <w:top w:val="nil"/>
              <w:left w:space="0" w:sz="6" w:color="000000" w:val="double"/>
              <w:bottom w:space="0" w:sz="6" w:color="000000" w:val="double"/>
              <w:right w:space="0" w:sz="6" w:color="000000" w:val="double"/>
            </w:tcBorders>
            <w:shd w:fill="auto" w:color="auto" w:val="clear"/>
            <w:noWrap/>
            <w:vAlign w:val="bottom"/>
            <w:hideMark/>
          </w:tcPr>
          <w:p w:rsidRDefault="00125BFD" w:rsidP="00FC2CF7" w:rsidR="00125BFD" w:rsidRPr="0077636C">
            <w:pPr>
              <w:jc w:val="center"/>
              <w:rPr>
                <w:rFonts w:cs="Times New Roman" w:hAnsi="Times New Roman" w:ascii="Times New Roman"/>
                <w:i/>
                <w:iCs/>
                <w:sz w:val="14"/>
                <w:szCs w:val="14"/>
              </w:rPr>
            </w:pPr>
            <w:r w:rsidRPr="0077636C">
              <w:rPr>
                <w:rFonts w:cs="Times New Roman" w:hAnsi="Times New Roman" w:ascii="Times New Roman"/>
                <w:i/>
                <w:iCs/>
                <w:sz w:val="14"/>
                <w:szCs w:val="14"/>
              </w:rPr>
              <w:t> </w:t>
            </w:r>
          </w:p>
        </w:tc>
        <w:tc>
          <w:tcPr>
            <w:tcW w:type="dxa" w:w="1134"/>
            <w:tcBorders>
              <w:top w:val="nil"/>
              <w:left w:val="nil"/>
              <w:bottom w:space="0" w:sz="6" w:color="000000" w:val="double"/>
              <w:right w:space="0" w:sz="6" w:color="000000" w:val="double"/>
            </w:tcBorders>
            <w:shd w:fill="auto" w:color="auto" w:val="clear"/>
            <w:noWrap/>
            <w:vAlign w:val="bottom"/>
            <w:hideMark/>
          </w:tcPr>
          <w:p w:rsidRDefault="00125BFD" w:rsidP="00FC2CF7" w:rsidR="00125BFD" w:rsidRPr="0077636C">
            <w:pPr>
              <w:jc w:val="center"/>
              <w:rPr>
                <w:rFonts w:cs="Times New Roman" w:hAnsi="Times New Roman" w:ascii="Times New Roman"/>
                <w:i/>
                <w:iCs/>
                <w:sz w:val="14"/>
                <w:szCs w:val="14"/>
              </w:rPr>
            </w:pPr>
            <w:r w:rsidRPr="0077636C">
              <w:rPr>
                <w:rFonts w:cs="Times New Roman" w:hAnsi="Times New Roman" w:ascii="Times New Roman"/>
                <w:i/>
                <w:iCs/>
                <w:sz w:val="14"/>
                <w:szCs w:val="14"/>
              </w:rPr>
              <w:t> </w:t>
            </w:r>
          </w:p>
        </w:tc>
        <w:tc>
          <w:tcPr>
            <w:tcW w:type="dxa" w:w="1198"/>
            <w:tcBorders>
              <w:top w:val="nil"/>
              <w:left w:val="nil"/>
              <w:bottom w:space="0" w:sz="6" w:color="000000" w:val="double"/>
              <w:right w:space="0" w:sz="6" w:color="000000" w:val="double"/>
            </w:tcBorders>
            <w:shd w:fill="auto" w:color="auto" w:val="clear"/>
            <w:noWrap/>
            <w:vAlign w:val="center"/>
            <w:hideMark/>
          </w:tcPr>
          <w:p w:rsidRDefault="00125BFD" w:rsidP="00FC2CF7" w:rsidR="00125BFD" w:rsidRPr="0077636C">
            <w:pPr>
              <w:rPr>
                <w:rFonts w:cs="Times New Roman" w:hAnsi="Times New Roman" w:ascii="Times New Roman"/>
                <w:sz w:val="14"/>
                <w:szCs w:val="14"/>
              </w:rPr>
            </w:pPr>
            <w:r w:rsidRPr="0077636C">
              <w:rPr>
                <w:rFonts w:cs="Times New Roman" w:hAnsi="Times New Roman" w:ascii="Times New Roman"/>
                <w:sz w:val="14"/>
                <w:szCs w:val="14"/>
              </w:rPr>
              <w:t> </w:t>
            </w:r>
          </w:p>
        </w:tc>
        <w:tc>
          <w:tcPr>
            <w:tcW w:type="dxa" w:w="1134"/>
            <w:tcBorders>
              <w:top w:val="nil"/>
              <w:left w:val="nil"/>
              <w:bottom w:space="0" w:sz="6" w:color="000000" w:val="double"/>
              <w:right w:space="0" w:sz="6" w:color="000000" w:val="double"/>
            </w:tcBorders>
            <w:shd w:fill="auto" w:color="auto" w:val="clear"/>
            <w:noWrap/>
            <w:vAlign w:val="bottom"/>
            <w:hideMark/>
          </w:tcPr>
          <w:p w:rsidRDefault="00125BFD" w:rsidP="00FC2CF7" w:rsidR="00125BFD" w:rsidRPr="0077636C">
            <w:pPr>
              <w:jc w:val="center"/>
              <w:rPr>
                <w:rFonts w:cs="Times New Roman" w:hAnsi="Times New Roman" w:ascii="Times New Roman"/>
                <w:sz w:val="14"/>
                <w:szCs w:val="14"/>
              </w:rPr>
            </w:pPr>
            <w:r w:rsidRPr="0077636C">
              <w:rPr>
                <w:rFonts w:cs="Times New Roman" w:hAnsi="Times New Roman" w:ascii="Times New Roman"/>
                <w:sz w:val="14"/>
                <w:szCs w:val="14"/>
              </w:rPr>
              <w:t>(kn)</w:t>
            </w:r>
          </w:p>
        </w:tc>
        <w:tc>
          <w:tcPr>
            <w:tcW w:type="dxa" w:w="1021"/>
            <w:tcBorders>
              <w:top w:val="nil"/>
              <w:left w:space="0" w:sz="6" w:color="000000" w:val="double"/>
              <w:bottom w:space="0" w:sz="6" w:color="000000" w:val="double"/>
              <w:right w:space="0" w:sz="6" w:color="000000" w:val="double"/>
            </w:tcBorders>
            <w:shd w:fill="auto" w:color="auto" w:val="clear"/>
            <w:noWrap/>
            <w:vAlign w:val="bottom"/>
            <w:hideMark/>
          </w:tcPr>
          <w:p w:rsidRDefault="00125BFD" w:rsidP="00FC2CF7" w:rsidR="00125BFD" w:rsidRPr="0077636C">
            <w:pPr>
              <w:jc w:val="center"/>
              <w:rPr>
                <w:rFonts w:cs="Times New Roman" w:hAnsi="Times New Roman" w:ascii="Times New Roman"/>
                <w:sz w:val="14"/>
                <w:szCs w:val="14"/>
              </w:rPr>
            </w:pPr>
            <w:r w:rsidRPr="0077636C">
              <w:rPr>
                <w:rFonts w:cs="Times New Roman" w:hAnsi="Times New Roman" w:ascii="Times New Roman"/>
                <w:sz w:val="14"/>
                <w:szCs w:val="14"/>
              </w:rPr>
              <w:t>(kn)</w:t>
            </w:r>
          </w:p>
        </w:tc>
      </w:tr>
      <w:tr w:rsidTr="00AD7C31" w:rsidR="00125BFD" w:rsidRPr="0077636C">
        <w:trPr>
          <w:trHeight w:val="1298"/>
        </w:trPr>
        <w:tc>
          <w:tcPr>
            <w:tcW w:type="dxa" w:w="567"/>
            <w:tcBorders>
              <w:top w:space="0" w:sz="6" w:color="000000" w:val="double"/>
              <w:left w:space="0" w:sz="6" w:color="000000" w:val="double"/>
              <w:bottom w:space="0" w:sz="6" w:color="000000" w:val="double"/>
              <w:right w:space="0" w:sz="6" w:color="000000" w:val="double"/>
            </w:tcBorders>
            <w:shd w:fill="auto" w:color="auto" w:val="clear"/>
            <w:noWrap/>
            <w:vAlign w:val="center"/>
            <w:hideMark/>
          </w:tcPr>
          <w:p w:rsidRDefault="00125BFD" w:rsidP="00FC2CF7" w:rsidR="00125BFD" w:rsidRPr="0077636C">
            <w:pPr>
              <w:rPr>
                <w:rFonts w:cs="Times New Roman" w:hAnsi="Times New Roman" w:ascii="Times New Roman"/>
                <w:sz w:val="14"/>
                <w:szCs w:val="14"/>
              </w:rPr>
            </w:pPr>
            <w:r w:rsidRPr="0077636C">
              <w:rPr>
                <w:rFonts w:cs="Times New Roman" w:hAnsi="Times New Roman" w:ascii="Times New Roman"/>
                <w:sz w:val="14"/>
                <w:szCs w:val="14"/>
              </w:rPr>
              <w:t>1.</w:t>
            </w:r>
          </w:p>
        </w:tc>
        <w:tc>
          <w:tcPr>
            <w:tcW w:type="dxa" w:w="1135"/>
            <w:tcBorders>
              <w:top w:space="0" w:sz="6" w:color="000000" w:val="double"/>
              <w:left w:val="nil"/>
              <w:bottom w:space="0" w:sz="6" w:color="000000" w:val="double"/>
              <w:right w:val="nil"/>
            </w:tcBorders>
            <w:shd w:fill="auto" w:color="auto" w:val="clear"/>
            <w:vAlign w:val="center"/>
            <w:hideMark/>
          </w:tcPr>
          <w:p w:rsidRDefault="00125BFD" w:rsidP="00FC2CF7" w:rsidR="00125BFD" w:rsidRPr="0077636C">
            <w:pPr>
              <w:rPr>
                <w:rFonts w:cs="Times New Roman" w:hAnsi="Times New Roman" w:ascii="Times New Roman"/>
                <w:sz w:val="14"/>
                <w:szCs w:val="14"/>
              </w:rPr>
            </w:pPr>
            <w:r w:rsidRPr="0077636C">
              <w:rPr>
                <w:rFonts w:cs="Times New Roman" w:hAnsi="Times New Roman" w:ascii="Times New Roman"/>
                <w:sz w:val="14"/>
                <w:szCs w:val="14"/>
              </w:rPr>
              <w:t>INA - industrija nafte d.d.        zastupana po OD Ilić, Orehovec &amp; Partneri d.o.o.</w:t>
            </w:r>
          </w:p>
        </w:tc>
        <w:tc>
          <w:tcPr>
            <w:tcW w:type="dxa" w:w="1134"/>
            <w:tcBorders>
              <w:top w:space="0" w:sz="6" w:color="000000" w:val="double"/>
              <w:left w:space="0" w:sz="6" w:color="000000" w:val="double"/>
              <w:bottom w:space="0" w:sz="6" w:color="000000" w:val="double"/>
              <w:right w:val="nil"/>
            </w:tcBorders>
            <w:shd w:fill="auto" w:color="auto" w:val="clear"/>
            <w:vAlign w:val="center"/>
            <w:hideMark/>
          </w:tcPr>
          <w:p w:rsidRDefault="00125BFD" w:rsidP="00FC2CF7" w:rsidR="00125BFD" w:rsidRPr="0077636C">
            <w:pPr>
              <w:jc w:val="center"/>
              <w:rPr>
                <w:rFonts w:cs="Times New Roman" w:hAnsi="Times New Roman" w:ascii="Times New Roman"/>
                <w:sz w:val="14"/>
                <w:szCs w:val="14"/>
              </w:rPr>
            </w:pPr>
            <w:r w:rsidRPr="0077636C">
              <w:rPr>
                <w:rFonts w:cs="Times New Roman" w:hAnsi="Times New Roman" w:ascii="Times New Roman"/>
                <w:sz w:val="14"/>
                <w:szCs w:val="14"/>
              </w:rPr>
              <w:t>27759560625</w:t>
            </w:r>
          </w:p>
        </w:tc>
        <w:tc>
          <w:tcPr>
            <w:tcW w:type="dxa" w:w="1198"/>
            <w:tcBorders>
              <w:top w:space="0" w:sz="6" w:color="000000" w:val="double"/>
              <w:left w:space="0" w:sz="6" w:color="000000" w:val="double"/>
              <w:bottom w:space="0" w:sz="6" w:color="000000" w:val="double"/>
              <w:right w:space="0" w:sz="6" w:color="000000" w:val="double"/>
            </w:tcBorders>
            <w:shd w:fill="auto" w:color="auto" w:val="clear"/>
            <w:vAlign w:val="center"/>
            <w:hideMark/>
          </w:tcPr>
          <w:p w:rsidRDefault="00125BFD" w:rsidP="00FC2CF7" w:rsidR="00125BFD" w:rsidRPr="0077636C">
            <w:pPr>
              <w:rPr>
                <w:rFonts w:cs="Times New Roman" w:hAnsi="Times New Roman" w:ascii="Times New Roman"/>
                <w:sz w:val="14"/>
                <w:szCs w:val="14"/>
              </w:rPr>
            </w:pPr>
            <w:r w:rsidRPr="0077636C">
              <w:rPr>
                <w:rFonts w:cs="Times New Roman" w:hAnsi="Times New Roman" w:ascii="Times New Roman"/>
                <w:sz w:val="14"/>
                <w:szCs w:val="14"/>
              </w:rPr>
              <w:t>Zagreb, Avenija V.Holjevca 10  Zagreb, Smičiklasova 18</w:t>
            </w:r>
          </w:p>
        </w:tc>
        <w:tc>
          <w:tcPr>
            <w:tcW w:type="dxa" w:w="1134"/>
            <w:tcBorders>
              <w:top w:space="0" w:sz="6" w:color="000000" w:val="double"/>
              <w:left w:val="nil"/>
              <w:bottom w:space="0" w:sz="6" w:color="000000" w:val="double"/>
              <w:right w:space="0" w:sz="6" w:color="000000" w:val="double"/>
            </w:tcBorders>
            <w:shd w:fill="auto" w:color="auto" w:val="clear"/>
            <w:noWrap/>
            <w:vAlign w:val="center"/>
            <w:hideMark/>
          </w:tcPr>
          <w:p w:rsidRDefault="00125BFD" w:rsidP="00FC2CF7" w:rsidR="00125BFD" w:rsidRPr="0077636C">
            <w:pPr>
              <w:jc w:val="right"/>
              <w:rPr>
                <w:rFonts w:cs="Times New Roman" w:hAnsi="Times New Roman" w:ascii="Times New Roman"/>
                <w:sz w:val="14"/>
                <w:szCs w:val="14"/>
              </w:rPr>
            </w:pPr>
            <w:r w:rsidRPr="0077636C">
              <w:rPr>
                <w:rFonts w:cs="Times New Roman" w:hAnsi="Times New Roman" w:ascii="Times New Roman"/>
                <w:sz w:val="14"/>
                <w:szCs w:val="14"/>
              </w:rPr>
              <w:t>101.982,70</w:t>
            </w:r>
          </w:p>
        </w:tc>
        <w:tc>
          <w:tcPr>
            <w:tcW w:type="dxa" w:w="1021"/>
            <w:tcBorders>
              <w:top w:space="0" w:sz="6" w:color="000000" w:val="double"/>
              <w:left w:val="nil"/>
              <w:bottom w:space="0" w:sz="6" w:color="000000" w:val="double"/>
              <w:right w:space="0" w:sz="6" w:color="000000" w:val="double"/>
            </w:tcBorders>
            <w:shd w:fill="auto" w:color="auto" w:val="clear"/>
            <w:noWrap/>
            <w:vAlign w:val="center"/>
            <w:hideMark/>
          </w:tcPr>
          <w:p w:rsidRDefault="00125BFD" w:rsidP="00FC2CF7" w:rsidR="00125BFD" w:rsidRPr="0077636C">
            <w:pPr>
              <w:jc w:val="right"/>
              <w:rPr>
                <w:rFonts w:cs="Times New Roman" w:hAnsi="Times New Roman" w:ascii="Times New Roman"/>
                <w:sz w:val="14"/>
                <w:szCs w:val="14"/>
              </w:rPr>
            </w:pPr>
            <w:r w:rsidRPr="0077636C">
              <w:rPr>
                <w:rFonts w:cs="Times New Roman" w:hAnsi="Times New Roman" w:ascii="Times New Roman"/>
                <w:sz w:val="14"/>
                <w:szCs w:val="14"/>
              </w:rPr>
              <w:t>101.982,70</w:t>
            </w:r>
          </w:p>
        </w:tc>
      </w:tr>
      <w:tr w:rsidTr="00AD7C31" w:rsidR="00125BFD" w:rsidRPr="0077636C">
        <w:trPr>
          <w:trHeight w:val="777"/>
        </w:trPr>
        <w:tc>
          <w:tcPr>
            <w:tcW w:type="dxa" w:w="567"/>
            <w:tcBorders>
              <w:top w:val="nil"/>
              <w:left w:space="0" w:sz="6" w:color="000000" w:val="double"/>
              <w:bottom w:space="0" w:sz="6" w:color="000000" w:val="double"/>
              <w:right w:space="0" w:sz="6" w:color="000000" w:val="double"/>
            </w:tcBorders>
            <w:shd w:fill="FFFFFF" w:color="FFFFCC" w:val="clear"/>
            <w:noWrap/>
            <w:vAlign w:val="center"/>
            <w:hideMark/>
          </w:tcPr>
          <w:p w:rsidRDefault="00125BFD" w:rsidP="00FC2CF7" w:rsidR="00125BFD" w:rsidRPr="0077636C">
            <w:pPr>
              <w:rPr>
                <w:rFonts w:cs="Times New Roman" w:hAnsi="Times New Roman" w:ascii="Times New Roman"/>
                <w:sz w:val="14"/>
                <w:szCs w:val="14"/>
              </w:rPr>
            </w:pPr>
            <w:r w:rsidRPr="0077636C">
              <w:rPr>
                <w:rFonts w:cs="Times New Roman" w:hAnsi="Times New Roman" w:ascii="Times New Roman"/>
                <w:sz w:val="14"/>
                <w:szCs w:val="14"/>
              </w:rPr>
              <w:t>2.</w:t>
            </w:r>
          </w:p>
        </w:tc>
        <w:tc>
          <w:tcPr>
            <w:tcW w:type="dxa" w:w="1135"/>
            <w:tcBorders>
              <w:top w:val="nil"/>
              <w:left w:val="nil"/>
              <w:bottom w:space="0" w:sz="6" w:color="000000" w:val="double"/>
              <w:right w:val="nil"/>
            </w:tcBorders>
            <w:shd w:fill="auto" w:color="auto" w:val="clear"/>
            <w:vAlign w:val="center"/>
            <w:hideMark/>
          </w:tcPr>
          <w:p w:rsidRDefault="00125BFD" w:rsidP="00A83203" w:rsidR="00125BFD" w:rsidRPr="0077636C">
            <w:pPr>
              <w:rPr>
                <w:rFonts w:cs="Times New Roman" w:hAnsi="Times New Roman" w:ascii="Times New Roman"/>
                <w:sz w:val="14"/>
                <w:szCs w:val="14"/>
              </w:rPr>
            </w:pPr>
            <w:r>
              <w:rPr>
                <w:rFonts w:cs="Times New Roman" w:hAnsi="Times New Roman" w:ascii="Times New Roman"/>
                <w:sz w:val="14"/>
                <w:szCs w:val="14"/>
              </w:rPr>
              <w:t xml:space="preserve">Stjepan Grcić (kao stjecatelj tražbine </w:t>
            </w:r>
            <w:r w:rsidRPr="0077636C">
              <w:rPr>
                <w:rFonts w:cs="Times New Roman" w:hAnsi="Times New Roman" w:ascii="Times New Roman"/>
                <w:sz w:val="14"/>
                <w:szCs w:val="14"/>
              </w:rPr>
              <w:t>HRVATSKO</w:t>
            </w:r>
            <w:r>
              <w:rPr>
                <w:rFonts w:cs="Times New Roman" w:hAnsi="Times New Roman" w:ascii="Times New Roman"/>
                <w:sz w:val="14"/>
                <w:szCs w:val="14"/>
              </w:rPr>
              <w:t>G DRUŠTVA</w:t>
            </w:r>
            <w:r w:rsidRPr="0077636C">
              <w:rPr>
                <w:rFonts w:cs="Times New Roman" w:hAnsi="Times New Roman" w:ascii="Times New Roman"/>
                <w:sz w:val="14"/>
                <w:szCs w:val="14"/>
              </w:rPr>
              <w:t xml:space="preserve"> SKLADATELJA</w:t>
            </w:r>
            <w:r>
              <w:rPr>
                <w:rFonts w:cs="Times New Roman" w:hAnsi="Times New Roman" w:ascii="Times New Roman"/>
                <w:sz w:val="14"/>
                <w:szCs w:val="14"/>
              </w:rPr>
              <w:t>)</w:t>
            </w:r>
            <w:r w:rsidRPr="0077636C">
              <w:rPr>
                <w:rFonts w:cs="Times New Roman" w:hAnsi="Times New Roman" w:ascii="Times New Roman"/>
                <w:sz w:val="14"/>
                <w:szCs w:val="14"/>
              </w:rPr>
              <w:t xml:space="preserve">                           </w:t>
            </w:r>
          </w:p>
        </w:tc>
        <w:tc>
          <w:tcPr>
            <w:tcW w:type="dxa" w:w="1134"/>
            <w:tcBorders>
              <w:top w:val="nil"/>
              <w:left w:space="0" w:sz="6" w:color="000000" w:val="double"/>
              <w:bottom w:space="0" w:sz="6" w:color="000000" w:val="double"/>
              <w:right w:val="nil"/>
            </w:tcBorders>
            <w:shd w:fill="auto" w:color="auto" w:val="clear"/>
            <w:vAlign w:val="center"/>
            <w:hideMark/>
          </w:tcPr>
          <w:p w:rsidRDefault="00125BFD" w:rsidP="00FC2CF7" w:rsidR="00125BFD" w:rsidRPr="0077636C">
            <w:pPr>
              <w:jc w:val="center"/>
              <w:rPr>
                <w:rFonts w:cs="Times New Roman" w:hAnsi="Times New Roman" w:ascii="Times New Roman"/>
                <w:sz w:val="14"/>
                <w:szCs w:val="14"/>
              </w:rPr>
            </w:pPr>
            <w:r>
              <w:rPr>
                <w:rFonts w:cs="Times New Roman" w:hAnsi="Times New Roman" w:ascii="Times New Roman"/>
                <w:sz w:val="14"/>
                <w:szCs w:val="14"/>
              </w:rPr>
              <w:t>67531758775</w:t>
            </w:r>
          </w:p>
        </w:tc>
        <w:tc>
          <w:tcPr>
            <w:tcW w:type="dxa" w:w="1198"/>
            <w:tcBorders>
              <w:top w:val="nil"/>
              <w:left w:space="0" w:sz="6" w:color="000000" w:val="double"/>
              <w:bottom w:space="0" w:sz="6" w:color="000000" w:val="double"/>
              <w:right w:space="0" w:sz="6" w:color="000000" w:val="double"/>
            </w:tcBorders>
            <w:shd w:fill="auto" w:color="auto" w:val="clear"/>
            <w:vAlign w:val="center"/>
            <w:hideMark/>
          </w:tcPr>
          <w:p w:rsidRDefault="00125BFD" w:rsidP="00FC2CF7" w:rsidR="00125BFD" w:rsidRPr="0077636C">
            <w:pPr>
              <w:rPr>
                <w:rFonts w:cs="Times New Roman" w:hAnsi="Times New Roman" w:ascii="Times New Roman"/>
                <w:sz w:val="14"/>
                <w:szCs w:val="14"/>
              </w:rPr>
            </w:pPr>
            <w:r>
              <w:rPr>
                <w:rFonts w:cs="Times New Roman" w:hAnsi="Times New Roman" w:ascii="Times New Roman"/>
                <w:sz w:val="14"/>
                <w:szCs w:val="14"/>
              </w:rPr>
              <w:t>Partizanska 19 A Brodarica Šibenik</w:t>
            </w:r>
          </w:p>
        </w:tc>
        <w:tc>
          <w:tcPr>
            <w:tcW w:type="dxa" w:w="1134"/>
            <w:tcBorders>
              <w:top w:val="nil"/>
              <w:left w:val="nil"/>
              <w:bottom w:space="0" w:sz="6" w:color="000000" w:val="double"/>
              <w:right w:space="0" w:sz="6" w:color="000000" w:val="double"/>
            </w:tcBorders>
            <w:shd w:fill="auto" w:color="auto" w:val="clear"/>
            <w:vAlign w:val="center"/>
            <w:hideMark/>
          </w:tcPr>
          <w:p w:rsidRDefault="00125BFD" w:rsidP="00FC2CF7" w:rsidR="00125BFD" w:rsidRPr="0077636C">
            <w:pPr>
              <w:jc w:val="right"/>
              <w:rPr>
                <w:rFonts w:cs="Times New Roman" w:hAnsi="Times New Roman" w:ascii="Times New Roman"/>
                <w:sz w:val="14"/>
                <w:szCs w:val="14"/>
              </w:rPr>
            </w:pPr>
            <w:r w:rsidRPr="0077636C">
              <w:rPr>
                <w:rFonts w:cs="Times New Roman" w:hAnsi="Times New Roman" w:ascii="Times New Roman"/>
                <w:sz w:val="14"/>
                <w:szCs w:val="14"/>
              </w:rPr>
              <w:t>3.627,85</w:t>
            </w:r>
          </w:p>
        </w:tc>
        <w:tc>
          <w:tcPr>
            <w:tcW w:type="dxa" w:w="1021"/>
            <w:tcBorders>
              <w:top w:val="nil"/>
              <w:left w:val="nil"/>
              <w:bottom w:space="0" w:sz="6" w:color="000000" w:val="double"/>
              <w:right w:space="0" w:sz="6" w:color="000000" w:val="double"/>
            </w:tcBorders>
            <w:shd w:fill="auto" w:color="auto" w:val="clear"/>
            <w:vAlign w:val="center"/>
            <w:hideMark/>
          </w:tcPr>
          <w:p w:rsidRDefault="00125BFD" w:rsidP="00FC2CF7" w:rsidR="00125BFD" w:rsidRPr="0077636C">
            <w:pPr>
              <w:jc w:val="right"/>
              <w:rPr>
                <w:rFonts w:cs="Times New Roman" w:hAnsi="Times New Roman" w:ascii="Times New Roman"/>
                <w:sz w:val="14"/>
                <w:szCs w:val="14"/>
              </w:rPr>
            </w:pPr>
            <w:r w:rsidRPr="0077636C">
              <w:rPr>
                <w:rFonts w:cs="Times New Roman" w:hAnsi="Times New Roman" w:ascii="Times New Roman"/>
                <w:sz w:val="14"/>
                <w:szCs w:val="14"/>
              </w:rPr>
              <w:t>3.627,85</w:t>
            </w:r>
          </w:p>
        </w:tc>
      </w:tr>
      <w:tr w:rsidTr="00AD7C31" w:rsidR="00125BFD" w:rsidRPr="0077636C">
        <w:trPr>
          <w:trHeight w:val="777"/>
        </w:trPr>
        <w:tc>
          <w:tcPr>
            <w:tcW w:type="dxa" w:w="567"/>
            <w:tcBorders>
              <w:top w:space="0" w:sz="6" w:color="000000" w:val="double"/>
              <w:left w:space="0" w:sz="6" w:color="000000" w:val="double"/>
              <w:bottom w:space="0" w:sz="6" w:color="000000" w:val="double"/>
              <w:right w:space="0" w:sz="6" w:color="000000" w:val="double"/>
            </w:tcBorders>
            <w:shd w:fill="auto" w:color="auto" w:val="clear"/>
            <w:noWrap/>
            <w:vAlign w:val="center"/>
            <w:hideMark/>
          </w:tcPr>
          <w:p w:rsidRDefault="00125BFD" w:rsidP="00FC2CF7" w:rsidR="00125BFD" w:rsidRPr="0077636C">
            <w:pPr>
              <w:rPr>
                <w:rFonts w:cs="Times New Roman" w:hAnsi="Times New Roman" w:ascii="Times New Roman"/>
                <w:sz w:val="14"/>
                <w:szCs w:val="14"/>
              </w:rPr>
            </w:pPr>
            <w:r w:rsidRPr="0077636C">
              <w:rPr>
                <w:rFonts w:cs="Times New Roman" w:hAnsi="Times New Roman" w:ascii="Times New Roman"/>
                <w:sz w:val="14"/>
                <w:szCs w:val="14"/>
              </w:rPr>
              <w:lastRenderedPageBreak/>
              <w:t>3.</w:t>
            </w:r>
          </w:p>
        </w:tc>
        <w:tc>
          <w:tcPr>
            <w:tcW w:type="dxa" w:w="1135"/>
            <w:tcBorders>
              <w:top w:space="0" w:sz="6" w:color="000000" w:val="double"/>
              <w:left w:val="nil"/>
              <w:bottom w:space="0" w:sz="6" w:color="000000" w:val="double"/>
              <w:right w:val="nil"/>
            </w:tcBorders>
            <w:shd w:fill="auto" w:color="auto" w:val="clear"/>
            <w:vAlign w:val="center"/>
            <w:hideMark/>
          </w:tcPr>
          <w:p w:rsidRDefault="00125BFD" w:rsidP="00FC2CF7" w:rsidR="00125BFD" w:rsidRPr="0077636C">
            <w:pPr>
              <w:rPr>
                <w:rFonts w:cs="Times New Roman" w:hAnsi="Times New Roman" w:ascii="Times New Roman"/>
                <w:sz w:val="14"/>
                <w:szCs w:val="14"/>
              </w:rPr>
            </w:pPr>
            <w:r w:rsidRPr="0077636C">
              <w:rPr>
                <w:rFonts w:cs="Times New Roman" w:hAnsi="Times New Roman" w:ascii="Times New Roman"/>
                <w:sz w:val="14"/>
                <w:szCs w:val="14"/>
              </w:rPr>
              <w:t>GRADSKA ČISTOĆA d.o.o.</w:t>
            </w:r>
          </w:p>
        </w:tc>
        <w:tc>
          <w:tcPr>
            <w:tcW w:type="dxa" w:w="1134"/>
            <w:tcBorders>
              <w:top w:space="0" w:sz="6" w:color="000000" w:val="double"/>
              <w:left w:space="0" w:sz="6" w:color="000000" w:val="double"/>
              <w:bottom w:space="0" w:sz="6" w:color="000000" w:val="double"/>
              <w:right w:val="nil"/>
            </w:tcBorders>
            <w:shd w:fill="auto" w:color="auto" w:val="clear"/>
            <w:vAlign w:val="center"/>
            <w:hideMark/>
          </w:tcPr>
          <w:p w:rsidRDefault="00125BFD" w:rsidP="00FC2CF7" w:rsidR="00125BFD" w:rsidRPr="0077636C">
            <w:pPr>
              <w:jc w:val="center"/>
              <w:rPr>
                <w:rFonts w:cs="Times New Roman" w:hAnsi="Times New Roman" w:ascii="Times New Roman"/>
                <w:sz w:val="14"/>
                <w:szCs w:val="14"/>
              </w:rPr>
            </w:pPr>
            <w:r w:rsidRPr="0077636C">
              <w:rPr>
                <w:rFonts w:cs="Times New Roman" w:hAnsi="Times New Roman" w:ascii="Times New Roman"/>
                <w:sz w:val="14"/>
                <w:szCs w:val="14"/>
              </w:rPr>
              <w:t>54873130289</w:t>
            </w:r>
          </w:p>
        </w:tc>
        <w:tc>
          <w:tcPr>
            <w:tcW w:type="dxa" w:w="1198"/>
            <w:tcBorders>
              <w:top w:space="0" w:sz="6" w:color="000000" w:val="double"/>
              <w:left w:space="0" w:sz="6" w:color="000000" w:val="double"/>
              <w:bottom w:space="0" w:sz="6" w:color="000000" w:val="double"/>
              <w:right w:space="0" w:sz="6" w:color="000000" w:val="double"/>
            </w:tcBorders>
            <w:shd w:fill="auto" w:color="auto" w:val="clear"/>
            <w:vAlign w:val="center"/>
            <w:hideMark/>
          </w:tcPr>
          <w:p w:rsidRDefault="00125BFD" w:rsidP="00FC2CF7" w:rsidR="00125BFD" w:rsidRPr="0077636C">
            <w:pPr>
              <w:rPr>
                <w:rFonts w:cs="Times New Roman" w:hAnsi="Times New Roman" w:ascii="Times New Roman"/>
                <w:sz w:val="14"/>
                <w:szCs w:val="14"/>
              </w:rPr>
            </w:pPr>
            <w:r w:rsidRPr="0077636C">
              <w:rPr>
                <w:rFonts w:cs="Times New Roman" w:hAnsi="Times New Roman" w:ascii="Times New Roman"/>
                <w:sz w:val="14"/>
                <w:szCs w:val="14"/>
              </w:rPr>
              <w:t>Šibenik, Stjepana Radića 100</w:t>
            </w:r>
          </w:p>
        </w:tc>
        <w:tc>
          <w:tcPr>
            <w:tcW w:type="dxa" w:w="1134"/>
            <w:tcBorders>
              <w:top w:space="0" w:sz="6" w:color="000000" w:val="double"/>
              <w:left w:val="nil"/>
              <w:bottom w:space="0" w:sz="6" w:color="000000" w:val="double"/>
              <w:right w:space="0" w:sz="6" w:color="000000" w:val="double"/>
            </w:tcBorders>
            <w:shd w:fill="auto" w:color="auto" w:val="clear"/>
            <w:vAlign w:val="center"/>
            <w:hideMark/>
          </w:tcPr>
          <w:p w:rsidRDefault="00125BFD" w:rsidP="00FC2CF7" w:rsidR="00125BFD" w:rsidRPr="0077636C">
            <w:pPr>
              <w:jc w:val="right"/>
              <w:rPr>
                <w:rFonts w:cs="Times New Roman" w:hAnsi="Times New Roman" w:ascii="Times New Roman"/>
                <w:sz w:val="14"/>
                <w:szCs w:val="14"/>
              </w:rPr>
            </w:pPr>
            <w:r w:rsidRPr="0077636C">
              <w:rPr>
                <w:rFonts w:cs="Times New Roman" w:hAnsi="Times New Roman" w:ascii="Times New Roman"/>
                <w:sz w:val="14"/>
                <w:szCs w:val="14"/>
              </w:rPr>
              <w:t>680,76</w:t>
            </w:r>
          </w:p>
        </w:tc>
        <w:tc>
          <w:tcPr>
            <w:tcW w:type="dxa" w:w="1021"/>
            <w:tcBorders>
              <w:top w:space="0" w:sz="6" w:color="000000" w:val="double"/>
              <w:left w:val="nil"/>
              <w:bottom w:space="0" w:sz="6" w:color="000000" w:val="double"/>
              <w:right w:space="0" w:sz="6" w:color="000000" w:val="double"/>
            </w:tcBorders>
            <w:shd w:fill="auto" w:color="auto" w:val="clear"/>
            <w:vAlign w:val="center"/>
            <w:hideMark/>
          </w:tcPr>
          <w:p w:rsidRDefault="00125BFD" w:rsidP="00FC2CF7" w:rsidR="00125BFD" w:rsidRPr="0077636C">
            <w:pPr>
              <w:jc w:val="right"/>
              <w:rPr>
                <w:rFonts w:cs="Times New Roman" w:hAnsi="Times New Roman" w:ascii="Times New Roman"/>
                <w:sz w:val="14"/>
                <w:szCs w:val="14"/>
              </w:rPr>
            </w:pPr>
            <w:r w:rsidRPr="0077636C">
              <w:rPr>
                <w:rFonts w:cs="Times New Roman" w:hAnsi="Times New Roman" w:ascii="Times New Roman"/>
                <w:sz w:val="14"/>
                <w:szCs w:val="14"/>
              </w:rPr>
              <w:t>680,76</w:t>
            </w:r>
          </w:p>
        </w:tc>
      </w:tr>
      <w:tr w:rsidTr="00AD7C31" w:rsidR="00125BFD" w:rsidRPr="0077636C">
        <w:trPr>
          <w:trHeight w:val="777"/>
        </w:trPr>
        <w:tc>
          <w:tcPr>
            <w:tcW w:type="dxa" w:w="567"/>
            <w:tcBorders>
              <w:top w:val="nil"/>
              <w:left w:space="0" w:sz="6" w:color="000000" w:val="double"/>
              <w:bottom w:space="0" w:sz="6" w:color="000000" w:val="double"/>
              <w:right w:space="0" w:sz="6" w:color="000000" w:val="double"/>
            </w:tcBorders>
            <w:shd w:fill="auto" w:color="auto" w:val="clear"/>
            <w:noWrap/>
            <w:vAlign w:val="center"/>
            <w:hideMark/>
          </w:tcPr>
          <w:p w:rsidRDefault="00125BFD" w:rsidP="00FC2CF7" w:rsidR="00125BFD" w:rsidRPr="0077636C">
            <w:pPr>
              <w:rPr>
                <w:rFonts w:cs="Times New Roman" w:hAnsi="Times New Roman" w:ascii="Times New Roman"/>
                <w:sz w:val="14"/>
                <w:szCs w:val="14"/>
              </w:rPr>
            </w:pPr>
            <w:r w:rsidRPr="0077636C">
              <w:rPr>
                <w:rFonts w:cs="Times New Roman" w:hAnsi="Times New Roman" w:ascii="Times New Roman"/>
                <w:sz w:val="14"/>
                <w:szCs w:val="14"/>
              </w:rPr>
              <w:t>4.</w:t>
            </w:r>
          </w:p>
        </w:tc>
        <w:tc>
          <w:tcPr>
            <w:tcW w:type="dxa" w:w="1135"/>
            <w:tcBorders>
              <w:top w:val="nil"/>
              <w:left w:val="nil"/>
              <w:bottom w:space="0" w:sz="6" w:color="000000" w:val="double"/>
              <w:right w:val="nil"/>
            </w:tcBorders>
            <w:shd w:fill="auto" w:color="auto" w:val="clear"/>
            <w:vAlign w:val="center"/>
            <w:hideMark/>
          </w:tcPr>
          <w:p w:rsidRDefault="00125BFD" w:rsidP="00A83203" w:rsidR="00125BFD" w:rsidRPr="0077636C">
            <w:pPr>
              <w:rPr>
                <w:rFonts w:cs="Times New Roman" w:hAnsi="Times New Roman" w:ascii="Times New Roman"/>
                <w:sz w:val="14"/>
                <w:szCs w:val="14"/>
              </w:rPr>
            </w:pPr>
            <w:r>
              <w:rPr>
                <w:rFonts w:cs="Times New Roman" w:hAnsi="Times New Roman" w:ascii="Times New Roman"/>
                <w:sz w:val="14"/>
                <w:szCs w:val="14"/>
              </w:rPr>
              <w:t xml:space="preserve">Stjepan Grcić (kao stjecatelj tražbine </w:t>
            </w:r>
            <w:r w:rsidRPr="0077636C">
              <w:rPr>
                <w:rFonts w:cs="Times New Roman" w:hAnsi="Times New Roman" w:ascii="Times New Roman"/>
                <w:sz w:val="14"/>
                <w:szCs w:val="14"/>
              </w:rPr>
              <w:t>HRVATSK</w:t>
            </w:r>
            <w:r>
              <w:rPr>
                <w:rFonts w:cs="Times New Roman" w:hAnsi="Times New Roman" w:ascii="Times New Roman"/>
                <w:sz w:val="14"/>
                <w:szCs w:val="14"/>
              </w:rPr>
              <w:t>IH ŠUMA</w:t>
            </w:r>
            <w:r w:rsidRPr="0077636C">
              <w:rPr>
                <w:rFonts w:cs="Times New Roman" w:hAnsi="Times New Roman" w:ascii="Times New Roman"/>
                <w:sz w:val="14"/>
                <w:szCs w:val="14"/>
              </w:rPr>
              <w:t xml:space="preserve"> d.o.o.</w:t>
            </w:r>
            <w:r>
              <w:rPr>
                <w:rFonts w:cs="Times New Roman" w:hAnsi="Times New Roman" w:ascii="Times New Roman"/>
                <w:sz w:val="14"/>
                <w:szCs w:val="14"/>
              </w:rPr>
              <w:t>)</w:t>
            </w:r>
            <w:r w:rsidRPr="0077636C">
              <w:rPr>
                <w:rFonts w:cs="Times New Roman" w:hAnsi="Times New Roman" w:ascii="Times New Roman"/>
                <w:sz w:val="14"/>
                <w:szCs w:val="14"/>
              </w:rPr>
              <w:t xml:space="preserve">  </w:t>
            </w:r>
          </w:p>
        </w:tc>
        <w:tc>
          <w:tcPr>
            <w:tcW w:type="dxa" w:w="1134"/>
            <w:tcBorders>
              <w:top w:val="nil"/>
              <w:left w:space="0" w:sz="6" w:color="000000" w:val="double"/>
              <w:bottom w:space="0" w:sz="6" w:color="000000" w:val="double"/>
              <w:right w:val="nil"/>
            </w:tcBorders>
            <w:shd w:fill="auto" w:color="auto" w:val="clear"/>
            <w:vAlign w:val="center"/>
            <w:hideMark/>
          </w:tcPr>
          <w:p w:rsidRDefault="00125BFD" w:rsidP="00FC2CF7" w:rsidR="00125BFD" w:rsidRPr="0077636C">
            <w:pPr>
              <w:jc w:val="center"/>
              <w:rPr>
                <w:rFonts w:cs="Times New Roman" w:hAnsi="Times New Roman" w:ascii="Times New Roman"/>
                <w:sz w:val="14"/>
                <w:szCs w:val="14"/>
              </w:rPr>
            </w:pPr>
            <w:r>
              <w:rPr>
                <w:rFonts w:cs="Times New Roman" w:hAnsi="Times New Roman" w:ascii="Times New Roman"/>
                <w:sz w:val="14"/>
                <w:szCs w:val="14"/>
              </w:rPr>
              <w:t>67531758775</w:t>
            </w:r>
          </w:p>
        </w:tc>
        <w:tc>
          <w:tcPr>
            <w:tcW w:type="dxa" w:w="1198"/>
            <w:tcBorders>
              <w:top w:val="nil"/>
              <w:left w:space="0" w:sz="6" w:color="000000" w:val="double"/>
              <w:bottom w:space="0" w:sz="6" w:color="000000" w:val="double"/>
              <w:right w:space="0" w:sz="6" w:color="000000" w:val="double"/>
            </w:tcBorders>
            <w:shd w:fill="auto" w:color="auto" w:val="clear"/>
            <w:vAlign w:val="center"/>
            <w:hideMark/>
          </w:tcPr>
          <w:p w:rsidRDefault="00125BFD" w:rsidP="00FC2CF7" w:rsidR="00125BFD" w:rsidRPr="0077636C">
            <w:pPr>
              <w:rPr>
                <w:rFonts w:cs="Times New Roman" w:hAnsi="Times New Roman" w:ascii="Times New Roman"/>
                <w:sz w:val="14"/>
                <w:szCs w:val="14"/>
              </w:rPr>
            </w:pPr>
            <w:r>
              <w:rPr>
                <w:rFonts w:cs="Times New Roman" w:hAnsi="Times New Roman" w:ascii="Times New Roman"/>
                <w:sz w:val="14"/>
                <w:szCs w:val="14"/>
              </w:rPr>
              <w:t>Partizanska 19 A Brodarica Šibenik</w:t>
            </w:r>
          </w:p>
        </w:tc>
        <w:tc>
          <w:tcPr>
            <w:tcW w:type="dxa" w:w="1134"/>
            <w:tcBorders>
              <w:top w:val="nil"/>
              <w:left w:val="nil"/>
              <w:bottom w:space="0" w:sz="6" w:color="000000" w:val="double"/>
              <w:right w:space="0" w:sz="6" w:color="000000" w:val="double"/>
            </w:tcBorders>
            <w:shd w:fill="auto" w:color="auto" w:val="clear"/>
            <w:vAlign w:val="center"/>
            <w:hideMark/>
          </w:tcPr>
          <w:p w:rsidRDefault="00125BFD" w:rsidP="00FC2CF7" w:rsidR="00125BFD" w:rsidRPr="0077636C">
            <w:pPr>
              <w:jc w:val="right"/>
              <w:rPr>
                <w:rFonts w:cs="Times New Roman" w:hAnsi="Times New Roman" w:ascii="Times New Roman"/>
                <w:sz w:val="14"/>
                <w:szCs w:val="14"/>
              </w:rPr>
            </w:pPr>
            <w:r w:rsidRPr="0077636C">
              <w:rPr>
                <w:rFonts w:cs="Times New Roman" w:hAnsi="Times New Roman" w:ascii="Times New Roman"/>
                <w:sz w:val="14"/>
                <w:szCs w:val="14"/>
              </w:rPr>
              <w:t>3.724,67</w:t>
            </w:r>
          </w:p>
        </w:tc>
        <w:tc>
          <w:tcPr>
            <w:tcW w:type="dxa" w:w="1021"/>
            <w:tcBorders>
              <w:top w:val="nil"/>
              <w:left w:val="nil"/>
              <w:bottom w:space="0" w:sz="6" w:color="000000" w:val="double"/>
              <w:right w:space="0" w:sz="6" w:color="000000" w:val="double"/>
            </w:tcBorders>
            <w:shd w:fill="auto" w:color="auto" w:val="clear"/>
            <w:vAlign w:val="center"/>
            <w:hideMark/>
          </w:tcPr>
          <w:p w:rsidRDefault="00125BFD" w:rsidP="00FC2CF7" w:rsidR="00125BFD" w:rsidRPr="0077636C">
            <w:pPr>
              <w:jc w:val="right"/>
              <w:rPr>
                <w:rFonts w:cs="Times New Roman" w:hAnsi="Times New Roman" w:ascii="Times New Roman"/>
                <w:sz w:val="14"/>
                <w:szCs w:val="14"/>
              </w:rPr>
            </w:pPr>
            <w:r w:rsidRPr="0077636C">
              <w:rPr>
                <w:rFonts w:cs="Times New Roman" w:hAnsi="Times New Roman" w:ascii="Times New Roman"/>
                <w:sz w:val="14"/>
                <w:szCs w:val="14"/>
              </w:rPr>
              <w:t>3.724,67</w:t>
            </w:r>
          </w:p>
        </w:tc>
      </w:tr>
      <w:tr w:rsidTr="00AD7C31" w:rsidR="00125BFD" w:rsidRPr="0077636C">
        <w:trPr>
          <w:trHeight w:val="1163"/>
        </w:trPr>
        <w:tc>
          <w:tcPr>
            <w:tcW w:type="dxa" w:w="567"/>
            <w:tcBorders>
              <w:top w:val="nil"/>
              <w:left w:space="0" w:sz="6" w:color="000000" w:val="double"/>
              <w:bottom w:space="0" w:sz="6" w:color="000000" w:val="double"/>
              <w:right w:space="0" w:sz="6" w:color="000000" w:val="double"/>
            </w:tcBorders>
            <w:shd w:fill="auto" w:color="auto" w:val="clear"/>
            <w:noWrap/>
            <w:vAlign w:val="center"/>
            <w:hideMark/>
          </w:tcPr>
          <w:p w:rsidRDefault="00125BFD" w:rsidP="00FC2CF7" w:rsidR="00125BFD" w:rsidRPr="0077636C">
            <w:pPr>
              <w:rPr>
                <w:rFonts w:cs="Times New Roman" w:hAnsi="Times New Roman" w:ascii="Times New Roman"/>
                <w:sz w:val="14"/>
                <w:szCs w:val="14"/>
              </w:rPr>
            </w:pPr>
            <w:r w:rsidRPr="0077636C">
              <w:rPr>
                <w:rFonts w:cs="Times New Roman" w:hAnsi="Times New Roman" w:ascii="Times New Roman"/>
                <w:sz w:val="14"/>
                <w:szCs w:val="14"/>
              </w:rPr>
              <w:t>5.</w:t>
            </w:r>
          </w:p>
        </w:tc>
        <w:tc>
          <w:tcPr>
            <w:tcW w:type="dxa" w:w="1135"/>
            <w:tcBorders>
              <w:top w:val="nil"/>
              <w:left w:val="nil"/>
              <w:bottom w:val="nil"/>
              <w:right w:val="nil"/>
            </w:tcBorders>
            <w:shd w:fill="auto" w:color="auto" w:val="clear"/>
            <w:vAlign w:val="bottom"/>
            <w:hideMark/>
          </w:tcPr>
          <w:p w:rsidRDefault="00125BFD" w:rsidP="00125BFD" w:rsidR="00125BFD" w:rsidRPr="0077636C">
            <w:pPr>
              <w:rPr>
                <w:rFonts w:cs="Times New Roman" w:hAnsi="Times New Roman" w:ascii="Times New Roman"/>
                <w:color w:val="000000"/>
                <w:sz w:val="14"/>
                <w:szCs w:val="14"/>
              </w:rPr>
            </w:pPr>
            <w:r w:rsidRPr="0077636C">
              <w:rPr>
                <w:rFonts w:cs="Times New Roman" w:hAnsi="Times New Roman" w:ascii="Times New Roman"/>
                <w:color w:val="000000"/>
                <w:sz w:val="14"/>
                <w:szCs w:val="14"/>
              </w:rPr>
              <w:t xml:space="preserve">RH, Ministarstvo financija, Porezna uprava, Područni ured sjeverna Hrvatska, </w:t>
            </w:r>
          </w:p>
        </w:tc>
        <w:tc>
          <w:tcPr>
            <w:tcW w:type="dxa" w:w="1134"/>
            <w:tcBorders>
              <w:top w:val="nil"/>
              <w:left w:space="0" w:sz="6" w:color="000000" w:val="double"/>
              <w:bottom w:space="0" w:sz="6" w:color="000000" w:val="double"/>
              <w:right w:val="nil"/>
            </w:tcBorders>
            <w:shd w:fill="auto" w:color="auto" w:val="clear"/>
            <w:vAlign w:val="center"/>
            <w:hideMark/>
          </w:tcPr>
          <w:p w:rsidRDefault="00125BFD" w:rsidP="00FC2CF7" w:rsidR="00125BFD" w:rsidRPr="0077636C">
            <w:pPr>
              <w:jc w:val="center"/>
              <w:rPr>
                <w:rFonts w:cs="Times New Roman" w:hAnsi="Times New Roman" w:ascii="Times New Roman"/>
                <w:sz w:val="14"/>
                <w:szCs w:val="14"/>
              </w:rPr>
            </w:pPr>
            <w:r w:rsidRPr="0077636C">
              <w:rPr>
                <w:rFonts w:cs="Times New Roman" w:hAnsi="Times New Roman" w:ascii="Times New Roman"/>
                <w:sz w:val="14"/>
                <w:szCs w:val="14"/>
              </w:rPr>
              <w:t>18683136487</w:t>
            </w:r>
          </w:p>
        </w:tc>
        <w:tc>
          <w:tcPr>
            <w:tcW w:type="dxa" w:w="1198"/>
            <w:tcBorders>
              <w:top w:val="nil"/>
              <w:left w:space="0" w:sz="6" w:color="000000" w:val="double"/>
              <w:bottom w:space="0" w:sz="6" w:color="000000" w:val="double"/>
              <w:right w:space="0" w:sz="6" w:color="000000" w:val="double"/>
            </w:tcBorders>
            <w:shd w:fill="auto" w:color="auto" w:val="clear"/>
            <w:vAlign w:val="center"/>
            <w:hideMark/>
          </w:tcPr>
          <w:p w:rsidRDefault="00125BFD" w:rsidP="00FC2CF7" w:rsidR="00125BFD" w:rsidRPr="0077636C">
            <w:pPr>
              <w:rPr>
                <w:rFonts w:cs="Times New Roman" w:hAnsi="Times New Roman" w:ascii="Times New Roman"/>
                <w:sz w:val="14"/>
                <w:szCs w:val="14"/>
              </w:rPr>
            </w:pPr>
            <w:r w:rsidRPr="0077636C">
              <w:rPr>
                <w:rFonts w:cs="Times New Roman" w:hAnsi="Times New Roman" w:ascii="Times New Roman"/>
                <w:sz w:val="14"/>
                <w:szCs w:val="14"/>
              </w:rPr>
              <w:t>Varaždin, Graberje 1           Varaždin, Braće Radića 2</w:t>
            </w:r>
          </w:p>
        </w:tc>
        <w:tc>
          <w:tcPr>
            <w:tcW w:type="dxa" w:w="1134"/>
            <w:tcBorders>
              <w:top w:val="nil"/>
              <w:left w:val="nil"/>
              <w:bottom w:space="0" w:sz="6" w:color="000000" w:val="double"/>
              <w:right w:space="0" w:sz="6" w:color="000000" w:val="double"/>
            </w:tcBorders>
            <w:shd w:fill="auto" w:color="auto" w:val="clear"/>
            <w:vAlign w:val="center"/>
            <w:hideMark/>
          </w:tcPr>
          <w:p w:rsidRDefault="00125BFD" w:rsidP="00FC2CF7" w:rsidR="00125BFD" w:rsidRPr="0077636C">
            <w:pPr>
              <w:jc w:val="right"/>
              <w:rPr>
                <w:rFonts w:cs="Times New Roman" w:hAnsi="Times New Roman" w:ascii="Times New Roman"/>
                <w:sz w:val="14"/>
                <w:szCs w:val="14"/>
              </w:rPr>
            </w:pPr>
            <w:r w:rsidRPr="0077636C">
              <w:rPr>
                <w:rFonts w:cs="Times New Roman" w:hAnsi="Times New Roman" w:ascii="Times New Roman"/>
                <w:sz w:val="14"/>
                <w:szCs w:val="14"/>
              </w:rPr>
              <w:t>437.123,26</w:t>
            </w:r>
          </w:p>
        </w:tc>
        <w:tc>
          <w:tcPr>
            <w:tcW w:type="dxa" w:w="1021"/>
            <w:tcBorders>
              <w:top w:val="nil"/>
              <w:left w:val="nil"/>
              <w:bottom w:space="0" w:sz="6" w:color="000000" w:val="double"/>
              <w:right w:space="0" w:sz="6" w:color="000000" w:val="double"/>
            </w:tcBorders>
            <w:shd w:fill="auto" w:color="auto" w:val="clear"/>
            <w:vAlign w:val="center"/>
            <w:hideMark/>
          </w:tcPr>
          <w:p w:rsidRDefault="00125BFD" w:rsidP="00FC2CF7" w:rsidR="00125BFD" w:rsidRPr="0077636C">
            <w:pPr>
              <w:jc w:val="right"/>
              <w:rPr>
                <w:rFonts w:cs="Times New Roman" w:hAnsi="Times New Roman" w:ascii="Times New Roman"/>
                <w:sz w:val="14"/>
                <w:szCs w:val="14"/>
              </w:rPr>
            </w:pPr>
            <w:r w:rsidRPr="0077636C">
              <w:rPr>
                <w:rFonts w:cs="Times New Roman" w:hAnsi="Times New Roman" w:ascii="Times New Roman"/>
                <w:sz w:val="14"/>
                <w:szCs w:val="14"/>
              </w:rPr>
              <w:t>437.123,26</w:t>
            </w:r>
          </w:p>
        </w:tc>
      </w:tr>
      <w:tr w:rsidTr="00AD7C31" w:rsidR="00125BFD" w:rsidRPr="0077636C">
        <w:trPr>
          <w:trHeight w:val="777"/>
        </w:trPr>
        <w:tc>
          <w:tcPr>
            <w:tcW w:type="dxa" w:w="567"/>
            <w:tcBorders>
              <w:top w:val="nil"/>
              <w:left w:space="0" w:sz="6" w:color="000000" w:val="double"/>
              <w:bottom w:space="0" w:sz="6" w:color="000000" w:val="double"/>
              <w:right w:space="0" w:sz="6" w:color="000000" w:val="double"/>
            </w:tcBorders>
            <w:shd w:fill="auto" w:color="auto" w:val="clear"/>
            <w:noWrap/>
            <w:vAlign w:val="center"/>
            <w:hideMark/>
          </w:tcPr>
          <w:p w:rsidRDefault="00125BFD" w:rsidP="00FC2CF7" w:rsidR="00125BFD" w:rsidRPr="0077636C">
            <w:pPr>
              <w:rPr>
                <w:rFonts w:cs="Times New Roman" w:hAnsi="Times New Roman" w:ascii="Times New Roman"/>
                <w:sz w:val="14"/>
                <w:szCs w:val="14"/>
              </w:rPr>
            </w:pPr>
            <w:r w:rsidRPr="0077636C">
              <w:rPr>
                <w:rFonts w:cs="Times New Roman" w:hAnsi="Times New Roman" w:ascii="Times New Roman"/>
                <w:sz w:val="14"/>
                <w:szCs w:val="14"/>
              </w:rPr>
              <w:t>6.</w:t>
            </w:r>
          </w:p>
        </w:tc>
        <w:tc>
          <w:tcPr>
            <w:tcW w:type="dxa" w:w="1135"/>
            <w:tcBorders>
              <w:top w:space="0" w:sz="6" w:color="000000" w:val="double"/>
              <w:left w:val="nil"/>
              <w:bottom w:space="0" w:sz="6" w:color="000000" w:val="double"/>
              <w:right w:val="nil"/>
            </w:tcBorders>
            <w:shd w:fill="auto" w:color="auto" w:val="clear"/>
            <w:vAlign w:val="center"/>
            <w:hideMark/>
          </w:tcPr>
          <w:p w:rsidRDefault="00125BFD" w:rsidP="00125BFD" w:rsidR="00125BFD" w:rsidRPr="0077636C">
            <w:pPr>
              <w:rPr>
                <w:rFonts w:cs="Times New Roman" w:hAnsi="Times New Roman" w:ascii="Times New Roman"/>
                <w:sz w:val="14"/>
                <w:szCs w:val="14"/>
              </w:rPr>
            </w:pPr>
            <w:r w:rsidRPr="0077636C">
              <w:rPr>
                <w:rFonts w:cs="Times New Roman" w:hAnsi="Times New Roman" w:ascii="Times New Roman"/>
                <w:sz w:val="14"/>
                <w:szCs w:val="14"/>
              </w:rPr>
              <w:t xml:space="preserve">TOMISLAV JONJIĆ                  </w:t>
            </w:r>
          </w:p>
        </w:tc>
        <w:tc>
          <w:tcPr>
            <w:tcW w:type="dxa" w:w="1134"/>
            <w:tcBorders>
              <w:top w:val="nil"/>
              <w:left w:space="0" w:sz="6" w:color="000000" w:val="double"/>
              <w:bottom w:space="0" w:sz="6" w:color="000000" w:val="double"/>
              <w:right w:val="nil"/>
            </w:tcBorders>
            <w:shd w:fill="auto" w:color="auto" w:val="clear"/>
            <w:vAlign w:val="center"/>
            <w:hideMark/>
          </w:tcPr>
          <w:p w:rsidRDefault="00125BFD" w:rsidP="00FC2CF7" w:rsidR="00125BFD" w:rsidRPr="0077636C">
            <w:pPr>
              <w:jc w:val="center"/>
              <w:rPr>
                <w:rFonts w:cs="Times New Roman" w:hAnsi="Times New Roman" w:ascii="Times New Roman"/>
                <w:sz w:val="14"/>
                <w:szCs w:val="14"/>
              </w:rPr>
            </w:pPr>
            <w:r w:rsidRPr="0077636C">
              <w:rPr>
                <w:rFonts w:cs="Times New Roman" w:hAnsi="Times New Roman" w:ascii="Times New Roman"/>
                <w:sz w:val="14"/>
                <w:szCs w:val="14"/>
              </w:rPr>
              <w:t>83533339858</w:t>
            </w:r>
          </w:p>
        </w:tc>
        <w:tc>
          <w:tcPr>
            <w:tcW w:type="dxa" w:w="1198"/>
            <w:tcBorders>
              <w:top w:val="nil"/>
              <w:left w:space="0" w:sz="6" w:color="000000" w:val="double"/>
              <w:bottom w:space="0" w:sz="6" w:color="000000" w:val="double"/>
              <w:right w:space="0" w:sz="6" w:color="000000" w:val="double"/>
            </w:tcBorders>
            <w:shd w:fill="auto" w:color="auto" w:val="clear"/>
            <w:vAlign w:val="center"/>
            <w:hideMark/>
          </w:tcPr>
          <w:p w:rsidRDefault="00125BFD" w:rsidP="00FC2CF7" w:rsidR="00125BFD" w:rsidRPr="0077636C">
            <w:pPr>
              <w:rPr>
                <w:rFonts w:cs="Times New Roman" w:hAnsi="Times New Roman" w:ascii="Times New Roman"/>
                <w:sz w:val="14"/>
                <w:szCs w:val="14"/>
              </w:rPr>
            </w:pPr>
            <w:r w:rsidRPr="0077636C">
              <w:rPr>
                <w:rFonts w:cs="Times New Roman" w:hAnsi="Times New Roman" w:ascii="Times New Roman"/>
                <w:sz w:val="14"/>
                <w:szCs w:val="14"/>
              </w:rPr>
              <w:t>Zagreb, Našićka 19                Zagreb, Ilica 183</w:t>
            </w:r>
          </w:p>
        </w:tc>
        <w:tc>
          <w:tcPr>
            <w:tcW w:type="dxa" w:w="1134"/>
            <w:tcBorders>
              <w:top w:val="nil"/>
              <w:left w:val="nil"/>
              <w:bottom w:space="0" w:sz="6" w:color="000000" w:val="double"/>
              <w:right w:space="0" w:sz="6" w:color="000000" w:val="double"/>
            </w:tcBorders>
            <w:shd w:fill="auto" w:color="auto" w:val="clear"/>
            <w:vAlign w:val="center"/>
            <w:hideMark/>
          </w:tcPr>
          <w:p w:rsidRDefault="00125BFD" w:rsidP="00FC2CF7" w:rsidR="00125BFD" w:rsidRPr="0077636C">
            <w:pPr>
              <w:jc w:val="right"/>
              <w:rPr>
                <w:rFonts w:cs="Times New Roman" w:hAnsi="Times New Roman" w:ascii="Times New Roman"/>
                <w:sz w:val="14"/>
                <w:szCs w:val="14"/>
              </w:rPr>
            </w:pPr>
            <w:r w:rsidRPr="0077636C">
              <w:rPr>
                <w:rFonts w:cs="Times New Roman" w:hAnsi="Times New Roman" w:ascii="Times New Roman"/>
                <w:sz w:val="14"/>
                <w:szCs w:val="14"/>
              </w:rPr>
              <w:t>185.759,09</w:t>
            </w:r>
          </w:p>
        </w:tc>
        <w:tc>
          <w:tcPr>
            <w:tcW w:type="dxa" w:w="1021"/>
            <w:tcBorders>
              <w:top w:val="nil"/>
              <w:left w:val="nil"/>
              <w:bottom w:space="0" w:sz="6" w:color="000000" w:val="double"/>
              <w:right w:space="0" w:sz="6" w:color="000000" w:val="double"/>
            </w:tcBorders>
            <w:shd w:fill="auto" w:color="auto" w:val="clear"/>
            <w:vAlign w:val="center"/>
            <w:hideMark/>
          </w:tcPr>
          <w:p w:rsidRDefault="00125BFD" w:rsidP="00FC2CF7" w:rsidR="00125BFD" w:rsidRPr="0077636C">
            <w:pPr>
              <w:jc w:val="right"/>
              <w:rPr>
                <w:rFonts w:cs="Times New Roman" w:hAnsi="Times New Roman" w:ascii="Times New Roman"/>
                <w:sz w:val="14"/>
                <w:szCs w:val="14"/>
              </w:rPr>
            </w:pPr>
            <w:r w:rsidRPr="0077636C">
              <w:rPr>
                <w:rFonts w:cs="Times New Roman" w:hAnsi="Times New Roman" w:ascii="Times New Roman"/>
                <w:sz w:val="14"/>
                <w:szCs w:val="14"/>
              </w:rPr>
              <w:t>185.759,09</w:t>
            </w:r>
          </w:p>
        </w:tc>
      </w:tr>
      <w:tr w:rsidTr="00AD7C31" w:rsidR="00125BFD" w:rsidRPr="0077636C">
        <w:trPr>
          <w:trHeight w:val="964"/>
        </w:trPr>
        <w:tc>
          <w:tcPr>
            <w:tcW w:type="dxa" w:w="567"/>
            <w:tcBorders>
              <w:top w:val="nil"/>
              <w:left w:space="0" w:sz="6" w:color="000000" w:val="double"/>
              <w:bottom w:space="0" w:sz="6" w:color="000000" w:val="double"/>
              <w:right w:space="0" w:sz="6" w:color="000000" w:val="double"/>
            </w:tcBorders>
            <w:shd w:fill="auto" w:color="auto" w:val="clear"/>
            <w:noWrap/>
            <w:vAlign w:val="center"/>
            <w:hideMark/>
          </w:tcPr>
          <w:p w:rsidRDefault="00125BFD" w:rsidP="00FC2CF7" w:rsidR="00125BFD" w:rsidRPr="0077636C">
            <w:pPr>
              <w:rPr>
                <w:rFonts w:cs="Times New Roman" w:hAnsi="Times New Roman" w:ascii="Times New Roman"/>
                <w:sz w:val="14"/>
                <w:szCs w:val="14"/>
              </w:rPr>
            </w:pPr>
            <w:r w:rsidRPr="0077636C">
              <w:rPr>
                <w:rFonts w:cs="Times New Roman" w:hAnsi="Times New Roman" w:ascii="Times New Roman"/>
                <w:sz w:val="14"/>
                <w:szCs w:val="14"/>
              </w:rPr>
              <w:t>7.</w:t>
            </w:r>
          </w:p>
        </w:tc>
        <w:tc>
          <w:tcPr>
            <w:tcW w:type="dxa" w:w="1135"/>
            <w:tcBorders>
              <w:top w:val="nil"/>
              <w:left w:val="nil"/>
              <w:bottom w:space="0" w:sz="6" w:color="000000" w:val="double"/>
              <w:right w:val="nil"/>
            </w:tcBorders>
            <w:shd w:fill="auto" w:color="auto" w:val="clear"/>
            <w:vAlign w:val="center"/>
            <w:hideMark/>
          </w:tcPr>
          <w:p w:rsidRDefault="00125BFD" w:rsidP="00FC2CF7" w:rsidR="00125BFD" w:rsidRPr="0077636C">
            <w:pPr>
              <w:rPr>
                <w:rFonts w:cs="Times New Roman" w:hAnsi="Times New Roman" w:ascii="Times New Roman"/>
                <w:sz w:val="14"/>
                <w:szCs w:val="14"/>
              </w:rPr>
            </w:pPr>
            <w:r w:rsidRPr="0077636C">
              <w:rPr>
                <w:rFonts w:cs="Times New Roman" w:hAnsi="Times New Roman" w:ascii="Times New Roman"/>
                <w:sz w:val="14"/>
                <w:szCs w:val="14"/>
              </w:rPr>
              <w:t>PETROL d.o.o.</w:t>
            </w:r>
          </w:p>
        </w:tc>
        <w:tc>
          <w:tcPr>
            <w:tcW w:type="dxa" w:w="1134"/>
            <w:tcBorders>
              <w:top w:val="nil"/>
              <w:left w:space="0" w:sz="6" w:color="000000" w:val="double"/>
              <w:bottom w:space="0" w:sz="6" w:color="000000" w:val="double"/>
              <w:right w:val="nil"/>
            </w:tcBorders>
            <w:shd w:fill="auto" w:color="auto" w:val="clear"/>
            <w:vAlign w:val="center"/>
            <w:hideMark/>
          </w:tcPr>
          <w:p w:rsidRDefault="00125BFD" w:rsidP="00FC2CF7" w:rsidR="00125BFD" w:rsidRPr="0077636C">
            <w:pPr>
              <w:jc w:val="center"/>
              <w:rPr>
                <w:rFonts w:cs="Times New Roman" w:hAnsi="Times New Roman" w:ascii="Times New Roman"/>
                <w:sz w:val="14"/>
                <w:szCs w:val="14"/>
              </w:rPr>
            </w:pPr>
            <w:r w:rsidRPr="0077636C">
              <w:rPr>
                <w:rFonts w:cs="Times New Roman" w:hAnsi="Times New Roman" w:ascii="Times New Roman"/>
                <w:sz w:val="14"/>
                <w:szCs w:val="14"/>
              </w:rPr>
              <w:t>75550985023</w:t>
            </w:r>
          </w:p>
        </w:tc>
        <w:tc>
          <w:tcPr>
            <w:tcW w:type="dxa" w:w="1198"/>
            <w:tcBorders>
              <w:top w:val="nil"/>
              <w:left w:space="0" w:sz="6" w:color="000000" w:val="double"/>
              <w:bottom w:space="0" w:sz="6" w:color="000000" w:val="double"/>
              <w:right w:space="0" w:sz="6" w:color="000000" w:val="double"/>
            </w:tcBorders>
            <w:shd w:fill="auto" w:color="auto" w:val="clear"/>
            <w:vAlign w:val="center"/>
            <w:hideMark/>
          </w:tcPr>
          <w:p w:rsidRDefault="00125BFD" w:rsidP="00FC2CF7" w:rsidR="00125BFD" w:rsidRPr="0077636C">
            <w:pPr>
              <w:rPr>
                <w:rFonts w:cs="Times New Roman" w:hAnsi="Times New Roman" w:ascii="Times New Roman"/>
                <w:sz w:val="14"/>
                <w:szCs w:val="14"/>
              </w:rPr>
            </w:pPr>
            <w:r w:rsidRPr="0077636C">
              <w:rPr>
                <w:rFonts w:cs="Times New Roman" w:hAnsi="Times New Roman" w:ascii="Times New Roman"/>
                <w:sz w:val="14"/>
                <w:szCs w:val="14"/>
              </w:rPr>
              <w:t>Zagreb, Oreškovićeva 6/h</w:t>
            </w:r>
          </w:p>
        </w:tc>
        <w:tc>
          <w:tcPr>
            <w:tcW w:type="dxa" w:w="1134"/>
            <w:tcBorders>
              <w:top w:val="nil"/>
              <w:left w:val="nil"/>
              <w:bottom w:space="0" w:sz="6" w:color="000000" w:val="double"/>
              <w:right w:space="0" w:sz="6" w:color="000000" w:val="double"/>
            </w:tcBorders>
            <w:shd w:fill="auto" w:color="auto" w:val="clear"/>
            <w:vAlign w:val="center"/>
            <w:hideMark/>
          </w:tcPr>
          <w:p w:rsidRDefault="00125BFD" w:rsidP="00FC2CF7" w:rsidR="00125BFD" w:rsidRPr="0077636C">
            <w:pPr>
              <w:jc w:val="right"/>
              <w:rPr>
                <w:rFonts w:cs="Times New Roman" w:hAnsi="Times New Roman" w:ascii="Times New Roman"/>
                <w:sz w:val="14"/>
                <w:szCs w:val="14"/>
              </w:rPr>
            </w:pPr>
            <w:r w:rsidRPr="0077636C">
              <w:rPr>
                <w:rFonts w:cs="Times New Roman" w:hAnsi="Times New Roman" w:ascii="Times New Roman"/>
                <w:sz w:val="14"/>
                <w:szCs w:val="14"/>
              </w:rPr>
              <w:t>16.198.628,64</w:t>
            </w:r>
          </w:p>
        </w:tc>
        <w:tc>
          <w:tcPr>
            <w:tcW w:type="dxa" w:w="1021"/>
            <w:tcBorders>
              <w:top w:val="nil"/>
              <w:left w:val="nil"/>
              <w:bottom w:space="0" w:sz="6" w:color="000000" w:val="double"/>
              <w:right w:space="0" w:sz="6" w:color="000000" w:val="double"/>
            </w:tcBorders>
            <w:shd w:fill="auto" w:color="auto" w:val="clear"/>
            <w:vAlign w:val="center"/>
            <w:hideMark/>
          </w:tcPr>
          <w:p w:rsidRDefault="00125BFD" w:rsidP="00FC2CF7" w:rsidR="00125BFD" w:rsidRPr="0077636C">
            <w:pPr>
              <w:jc w:val="right"/>
              <w:rPr>
                <w:rFonts w:cs="Times New Roman" w:hAnsi="Times New Roman" w:ascii="Times New Roman"/>
                <w:sz w:val="14"/>
                <w:szCs w:val="14"/>
              </w:rPr>
            </w:pPr>
            <w:r w:rsidRPr="0077636C">
              <w:rPr>
                <w:rFonts w:cs="Times New Roman" w:hAnsi="Times New Roman" w:ascii="Times New Roman"/>
                <w:sz w:val="14"/>
                <w:szCs w:val="14"/>
              </w:rPr>
              <w:t>16.198.628,64</w:t>
            </w:r>
          </w:p>
        </w:tc>
      </w:tr>
      <w:tr w:rsidTr="00AD7C31" w:rsidR="00125BFD" w:rsidRPr="0077636C">
        <w:trPr>
          <w:trHeight w:val="777"/>
        </w:trPr>
        <w:tc>
          <w:tcPr>
            <w:tcW w:type="dxa" w:w="567"/>
            <w:tcBorders>
              <w:top w:val="nil"/>
              <w:left w:space="0" w:sz="6" w:color="000000" w:val="double"/>
              <w:bottom w:space="0" w:sz="6" w:color="000000" w:val="double"/>
              <w:right w:space="0" w:sz="6" w:color="000000" w:val="double"/>
            </w:tcBorders>
            <w:shd w:fill="auto" w:color="auto" w:val="clear"/>
            <w:noWrap/>
            <w:vAlign w:val="center"/>
            <w:hideMark/>
          </w:tcPr>
          <w:p w:rsidRDefault="00125BFD" w:rsidP="00FC2CF7" w:rsidR="00125BFD" w:rsidRPr="0077636C">
            <w:pPr>
              <w:rPr>
                <w:rFonts w:cs="Times New Roman" w:hAnsi="Times New Roman" w:ascii="Times New Roman"/>
                <w:sz w:val="14"/>
                <w:szCs w:val="14"/>
              </w:rPr>
            </w:pPr>
            <w:r w:rsidRPr="0077636C">
              <w:rPr>
                <w:rFonts w:cs="Times New Roman" w:hAnsi="Times New Roman" w:ascii="Times New Roman"/>
                <w:sz w:val="14"/>
                <w:szCs w:val="14"/>
              </w:rPr>
              <w:t>8.</w:t>
            </w:r>
          </w:p>
        </w:tc>
        <w:tc>
          <w:tcPr>
            <w:tcW w:type="dxa" w:w="1135"/>
            <w:tcBorders>
              <w:top w:val="nil"/>
              <w:left w:val="nil"/>
              <w:bottom w:space="0" w:sz="6" w:color="000000" w:val="double"/>
              <w:right w:val="nil"/>
            </w:tcBorders>
            <w:shd w:fill="auto" w:color="auto" w:val="clear"/>
            <w:vAlign w:val="center"/>
            <w:hideMark/>
          </w:tcPr>
          <w:p w:rsidRDefault="00125BFD" w:rsidP="00FC2CF7" w:rsidR="00125BFD" w:rsidRPr="0077636C">
            <w:pPr>
              <w:rPr>
                <w:rFonts w:cs="Times New Roman" w:hAnsi="Times New Roman" w:ascii="Times New Roman"/>
                <w:sz w:val="14"/>
                <w:szCs w:val="14"/>
              </w:rPr>
            </w:pPr>
            <w:r w:rsidRPr="0077636C">
              <w:rPr>
                <w:rFonts w:cs="Times New Roman" w:hAnsi="Times New Roman" w:ascii="Times New Roman"/>
                <w:sz w:val="14"/>
                <w:szCs w:val="14"/>
              </w:rPr>
              <w:t xml:space="preserve">CROATIA OSIGURANJE d.d. </w:t>
            </w:r>
          </w:p>
        </w:tc>
        <w:tc>
          <w:tcPr>
            <w:tcW w:type="dxa" w:w="1134"/>
            <w:tcBorders>
              <w:top w:val="nil"/>
              <w:left w:space="0" w:sz="6" w:color="000000" w:val="double"/>
              <w:bottom w:space="0" w:sz="6" w:color="000000" w:val="double"/>
              <w:right w:val="nil"/>
            </w:tcBorders>
            <w:shd w:fill="auto" w:color="auto" w:val="clear"/>
            <w:vAlign w:val="center"/>
            <w:hideMark/>
          </w:tcPr>
          <w:p w:rsidRDefault="00125BFD" w:rsidP="00FC2CF7" w:rsidR="00125BFD" w:rsidRPr="0077636C">
            <w:pPr>
              <w:jc w:val="center"/>
              <w:rPr>
                <w:rFonts w:cs="Times New Roman" w:hAnsi="Times New Roman" w:ascii="Times New Roman"/>
                <w:sz w:val="14"/>
                <w:szCs w:val="14"/>
              </w:rPr>
            </w:pPr>
            <w:r w:rsidRPr="0077636C">
              <w:rPr>
                <w:rFonts w:cs="Times New Roman" w:hAnsi="Times New Roman" w:ascii="Times New Roman"/>
                <w:sz w:val="14"/>
                <w:szCs w:val="14"/>
              </w:rPr>
              <w:t>26187994862</w:t>
            </w:r>
          </w:p>
        </w:tc>
        <w:tc>
          <w:tcPr>
            <w:tcW w:type="dxa" w:w="1198"/>
            <w:tcBorders>
              <w:top w:val="nil"/>
              <w:left w:space="0" w:sz="6" w:color="000000" w:val="double"/>
              <w:bottom w:space="0" w:sz="6" w:color="000000" w:val="double"/>
              <w:right w:space="0" w:sz="6" w:color="000000" w:val="double"/>
            </w:tcBorders>
            <w:shd w:fill="auto" w:color="auto" w:val="clear"/>
            <w:vAlign w:val="center"/>
            <w:hideMark/>
          </w:tcPr>
          <w:p w:rsidRDefault="00125BFD" w:rsidP="00FC2CF7" w:rsidR="00125BFD" w:rsidRPr="0077636C">
            <w:pPr>
              <w:rPr>
                <w:rFonts w:cs="Times New Roman" w:hAnsi="Times New Roman" w:ascii="Times New Roman"/>
                <w:sz w:val="14"/>
                <w:szCs w:val="14"/>
              </w:rPr>
            </w:pPr>
            <w:r w:rsidRPr="0077636C">
              <w:rPr>
                <w:rFonts w:cs="Times New Roman" w:hAnsi="Times New Roman" w:ascii="Times New Roman"/>
                <w:sz w:val="14"/>
                <w:szCs w:val="14"/>
              </w:rPr>
              <w:t>Zagreb, Vatroslava Jagića 33</w:t>
            </w:r>
          </w:p>
        </w:tc>
        <w:tc>
          <w:tcPr>
            <w:tcW w:type="dxa" w:w="1134"/>
            <w:tcBorders>
              <w:top w:val="nil"/>
              <w:left w:val="nil"/>
              <w:bottom w:space="0" w:sz="6" w:color="000000" w:val="double"/>
              <w:right w:space="0" w:sz="6" w:color="000000" w:val="double"/>
            </w:tcBorders>
            <w:shd w:fill="auto" w:color="auto" w:val="clear"/>
            <w:vAlign w:val="center"/>
            <w:hideMark/>
          </w:tcPr>
          <w:p w:rsidRDefault="00125BFD" w:rsidP="00FC2CF7" w:rsidR="00125BFD" w:rsidRPr="0077636C">
            <w:pPr>
              <w:jc w:val="right"/>
              <w:rPr>
                <w:rFonts w:cs="Times New Roman" w:hAnsi="Times New Roman" w:ascii="Times New Roman"/>
                <w:sz w:val="14"/>
                <w:szCs w:val="14"/>
              </w:rPr>
            </w:pPr>
            <w:r w:rsidRPr="0077636C">
              <w:rPr>
                <w:rFonts w:cs="Times New Roman" w:hAnsi="Times New Roman" w:ascii="Times New Roman"/>
                <w:sz w:val="14"/>
                <w:szCs w:val="14"/>
              </w:rPr>
              <w:t>51.612,30</w:t>
            </w:r>
          </w:p>
        </w:tc>
        <w:tc>
          <w:tcPr>
            <w:tcW w:type="dxa" w:w="1021"/>
            <w:tcBorders>
              <w:top w:val="nil"/>
              <w:left w:val="nil"/>
              <w:bottom w:space="0" w:sz="6" w:color="000000" w:val="double"/>
              <w:right w:space="0" w:sz="6" w:color="000000" w:val="double"/>
            </w:tcBorders>
            <w:shd w:fill="auto" w:color="auto" w:val="clear"/>
            <w:vAlign w:val="center"/>
            <w:hideMark/>
          </w:tcPr>
          <w:p w:rsidRDefault="00125BFD" w:rsidP="00FC2CF7" w:rsidR="00125BFD" w:rsidRPr="0077636C">
            <w:pPr>
              <w:jc w:val="right"/>
              <w:rPr>
                <w:rFonts w:cs="Times New Roman" w:hAnsi="Times New Roman" w:ascii="Times New Roman"/>
                <w:sz w:val="14"/>
                <w:szCs w:val="14"/>
              </w:rPr>
            </w:pPr>
            <w:r w:rsidRPr="0077636C">
              <w:rPr>
                <w:rFonts w:cs="Times New Roman" w:hAnsi="Times New Roman" w:ascii="Times New Roman"/>
                <w:sz w:val="14"/>
                <w:szCs w:val="14"/>
              </w:rPr>
              <w:t>51.612,30</w:t>
            </w:r>
          </w:p>
        </w:tc>
      </w:tr>
      <w:tr w:rsidTr="00AD7C31" w:rsidR="00125BFD" w:rsidRPr="0077636C">
        <w:trPr>
          <w:trHeight w:val="777"/>
        </w:trPr>
        <w:tc>
          <w:tcPr>
            <w:tcW w:type="dxa" w:w="567"/>
            <w:tcBorders>
              <w:top w:val="nil"/>
              <w:left w:space="0" w:sz="6" w:color="000000" w:val="double"/>
              <w:bottom w:space="0" w:sz="6" w:color="000000" w:val="double"/>
              <w:right w:space="0" w:sz="6" w:color="000000" w:val="double"/>
            </w:tcBorders>
            <w:shd w:fill="auto" w:color="auto" w:val="clear"/>
            <w:noWrap/>
            <w:vAlign w:val="center"/>
            <w:hideMark/>
          </w:tcPr>
          <w:p w:rsidRDefault="00125BFD" w:rsidP="00FC2CF7" w:rsidR="00125BFD" w:rsidRPr="0077636C">
            <w:pPr>
              <w:rPr>
                <w:rFonts w:cs="Times New Roman" w:hAnsi="Times New Roman" w:ascii="Times New Roman"/>
                <w:sz w:val="14"/>
                <w:szCs w:val="14"/>
              </w:rPr>
            </w:pPr>
            <w:r w:rsidRPr="0077636C">
              <w:rPr>
                <w:rFonts w:cs="Times New Roman" w:hAnsi="Times New Roman" w:ascii="Times New Roman"/>
                <w:sz w:val="14"/>
                <w:szCs w:val="14"/>
              </w:rPr>
              <w:t>9.</w:t>
            </w:r>
          </w:p>
        </w:tc>
        <w:tc>
          <w:tcPr>
            <w:tcW w:type="dxa" w:w="1135"/>
            <w:tcBorders>
              <w:top w:val="nil"/>
              <w:left w:val="nil"/>
              <w:bottom w:space="0" w:sz="6" w:color="000000" w:val="double"/>
              <w:right w:val="nil"/>
            </w:tcBorders>
            <w:shd w:fill="auto" w:color="auto" w:val="clear"/>
            <w:vAlign w:val="center"/>
            <w:hideMark/>
          </w:tcPr>
          <w:p w:rsidRDefault="00125BFD" w:rsidP="00FC2CF7" w:rsidR="00125BFD" w:rsidRPr="0077636C">
            <w:pPr>
              <w:rPr>
                <w:rFonts w:cs="Times New Roman" w:hAnsi="Times New Roman" w:ascii="Times New Roman"/>
                <w:sz w:val="14"/>
                <w:szCs w:val="14"/>
              </w:rPr>
            </w:pPr>
            <w:r w:rsidRPr="0077636C">
              <w:rPr>
                <w:rFonts w:cs="Times New Roman" w:hAnsi="Times New Roman" w:ascii="Times New Roman"/>
                <w:sz w:val="14"/>
                <w:szCs w:val="14"/>
              </w:rPr>
              <w:t>VRATA KRKE d.o.o.</w:t>
            </w:r>
          </w:p>
        </w:tc>
        <w:tc>
          <w:tcPr>
            <w:tcW w:type="dxa" w:w="1134"/>
            <w:tcBorders>
              <w:top w:val="nil"/>
              <w:left w:space="0" w:sz="6" w:color="000000" w:val="double"/>
              <w:bottom w:space="0" w:sz="6" w:color="000000" w:val="double"/>
              <w:right w:val="nil"/>
            </w:tcBorders>
            <w:shd w:fill="auto" w:color="auto" w:val="clear"/>
            <w:vAlign w:val="center"/>
            <w:hideMark/>
          </w:tcPr>
          <w:p w:rsidRDefault="00125BFD" w:rsidP="00FC2CF7" w:rsidR="00125BFD" w:rsidRPr="0077636C">
            <w:pPr>
              <w:jc w:val="center"/>
              <w:rPr>
                <w:rFonts w:cs="Times New Roman" w:hAnsi="Times New Roman" w:ascii="Times New Roman"/>
                <w:sz w:val="14"/>
                <w:szCs w:val="14"/>
              </w:rPr>
            </w:pPr>
            <w:r w:rsidRPr="0077636C">
              <w:rPr>
                <w:rFonts w:cs="Times New Roman" w:hAnsi="Times New Roman" w:ascii="Times New Roman"/>
                <w:sz w:val="14"/>
                <w:szCs w:val="14"/>
              </w:rPr>
              <w:t>89474355302</w:t>
            </w:r>
          </w:p>
        </w:tc>
        <w:tc>
          <w:tcPr>
            <w:tcW w:type="dxa" w:w="1198"/>
            <w:tcBorders>
              <w:top w:val="nil"/>
              <w:left w:space="0" w:sz="6" w:color="000000" w:val="double"/>
              <w:bottom w:space="0" w:sz="6" w:color="000000" w:val="double"/>
              <w:right w:space="0" w:sz="6" w:color="000000" w:val="double"/>
            </w:tcBorders>
            <w:shd w:fill="auto" w:color="auto" w:val="clear"/>
            <w:vAlign w:val="center"/>
            <w:hideMark/>
          </w:tcPr>
          <w:p w:rsidRDefault="00125BFD" w:rsidP="00FC2CF7" w:rsidR="00125BFD" w:rsidRPr="0077636C">
            <w:pPr>
              <w:rPr>
                <w:rFonts w:cs="Times New Roman" w:hAnsi="Times New Roman" w:ascii="Times New Roman"/>
                <w:sz w:val="14"/>
                <w:szCs w:val="14"/>
              </w:rPr>
            </w:pPr>
            <w:r w:rsidRPr="0077636C">
              <w:rPr>
                <w:rFonts w:cs="Times New Roman" w:hAnsi="Times New Roman" w:ascii="Times New Roman"/>
                <w:sz w:val="14"/>
                <w:szCs w:val="14"/>
              </w:rPr>
              <w:t>Šibenik, Put Bioca 15/a</w:t>
            </w:r>
          </w:p>
        </w:tc>
        <w:tc>
          <w:tcPr>
            <w:tcW w:type="dxa" w:w="1134"/>
            <w:tcBorders>
              <w:top w:val="nil"/>
              <w:left w:val="nil"/>
              <w:bottom w:space="0" w:sz="6" w:color="000000" w:val="double"/>
              <w:right w:space="0" w:sz="6" w:color="000000" w:val="double"/>
            </w:tcBorders>
            <w:shd w:fill="auto" w:color="auto" w:val="clear"/>
            <w:vAlign w:val="center"/>
            <w:hideMark/>
          </w:tcPr>
          <w:p w:rsidRDefault="00125BFD" w:rsidP="00FC2CF7" w:rsidR="00125BFD" w:rsidRPr="0077636C">
            <w:pPr>
              <w:jc w:val="right"/>
              <w:rPr>
                <w:rFonts w:cs="Times New Roman" w:hAnsi="Times New Roman" w:ascii="Times New Roman"/>
                <w:sz w:val="14"/>
                <w:szCs w:val="14"/>
              </w:rPr>
            </w:pPr>
            <w:r w:rsidRPr="0077636C">
              <w:rPr>
                <w:rFonts w:cs="Times New Roman" w:hAnsi="Times New Roman" w:ascii="Times New Roman"/>
                <w:sz w:val="14"/>
                <w:szCs w:val="14"/>
              </w:rPr>
              <w:t>2.842.454,71</w:t>
            </w:r>
          </w:p>
        </w:tc>
        <w:tc>
          <w:tcPr>
            <w:tcW w:type="dxa" w:w="1021"/>
            <w:tcBorders>
              <w:top w:val="nil"/>
              <w:left w:val="nil"/>
              <w:bottom w:space="0" w:sz="6" w:color="000000" w:val="double"/>
              <w:right w:space="0" w:sz="6" w:color="000000" w:val="double"/>
            </w:tcBorders>
            <w:shd w:fill="auto" w:color="auto" w:val="clear"/>
            <w:vAlign w:val="center"/>
            <w:hideMark/>
          </w:tcPr>
          <w:p w:rsidRDefault="00125BFD" w:rsidP="00FC2CF7" w:rsidR="00125BFD" w:rsidRPr="0077636C">
            <w:pPr>
              <w:jc w:val="right"/>
              <w:rPr>
                <w:rFonts w:cs="Times New Roman" w:hAnsi="Times New Roman" w:ascii="Times New Roman"/>
                <w:sz w:val="14"/>
                <w:szCs w:val="14"/>
              </w:rPr>
            </w:pPr>
            <w:r w:rsidRPr="0077636C">
              <w:rPr>
                <w:rFonts w:cs="Times New Roman" w:hAnsi="Times New Roman" w:ascii="Times New Roman"/>
                <w:sz w:val="14"/>
                <w:szCs w:val="14"/>
              </w:rPr>
              <w:t>2.842.454,71</w:t>
            </w:r>
          </w:p>
        </w:tc>
      </w:tr>
      <w:tr w:rsidTr="00AD7C31" w:rsidR="00125BFD" w:rsidRPr="0077636C">
        <w:trPr>
          <w:trHeight w:val="777"/>
        </w:trPr>
        <w:tc>
          <w:tcPr>
            <w:tcW w:type="dxa" w:w="567"/>
            <w:tcBorders>
              <w:top w:val="nil"/>
              <w:left w:space="0" w:sz="6" w:color="000000" w:val="double"/>
              <w:bottom w:space="0" w:sz="6" w:color="000000" w:val="double"/>
              <w:right w:space="0" w:sz="6" w:color="000000" w:val="double"/>
            </w:tcBorders>
            <w:shd w:fill="auto" w:color="auto" w:val="clear"/>
            <w:noWrap/>
            <w:vAlign w:val="center"/>
            <w:hideMark/>
          </w:tcPr>
          <w:p w:rsidRDefault="00125BFD" w:rsidP="00FC2CF7" w:rsidR="00125BFD" w:rsidRPr="0077636C">
            <w:pPr>
              <w:rPr>
                <w:rFonts w:cs="Times New Roman" w:hAnsi="Times New Roman" w:ascii="Times New Roman"/>
                <w:sz w:val="14"/>
                <w:szCs w:val="14"/>
              </w:rPr>
            </w:pPr>
            <w:r w:rsidRPr="0077636C">
              <w:rPr>
                <w:rFonts w:cs="Times New Roman" w:hAnsi="Times New Roman" w:ascii="Times New Roman"/>
                <w:sz w:val="14"/>
                <w:szCs w:val="14"/>
              </w:rPr>
              <w:t>10.</w:t>
            </w:r>
          </w:p>
        </w:tc>
        <w:tc>
          <w:tcPr>
            <w:tcW w:type="dxa" w:w="1135"/>
            <w:tcBorders>
              <w:top w:val="nil"/>
              <w:left w:val="nil"/>
              <w:bottom w:space="0" w:sz="6" w:color="000000" w:val="double"/>
              <w:right w:val="nil"/>
            </w:tcBorders>
            <w:shd w:fill="auto" w:color="auto" w:val="clear"/>
            <w:vAlign w:val="center"/>
            <w:hideMark/>
          </w:tcPr>
          <w:p w:rsidRDefault="00125BFD" w:rsidP="00FC2CF7" w:rsidR="00125BFD" w:rsidRPr="0077636C">
            <w:pPr>
              <w:rPr>
                <w:rFonts w:cs="Times New Roman" w:hAnsi="Times New Roman" w:ascii="Times New Roman"/>
                <w:sz w:val="14"/>
                <w:szCs w:val="14"/>
              </w:rPr>
            </w:pPr>
            <w:r w:rsidRPr="0077636C">
              <w:rPr>
                <w:rFonts w:cs="Times New Roman" w:hAnsi="Times New Roman" w:ascii="Times New Roman"/>
                <w:sz w:val="14"/>
                <w:szCs w:val="14"/>
              </w:rPr>
              <w:t>AUTO KUĆA GRCIĆ d.o.o.</w:t>
            </w:r>
          </w:p>
        </w:tc>
        <w:tc>
          <w:tcPr>
            <w:tcW w:type="dxa" w:w="1134"/>
            <w:tcBorders>
              <w:top w:val="nil"/>
              <w:left w:space="0" w:sz="6" w:color="000000" w:val="double"/>
              <w:bottom w:space="0" w:sz="6" w:color="000000" w:val="double"/>
              <w:right w:val="nil"/>
            </w:tcBorders>
            <w:shd w:fill="auto" w:color="auto" w:val="clear"/>
            <w:vAlign w:val="center"/>
            <w:hideMark/>
          </w:tcPr>
          <w:p w:rsidRDefault="00125BFD" w:rsidP="00FC2CF7" w:rsidR="00125BFD" w:rsidRPr="0077636C">
            <w:pPr>
              <w:jc w:val="center"/>
              <w:rPr>
                <w:rFonts w:cs="Times New Roman" w:hAnsi="Times New Roman" w:ascii="Times New Roman"/>
                <w:sz w:val="14"/>
                <w:szCs w:val="14"/>
              </w:rPr>
            </w:pPr>
            <w:r w:rsidRPr="0077636C">
              <w:rPr>
                <w:rFonts w:cs="Times New Roman" w:hAnsi="Times New Roman" w:ascii="Times New Roman"/>
                <w:sz w:val="14"/>
                <w:szCs w:val="14"/>
              </w:rPr>
              <w:t>940148097965</w:t>
            </w:r>
          </w:p>
        </w:tc>
        <w:tc>
          <w:tcPr>
            <w:tcW w:type="dxa" w:w="1198"/>
            <w:tcBorders>
              <w:top w:val="nil"/>
              <w:left w:space="0" w:sz="6" w:color="000000" w:val="double"/>
              <w:bottom w:space="0" w:sz="6" w:color="000000" w:val="double"/>
              <w:right w:space="0" w:sz="6" w:color="000000" w:val="double"/>
            </w:tcBorders>
            <w:shd w:fill="auto" w:color="auto" w:val="clear"/>
            <w:vAlign w:val="center"/>
            <w:hideMark/>
          </w:tcPr>
          <w:p w:rsidRDefault="00125BFD" w:rsidP="00FC2CF7" w:rsidR="00125BFD" w:rsidRPr="0077636C">
            <w:pPr>
              <w:rPr>
                <w:rFonts w:cs="Times New Roman" w:hAnsi="Times New Roman" w:ascii="Times New Roman"/>
                <w:sz w:val="14"/>
                <w:szCs w:val="14"/>
              </w:rPr>
            </w:pPr>
            <w:r w:rsidRPr="0077636C">
              <w:rPr>
                <w:rFonts w:cs="Times New Roman" w:hAnsi="Times New Roman" w:ascii="Times New Roman"/>
                <w:sz w:val="14"/>
                <w:szCs w:val="14"/>
              </w:rPr>
              <w:t>Šibenik, Put Bioca 15/a</w:t>
            </w:r>
          </w:p>
        </w:tc>
        <w:tc>
          <w:tcPr>
            <w:tcW w:type="dxa" w:w="1134"/>
            <w:tcBorders>
              <w:top w:val="nil"/>
              <w:left w:val="nil"/>
              <w:bottom w:space="0" w:sz="6" w:color="000000" w:val="double"/>
              <w:right w:space="0" w:sz="6" w:color="000000" w:val="double"/>
            </w:tcBorders>
            <w:shd w:fill="auto" w:color="auto" w:val="clear"/>
            <w:vAlign w:val="center"/>
            <w:hideMark/>
          </w:tcPr>
          <w:p w:rsidRDefault="00125BFD" w:rsidP="00FC2CF7" w:rsidR="00125BFD" w:rsidRPr="0077636C">
            <w:pPr>
              <w:jc w:val="right"/>
              <w:rPr>
                <w:rFonts w:cs="Times New Roman" w:hAnsi="Times New Roman" w:ascii="Times New Roman"/>
                <w:sz w:val="14"/>
                <w:szCs w:val="14"/>
              </w:rPr>
            </w:pPr>
            <w:r w:rsidRPr="0077636C">
              <w:rPr>
                <w:rFonts w:cs="Times New Roman" w:hAnsi="Times New Roman" w:ascii="Times New Roman"/>
                <w:sz w:val="14"/>
                <w:szCs w:val="14"/>
              </w:rPr>
              <w:t>158.767,52</w:t>
            </w:r>
          </w:p>
        </w:tc>
        <w:tc>
          <w:tcPr>
            <w:tcW w:type="dxa" w:w="1021"/>
            <w:tcBorders>
              <w:top w:val="nil"/>
              <w:left w:val="nil"/>
              <w:bottom w:space="0" w:sz="6" w:color="000000" w:val="double"/>
              <w:right w:space="0" w:sz="6" w:color="000000" w:val="double"/>
            </w:tcBorders>
            <w:shd w:fill="auto" w:color="auto" w:val="clear"/>
            <w:vAlign w:val="center"/>
            <w:hideMark/>
          </w:tcPr>
          <w:p w:rsidRDefault="00125BFD" w:rsidP="00FC2CF7" w:rsidR="00125BFD" w:rsidRPr="0077636C">
            <w:pPr>
              <w:jc w:val="right"/>
              <w:rPr>
                <w:rFonts w:cs="Times New Roman" w:hAnsi="Times New Roman" w:ascii="Times New Roman"/>
                <w:sz w:val="14"/>
                <w:szCs w:val="14"/>
              </w:rPr>
            </w:pPr>
            <w:r w:rsidRPr="0077636C">
              <w:rPr>
                <w:rFonts w:cs="Times New Roman" w:hAnsi="Times New Roman" w:ascii="Times New Roman"/>
                <w:sz w:val="14"/>
                <w:szCs w:val="14"/>
              </w:rPr>
              <w:t>158.767,52</w:t>
            </w:r>
          </w:p>
        </w:tc>
      </w:tr>
      <w:tr w:rsidTr="00AD7C31" w:rsidR="00125BFD" w:rsidRPr="0077636C">
        <w:trPr>
          <w:trHeight w:val="777"/>
        </w:trPr>
        <w:tc>
          <w:tcPr>
            <w:tcW w:type="dxa" w:w="567"/>
            <w:tcBorders>
              <w:top w:val="nil"/>
              <w:left w:space="0" w:sz="6" w:color="000000" w:val="double"/>
              <w:bottom w:space="0" w:sz="6" w:color="000000" w:val="double"/>
              <w:right w:space="0" w:sz="6" w:color="000000" w:val="double"/>
            </w:tcBorders>
            <w:shd w:fill="auto" w:color="auto" w:val="clear"/>
            <w:noWrap/>
            <w:vAlign w:val="center"/>
            <w:hideMark/>
          </w:tcPr>
          <w:p w:rsidRDefault="00125BFD" w:rsidP="00FC2CF7" w:rsidR="00125BFD" w:rsidRPr="0077636C">
            <w:pPr>
              <w:rPr>
                <w:rFonts w:cs="Times New Roman" w:hAnsi="Times New Roman" w:ascii="Times New Roman"/>
                <w:sz w:val="14"/>
                <w:szCs w:val="14"/>
              </w:rPr>
            </w:pPr>
            <w:r w:rsidRPr="0077636C">
              <w:rPr>
                <w:rFonts w:cs="Times New Roman" w:hAnsi="Times New Roman" w:ascii="Times New Roman"/>
                <w:sz w:val="14"/>
                <w:szCs w:val="14"/>
              </w:rPr>
              <w:t>13.</w:t>
            </w:r>
          </w:p>
        </w:tc>
        <w:tc>
          <w:tcPr>
            <w:tcW w:type="dxa" w:w="1135"/>
            <w:tcBorders>
              <w:top w:val="nil"/>
              <w:left w:val="nil"/>
              <w:bottom w:space="0" w:sz="6" w:color="000000" w:val="double"/>
              <w:right w:val="nil"/>
            </w:tcBorders>
            <w:shd w:fill="auto" w:color="auto" w:val="clear"/>
            <w:vAlign w:val="center"/>
            <w:hideMark/>
          </w:tcPr>
          <w:p w:rsidRDefault="00125BFD" w:rsidP="00FC2CF7" w:rsidR="00125BFD" w:rsidRPr="0077636C">
            <w:pPr>
              <w:rPr>
                <w:rFonts w:cs="Times New Roman" w:hAnsi="Times New Roman" w:ascii="Times New Roman"/>
                <w:sz w:val="14"/>
                <w:szCs w:val="14"/>
              </w:rPr>
            </w:pPr>
            <w:r w:rsidRPr="0077636C">
              <w:rPr>
                <w:rFonts w:cs="Times New Roman" w:hAnsi="Times New Roman" w:ascii="Times New Roman"/>
                <w:sz w:val="14"/>
                <w:szCs w:val="14"/>
              </w:rPr>
              <w:t>MARIJAN VIDEC, ranije vl.obrta EUROMONT VMS</w:t>
            </w:r>
          </w:p>
        </w:tc>
        <w:tc>
          <w:tcPr>
            <w:tcW w:type="dxa" w:w="1134"/>
            <w:tcBorders>
              <w:top w:val="nil"/>
              <w:left w:space="0" w:sz="6" w:color="000000" w:val="double"/>
              <w:bottom w:space="0" w:sz="6" w:color="000000" w:val="double"/>
              <w:right w:val="nil"/>
            </w:tcBorders>
            <w:shd w:fill="auto" w:color="auto" w:val="clear"/>
            <w:vAlign w:val="center"/>
            <w:hideMark/>
          </w:tcPr>
          <w:p w:rsidRDefault="00125BFD" w:rsidP="00FC2CF7" w:rsidR="00125BFD" w:rsidRPr="0077636C">
            <w:pPr>
              <w:jc w:val="center"/>
              <w:rPr>
                <w:rFonts w:cs="Times New Roman" w:hAnsi="Times New Roman" w:ascii="Times New Roman"/>
                <w:sz w:val="14"/>
                <w:szCs w:val="14"/>
              </w:rPr>
            </w:pPr>
            <w:r w:rsidRPr="0077636C">
              <w:rPr>
                <w:rFonts w:cs="Times New Roman" w:hAnsi="Times New Roman" w:ascii="Times New Roman"/>
                <w:sz w:val="14"/>
                <w:szCs w:val="14"/>
              </w:rPr>
              <w:t>76785487688</w:t>
            </w:r>
          </w:p>
        </w:tc>
        <w:tc>
          <w:tcPr>
            <w:tcW w:type="dxa" w:w="1198"/>
            <w:tcBorders>
              <w:top w:val="nil"/>
              <w:left w:space="0" w:sz="6" w:color="000000" w:val="double"/>
              <w:bottom w:space="0" w:sz="6" w:color="000000" w:val="double"/>
              <w:right w:space="0" w:sz="6" w:color="000000" w:val="double"/>
            </w:tcBorders>
            <w:shd w:fill="auto" w:color="auto" w:val="clear"/>
            <w:vAlign w:val="center"/>
            <w:hideMark/>
          </w:tcPr>
          <w:p w:rsidRDefault="00125BFD" w:rsidP="00FC2CF7" w:rsidR="00125BFD" w:rsidRPr="0077636C">
            <w:pPr>
              <w:rPr>
                <w:rFonts w:cs="Times New Roman" w:hAnsi="Times New Roman" w:ascii="Times New Roman"/>
                <w:sz w:val="14"/>
                <w:szCs w:val="14"/>
              </w:rPr>
            </w:pPr>
            <w:r w:rsidRPr="0077636C">
              <w:rPr>
                <w:rFonts w:cs="Times New Roman" w:hAnsi="Times New Roman" w:ascii="Times New Roman"/>
                <w:sz w:val="14"/>
                <w:szCs w:val="14"/>
              </w:rPr>
              <w:t>Svibovec Podravski, Dravska 139</w:t>
            </w:r>
          </w:p>
        </w:tc>
        <w:tc>
          <w:tcPr>
            <w:tcW w:type="dxa" w:w="1134"/>
            <w:tcBorders>
              <w:top w:val="nil"/>
              <w:left w:val="nil"/>
              <w:bottom w:space="0" w:sz="6" w:color="000000" w:val="double"/>
              <w:right w:space="0" w:sz="6" w:color="000000" w:val="double"/>
            </w:tcBorders>
            <w:shd w:fill="auto" w:color="auto" w:val="clear"/>
            <w:vAlign w:val="center"/>
            <w:hideMark/>
          </w:tcPr>
          <w:p w:rsidRDefault="00125BFD" w:rsidP="00FC2CF7" w:rsidR="00125BFD" w:rsidRPr="0077636C">
            <w:pPr>
              <w:jc w:val="right"/>
              <w:rPr>
                <w:rFonts w:cs="Times New Roman" w:hAnsi="Times New Roman" w:ascii="Times New Roman"/>
                <w:sz w:val="14"/>
                <w:szCs w:val="14"/>
              </w:rPr>
            </w:pPr>
            <w:r w:rsidRPr="0077636C">
              <w:rPr>
                <w:rFonts w:cs="Times New Roman" w:hAnsi="Times New Roman" w:ascii="Times New Roman"/>
                <w:sz w:val="14"/>
                <w:szCs w:val="14"/>
              </w:rPr>
              <w:t>413.102,01</w:t>
            </w:r>
          </w:p>
        </w:tc>
        <w:tc>
          <w:tcPr>
            <w:tcW w:type="dxa" w:w="1021"/>
            <w:tcBorders>
              <w:top w:val="nil"/>
              <w:left w:val="nil"/>
              <w:bottom w:space="0" w:sz="6" w:color="000000" w:val="double"/>
              <w:right w:space="0" w:sz="6" w:color="000000" w:val="double"/>
            </w:tcBorders>
            <w:shd w:fill="auto" w:color="auto" w:val="clear"/>
            <w:vAlign w:val="center"/>
            <w:hideMark/>
          </w:tcPr>
          <w:p w:rsidRDefault="00125BFD" w:rsidP="00FC2CF7" w:rsidR="00125BFD" w:rsidRPr="0077636C">
            <w:pPr>
              <w:jc w:val="right"/>
              <w:rPr>
                <w:rFonts w:cs="Times New Roman" w:hAnsi="Times New Roman" w:ascii="Times New Roman"/>
                <w:sz w:val="14"/>
                <w:szCs w:val="14"/>
              </w:rPr>
            </w:pPr>
            <w:r w:rsidRPr="0077636C">
              <w:rPr>
                <w:rFonts w:cs="Times New Roman" w:hAnsi="Times New Roman" w:ascii="Times New Roman"/>
                <w:sz w:val="14"/>
                <w:szCs w:val="14"/>
              </w:rPr>
              <w:t>413.102,01</w:t>
            </w:r>
          </w:p>
        </w:tc>
      </w:tr>
    </w:tbl>
    <w:p w:rsidRDefault="004226BD" w:rsidP="004226BD" w:rsidR="004226BD" w:rsidRPr="0077636C">
      <w:pPr>
        <w:jc w:val="both"/>
        <w:rPr>
          <w:rFonts w:cs="Times New Roman" w:hAnsi="Times New Roman" w:ascii="Times New Roman"/>
          <w:sz w:val="20"/>
          <w:lang w:eastAsia="hr-HR"/>
        </w:rPr>
      </w:pPr>
    </w:p>
    <w:p w:rsidRDefault="00A83203" w:rsidP="004226BD" w:rsidR="00A83203" w:rsidRPr="0077636C">
      <w:pPr>
        <w:jc w:val="both"/>
        <w:rPr>
          <w:rFonts w:cs="Times New Roman" w:hAnsi="Times New Roman" w:ascii="Times New Roman"/>
          <w:b/>
        </w:rPr>
      </w:pPr>
    </w:p>
    <w:p w:rsidRDefault="004226BD" w:rsidP="004226BD" w:rsidR="004226BD" w:rsidRPr="0077636C">
      <w:pPr>
        <w:pStyle w:val="Odlomakpopisa"/>
        <w:numPr>
          <w:ilvl w:val="0"/>
          <w:numId w:val="7"/>
        </w:numPr>
        <w:jc w:val="both"/>
        <w:rPr>
          <w:rFonts w:cs="Times New Roman" w:hAnsi="Times New Roman" w:ascii="Times New Roman"/>
          <w:b/>
          <w:szCs w:val="24"/>
        </w:rPr>
      </w:pPr>
      <w:r w:rsidRPr="0077636C">
        <w:rPr>
          <w:rFonts w:cs="Times New Roman" w:hAnsi="Times New Roman" w:ascii="Times New Roman"/>
          <w:b/>
          <w:szCs w:val="24"/>
        </w:rPr>
        <w:t>Osporene tražbine viših isplatnih redova:</w:t>
      </w:r>
    </w:p>
    <w:p w:rsidRDefault="004226BD" w:rsidP="004226BD" w:rsidR="004226BD" w:rsidRPr="0077636C">
      <w:pPr>
        <w:pStyle w:val="Odlomakpopisa"/>
        <w:jc w:val="both"/>
        <w:rPr>
          <w:rFonts w:cs="Times New Roman" w:hAnsi="Times New Roman" w:ascii="Times New Roman"/>
          <w:b/>
          <w:szCs w:val="24"/>
        </w:rPr>
      </w:pPr>
    </w:p>
    <w:p w:rsidRDefault="004226BD" w:rsidP="004226BD" w:rsidR="004226BD" w:rsidRPr="0077636C">
      <w:pPr>
        <w:pStyle w:val="Odlomakpopisa"/>
        <w:numPr>
          <w:ilvl w:val="0"/>
          <w:numId w:val="8"/>
        </w:numPr>
        <w:jc w:val="both"/>
        <w:rPr>
          <w:rFonts w:cs="Times New Roman" w:hAnsi="Times New Roman" w:ascii="Times New Roman"/>
          <w:szCs w:val="24"/>
        </w:rPr>
      </w:pPr>
      <w:r w:rsidRPr="0077636C">
        <w:rPr>
          <w:rFonts w:cs="Times New Roman" w:hAnsi="Times New Roman" w:ascii="Times New Roman"/>
          <w:szCs w:val="24"/>
        </w:rPr>
        <w:t xml:space="preserve">vjerovniku </w:t>
      </w:r>
      <w:r w:rsidR="008E4132" w:rsidRPr="0077636C">
        <w:rPr>
          <w:rFonts w:cs="Times New Roman" w:hAnsi="Times New Roman" w:ascii="Times New Roman"/>
          <w:szCs w:val="24"/>
        </w:rPr>
        <w:t>Stjepanu Grciću iz Brodarice, Partizanska 19/A</w:t>
      </w:r>
      <w:r w:rsidR="00124439" w:rsidRPr="0077636C">
        <w:rPr>
          <w:rFonts w:cs="Times New Roman" w:hAnsi="Times New Roman" w:ascii="Times New Roman"/>
          <w:szCs w:val="24"/>
        </w:rPr>
        <w:t>, OIB:</w:t>
      </w:r>
      <w:r w:rsidR="008E4132" w:rsidRPr="0077636C">
        <w:rPr>
          <w:rFonts w:cs="Times New Roman" w:hAnsi="Times New Roman" w:ascii="Times New Roman"/>
          <w:szCs w:val="24"/>
        </w:rPr>
        <w:t xml:space="preserve"> 67531758775 </w:t>
      </w:r>
      <w:r w:rsidR="00124439" w:rsidRPr="0077636C">
        <w:rPr>
          <w:rFonts w:cs="Times New Roman" w:hAnsi="Times New Roman" w:ascii="Times New Roman"/>
          <w:szCs w:val="24"/>
        </w:rPr>
        <w:t>u cijelosti</w:t>
      </w:r>
      <w:r w:rsidRPr="0077636C">
        <w:rPr>
          <w:rFonts w:cs="Times New Roman" w:hAnsi="Times New Roman" w:ascii="Times New Roman"/>
          <w:szCs w:val="24"/>
        </w:rPr>
        <w:t xml:space="preserve"> osporena tražbina </w:t>
      </w:r>
      <w:r w:rsidR="00124439" w:rsidRPr="0077636C">
        <w:rPr>
          <w:rFonts w:cs="Times New Roman" w:hAnsi="Times New Roman" w:ascii="Times New Roman"/>
          <w:szCs w:val="24"/>
        </w:rPr>
        <w:t>drugog</w:t>
      </w:r>
      <w:r w:rsidRPr="0077636C">
        <w:rPr>
          <w:rFonts w:cs="Times New Roman" w:hAnsi="Times New Roman" w:ascii="Times New Roman"/>
          <w:szCs w:val="24"/>
        </w:rPr>
        <w:t xml:space="preserve"> višeg isplatnog reda u iznosu od </w:t>
      </w:r>
      <w:r w:rsidR="008E4132" w:rsidRPr="0077636C">
        <w:rPr>
          <w:rFonts w:cs="Times New Roman" w:hAnsi="Times New Roman" w:ascii="Times New Roman"/>
          <w:szCs w:val="24"/>
        </w:rPr>
        <w:t>14.819.961,96</w:t>
      </w:r>
      <w:r w:rsidR="00124439" w:rsidRPr="0077636C">
        <w:rPr>
          <w:rFonts w:cs="Times New Roman" w:hAnsi="Times New Roman" w:ascii="Times New Roman"/>
          <w:szCs w:val="24"/>
        </w:rPr>
        <w:t xml:space="preserve"> </w:t>
      </w:r>
      <w:r w:rsidRPr="0077636C">
        <w:rPr>
          <w:rFonts w:cs="Times New Roman" w:hAnsi="Times New Roman" w:ascii="Times New Roman"/>
          <w:szCs w:val="24"/>
        </w:rPr>
        <w:t xml:space="preserve">kn; </w:t>
      </w:r>
    </w:p>
    <w:p w:rsidRDefault="00124439" w:rsidP="00124439" w:rsidR="00124439" w:rsidRPr="0077636C">
      <w:pPr>
        <w:pStyle w:val="Odlomakpopisa"/>
        <w:jc w:val="both"/>
        <w:rPr>
          <w:rFonts w:cs="Times New Roman" w:hAnsi="Times New Roman" w:ascii="Times New Roman"/>
          <w:szCs w:val="24"/>
        </w:rPr>
      </w:pPr>
    </w:p>
    <w:p w:rsidRDefault="004226BD" w:rsidP="008E4132" w:rsidR="008E4132" w:rsidRPr="0077636C">
      <w:pPr>
        <w:pStyle w:val="Odlomakpopisa"/>
        <w:numPr>
          <w:ilvl w:val="0"/>
          <w:numId w:val="8"/>
        </w:numPr>
        <w:jc w:val="both"/>
        <w:rPr>
          <w:rFonts w:cs="Times New Roman" w:hAnsi="Times New Roman" w:ascii="Times New Roman"/>
          <w:szCs w:val="24"/>
        </w:rPr>
      </w:pPr>
      <w:r w:rsidRPr="0077636C">
        <w:rPr>
          <w:rFonts w:cs="Times New Roman" w:hAnsi="Times New Roman" w:ascii="Times New Roman"/>
          <w:szCs w:val="24"/>
        </w:rPr>
        <w:t xml:space="preserve">vjerovniku </w:t>
      </w:r>
      <w:r w:rsidR="008E4132" w:rsidRPr="0077636C">
        <w:rPr>
          <w:rFonts w:cs="Times New Roman" w:hAnsi="Times New Roman" w:ascii="Times New Roman"/>
          <w:szCs w:val="24"/>
        </w:rPr>
        <w:t>AUTO CENTAR ŠIBENIK d.o.o., Šibenik, Put Bioca 15/b</w:t>
      </w:r>
      <w:r w:rsidR="00124439" w:rsidRPr="0077636C">
        <w:rPr>
          <w:rFonts w:cs="Times New Roman" w:hAnsi="Times New Roman" w:ascii="Times New Roman"/>
          <w:szCs w:val="24"/>
        </w:rPr>
        <w:t xml:space="preserve">, OIB: </w:t>
      </w:r>
      <w:r w:rsidR="008E4132" w:rsidRPr="0077636C">
        <w:rPr>
          <w:rFonts w:cs="Times New Roman" w:hAnsi="Times New Roman" w:ascii="Times New Roman"/>
          <w:szCs w:val="24"/>
        </w:rPr>
        <w:t xml:space="preserve">54775089237 u cijelosti osporena tražbina drugog višeg isplatnog reda u iznosu od 5.755.717,51 kn; </w:t>
      </w:r>
    </w:p>
    <w:p w:rsidRDefault="004226BD" w:rsidP="008E4132" w:rsidR="004226BD" w:rsidRPr="0077636C">
      <w:pPr>
        <w:pStyle w:val="Odlomakpopisa"/>
        <w:ind w:left="786"/>
        <w:jc w:val="both"/>
        <w:rPr>
          <w:rFonts w:cs="Times New Roman" w:hAnsi="Times New Roman" w:ascii="Times New Roman"/>
          <w:szCs w:val="24"/>
        </w:rPr>
      </w:pPr>
    </w:p>
    <w:p w:rsidRDefault="004226BD" w:rsidP="004226BD" w:rsidR="004226BD" w:rsidRPr="0077636C">
      <w:pPr>
        <w:ind w:left="360"/>
        <w:jc w:val="both"/>
        <w:rPr>
          <w:rFonts w:cs="Times New Roman" w:hAnsi="Times New Roman" w:ascii="Times New Roman"/>
          <w:szCs w:val="24"/>
        </w:rPr>
      </w:pPr>
    </w:p>
    <w:p w:rsidRDefault="004226BD" w:rsidP="00AD7C31" w:rsidR="00AD7C31" w:rsidRPr="00AD7C31">
      <w:pPr>
        <w:pStyle w:val="Odlomakpopisa"/>
        <w:numPr>
          <w:ilvl w:val="0"/>
          <w:numId w:val="7"/>
        </w:numPr>
        <w:ind w:firstLine="360" w:left="0"/>
        <w:jc w:val="both"/>
        <w:rPr>
          <w:rFonts w:cs="Times New Roman" w:hAnsi="Times New Roman" w:ascii="Times New Roman"/>
          <w:b/>
        </w:rPr>
      </w:pPr>
      <w:r w:rsidRPr="0077636C">
        <w:rPr>
          <w:rFonts w:cs="Times New Roman" w:hAnsi="Times New Roman" w:ascii="Times New Roman"/>
        </w:rPr>
        <w:t xml:space="preserve">Vjerovnici čije su tražbine djelomično ili u cijelosti osporene i to: </w:t>
      </w:r>
      <w:r w:rsidR="008E4132" w:rsidRPr="0077636C">
        <w:rPr>
          <w:rFonts w:cs="Times New Roman" w:hAnsi="Times New Roman" w:ascii="Times New Roman"/>
          <w:szCs w:val="24"/>
        </w:rPr>
        <w:t xml:space="preserve">Stjepan Grcić iz Brodarice, Partizanska 19/A, OIB: 67531758775 </w:t>
      </w:r>
      <w:r w:rsidR="00124439" w:rsidRPr="0077636C">
        <w:rPr>
          <w:rFonts w:cs="Times New Roman" w:hAnsi="Times New Roman" w:ascii="Times New Roman"/>
          <w:szCs w:val="24"/>
        </w:rPr>
        <w:t xml:space="preserve"> </w:t>
      </w:r>
      <w:r w:rsidRPr="0077636C">
        <w:rPr>
          <w:rFonts w:cs="Times New Roman" w:hAnsi="Times New Roman" w:ascii="Times New Roman"/>
        </w:rPr>
        <w:t xml:space="preserve">i </w:t>
      </w:r>
      <w:r w:rsidR="008E4132" w:rsidRPr="0077636C">
        <w:rPr>
          <w:rFonts w:cs="Times New Roman" w:hAnsi="Times New Roman" w:ascii="Times New Roman"/>
          <w:szCs w:val="24"/>
        </w:rPr>
        <w:t>AUTO CENTAR ŠIBENIK d.o.o., Šibenik, Put Bioca 15/b, OIB: 54775089237</w:t>
      </w:r>
      <w:r w:rsidR="00124439" w:rsidRPr="0077636C">
        <w:rPr>
          <w:rFonts w:cs="Times New Roman" w:hAnsi="Times New Roman" w:ascii="Times New Roman"/>
          <w:szCs w:val="24"/>
        </w:rPr>
        <w:t xml:space="preserve"> </w:t>
      </w:r>
      <w:r w:rsidRPr="0077636C">
        <w:rPr>
          <w:rFonts w:cs="Times New Roman" w:hAnsi="Times New Roman" w:ascii="Times New Roman"/>
        </w:rPr>
        <w:t>upućuju se na pokretanje parničnog postupka radi utvrđivanja osporene tražbine iz točke 2. izreke ovog rješenja u roku od 8 dana od dana pravomoćnosti ovog rješenja, odnosno primitka drugostupanjske odluke, jer će se u protivnom smatrati da su odustali od prava na vođenje parnice. Protiv ovog rješenja pravo na žalbu ima svaki vjerovnik u dijelu koji se tiče njegove prijavljene tražbine, odnosno tražbine koju je osporio i stečajni upravitelj.</w:t>
      </w:r>
    </w:p>
    <w:p w:rsidRDefault="004226BD" w:rsidP="004226BD" w:rsidR="004226BD" w:rsidRPr="0077636C">
      <w:pPr>
        <w:pStyle w:val="Odlomakpopisa"/>
        <w:numPr>
          <w:ilvl w:val="0"/>
          <w:numId w:val="7"/>
        </w:numPr>
        <w:ind w:firstLine="360" w:left="0"/>
        <w:jc w:val="both"/>
        <w:rPr>
          <w:rFonts w:cs="Times New Roman" w:hAnsi="Times New Roman" w:ascii="Times New Roman"/>
        </w:rPr>
      </w:pPr>
      <w:r w:rsidRPr="0077636C">
        <w:rPr>
          <w:rFonts w:cs="Times New Roman" w:hAnsi="Times New Roman" w:ascii="Times New Roman"/>
        </w:rPr>
        <w:lastRenderedPageBreak/>
        <w:t>Ako je u vrijeme otvaranja stečajnog postupka već pokrenut parnični postupak o tražbini pred državnim ili arbitražnim sudom, postupak radi utvrđivanja tražbine nastavit će se preuzimanjem te parnice. Prijedlog za nastavak parnice može staviti vjerovnik čija je tražbina osporena, u roku od 8 dana od pravomoćnosti ovog rješenja odnosno primitka drugostupanjske odluke. Osporavatelj parnicu nastavlja u ime i za račun dužnika. Ako vjerovnik osporene tražbine koji je upućen na parnicu ne predloži nastavak parnice u roku od 8 dana od pravomoćnosti rješenja o upućivanju na parnicu odnosno primitka drugostupanjske odluke, smatrat će se da je odustao od prava na vođenje parnice.</w:t>
      </w:r>
    </w:p>
    <w:p w:rsidRDefault="004226BD" w:rsidP="004226BD" w:rsidR="004226BD">
      <w:pPr>
        <w:jc w:val="both"/>
        <w:rPr>
          <w:rFonts w:cs="Times New Roman" w:hAnsi="Times New Roman" w:ascii="Times New Roman"/>
        </w:rPr>
      </w:pPr>
    </w:p>
    <w:p w:rsidRDefault="00125BFD" w:rsidP="004226BD" w:rsidR="00125BFD" w:rsidRPr="0077636C">
      <w:pPr>
        <w:jc w:val="both"/>
        <w:rPr>
          <w:rFonts w:cs="Times New Roman" w:hAnsi="Times New Roman" w:ascii="Times New Roman"/>
        </w:rPr>
      </w:pPr>
    </w:p>
    <w:p w:rsidRDefault="004226BD" w:rsidP="004226BD" w:rsidR="004226BD">
      <w:pPr>
        <w:jc w:val="center"/>
        <w:rPr>
          <w:rFonts w:cs="Times New Roman" w:hAnsi="Times New Roman" w:ascii="Times New Roman"/>
          <w:szCs w:val="24"/>
        </w:rPr>
      </w:pPr>
      <w:r w:rsidRPr="0077636C">
        <w:rPr>
          <w:rFonts w:cs="Times New Roman" w:hAnsi="Times New Roman" w:ascii="Times New Roman"/>
          <w:szCs w:val="24"/>
        </w:rPr>
        <w:t>Obrazloženje:</w:t>
      </w:r>
    </w:p>
    <w:p w:rsidRDefault="00AD7C31" w:rsidP="004226BD" w:rsidR="00AD7C31" w:rsidRPr="0077636C">
      <w:pPr>
        <w:jc w:val="center"/>
        <w:rPr>
          <w:rFonts w:cs="Times New Roman" w:hAnsi="Times New Roman" w:ascii="Times New Roman"/>
          <w:szCs w:val="24"/>
        </w:rPr>
      </w:pPr>
    </w:p>
    <w:p w:rsidRDefault="004226BD" w:rsidP="004226BD" w:rsidR="004226BD" w:rsidRPr="0077636C">
      <w:pPr>
        <w:jc w:val="both"/>
        <w:rPr>
          <w:rFonts w:cs="Times New Roman" w:hAnsi="Times New Roman" w:ascii="Times New Roman"/>
          <w:szCs w:val="24"/>
        </w:rPr>
      </w:pPr>
    </w:p>
    <w:p w:rsidRDefault="004226BD" w:rsidP="004226BD" w:rsidR="004226BD" w:rsidRPr="0077636C">
      <w:pPr>
        <w:jc w:val="both"/>
        <w:rPr>
          <w:rFonts w:cs="Times New Roman" w:hAnsi="Times New Roman" w:ascii="Times New Roman"/>
          <w:color w:val="000000"/>
          <w:szCs w:val="24"/>
        </w:rPr>
      </w:pPr>
      <w:r w:rsidRPr="0077636C">
        <w:rPr>
          <w:rFonts w:cs="Times New Roman" w:hAnsi="Times New Roman" w:ascii="Times New Roman"/>
          <w:szCs w:val="24"/>
        </w:rPr>
        <w:tab/>
        <w:t xml:space="preserve">Rješenjem ovoga suda poslovni broj </w:t>
      </w:r>
      <w:r w:rsidR="008E4132" w:rsidRPr="0077636C">
        <w:rPr>
          <w:rFonts w:cs="Times New Roman" w:hAnsi="Times New Roman" w:ascii="Times New Roman"/>
          <w:szCs w:val="24"/>
        </w:rPr>
        <w:t xml:space="preserve">St-196/17-3 </w:t>
      </w:r>
      <w:r w:rsidRPr="0077636C">
        <w:rPr>
          <w:rFonts w:cs="Times New Roman" w:hAnsi="Times New Roman" w:ascii="Times New Roman"/>
          <w:szCs w:val="24"/>
        </w:rPr>
        <w:t xml:space="preserve">od </w:t>
      </w:r>
      <w:r w:rsidR="008E4132" w:rsidRPr="0077636C">
        <w:rPr>
          <w:rFonts w:cs="Times New Roman" w:hAnsi="Times New Roman" w:ascii="Times New Roman"/>
          <w:szCs w:val="24"/>
        </w:rPr>
        <w:t>11. svibnja 2017</w:t>
      </w:r>
      <w:r w:rsidRPr="0077636C">
        <w:rPr>
          <w:rFonts w:cs="Times New Roman" w:hAnsi="Times New Roman" w:ascii="Times New Roman"/>
          <w:szCs w:val="24"/>
        </w:rPr>
        <w:t>. otvoren je stečajni postupak nad stečajnim dužnikom.</w:t>
      </w:r>
    </w:p>
    <w:p w:rsidRDefault="004226BD" w:rsidP="004226BD" w:rsidR="004226BD" w:rsidRPr="0077636C">
      <w:pPr>
        <w:ind w:left="708"/>
        <w:jc w:val="both"/>
        <w:rPr>
          <w:rFonts w:cs="Times New Roman" w:hAnsi="Times New Roman" w:ascii="Times New Roman"/>
          <w:szCs w:val="24"/>
        </w:rPr>
      </w:pPr>
    </w:p>
    <w:p w:rsidRDefault="004226BD" w:rsidP="004226BD" w:rsidR="004226BD" w:rsidRPr="0077636C">
      <w:pPr>
        <w:jc w:val="both"/>
        <w:rPr>
          <w:rFonts w:cs="Times New Roman" w:hAnsi="Times New Roman" w:ascii="Times New Roman"/>
          <w:szCs w:val="24"/>
        </w:rPr>
      </w:pPr>
      <w:r w:rsidRPr="0077636C">
        <w:rPr>
          <w:rFonts w:cs="Times New Roman" w:hAnsi="Times New Roman" w:ascii="Times New Roman"/>
          <w:szCs w:val="24"/>
        </w:rPr>
        <w:tab/>
        <w:t xml:space="preserve">Na ispitnom ročištu održanom </w:t>
      </w:r>
      <w:r w:rsidR="008E4132" w:rsidRPr="0077636C">
        <w:rPr>
          <w:rFonts w:cs="Times New Roman" w:hAnsi="Times New Roman" w:ascii="Times New Roman"/>
          <w:szCs w:val="24"/>
        </w:rPr>
        <w:t>15. prosinca 2017</w:t>
      </w:r>
      <w:r w:rsidRPr="0077636C">
        <w:rPr>
          <w:rFonts w:cs="Times New Roman" w:hAnsi="Times New Roman" w:ascii="Times New Roman"/>
          <w:szCs w:val="24"/>
        </w:rPr>
        <w:t xml:space="preserve">. ispitane su prijavljene tražbine prema iznosima i redu. Nakon ispitnog ročišta stečajni sudac je sastavio, sukladno odredbi čl. 264. Stečajnog zakona (NN 71/15 dalje skraćeno: SZ-a), posebnu tablicu ispitanih tražbina u kojoj su za svaku prijavljenu tražbinu uneseni podaci o tome u kojoj je mjeri tražbina utvrđena prema svom iznosu i svom redu. </w:t>
      </w:r>
    </w:p>
    <w:p w:rsidRDefault="004226BD" w:rsidP="004226BD" w:rsidR="004226BD" w:rsidRPr="0077636C">
      <w:pPr>
        <w:jc w:val="both"/>
        <w:rPr>
          <w:rFonts w:cs="Times New Roman" w:hAnsi="Times New Roman" w:ascii="Times New Roman"/>
          <w:szCs w:val="24"/>
        </w:rPr>
      </w:pPr>
    </w:p>
    <w:p w:rsidRDefault="004226BD" w:rsidP="004226BD" w:rsidR="004226BD" w:rsidRPr="0077636C">
      <w:pPr>
        <w:jc w:val="both"/>
        <w:rPr>
          <w:rFonts w:cs="Times New Roman" w:hAnsi="Times New Roman" w:ascii="Times New Roman"/>
          <w:szCs w:val="24"/>
        </w:rPr>
      </w:pPr>
      <w:r w:rsidRPr="0077636C">
        <w:rPr>
          <w:rFonts w:cs="Times New Roman" w:hAnsi="Times New Roman" w:ascii="Times New Roman"/>
          <w:color w:val="7030A0"/>
          <w:szCs w:val="24"/>
        </w:rPr>
        <w:tab/>
      </w:r>
      <w:r w:rsidRPr="0077636C">
        <w:rPr>
          <w:rFonts w:cs="Times New Roman" w:hAnsi="Times New Roman" w:ascii="Times New Roman"/>
          <w:szCs w:val="24"/>
        </w:rPr>
        <w:t xml:space="preserve">Prijavljene su tražbine prvog višeg isplatnog reda u iznosu od </w:t>
      </w:r>
      <w:r w:rsidR="008E4132" w:rsidRPr="0077636C">
        <w:rPr>
          <w:rFonts w:cs="Times New Roman" w:hAnsi="Times New Roman" w:ascii="Times New Roman"/>
          <w:bCs/>
          <w:szCs w:val="24"/>
        </w:rPr>
        <w:t>58.254,41</w:t>
      </w:r>
      <w:r w:rsidR="00124439" w:rsidRPr="0077636C">
        <w:rPr>
          <w:rFonts w:cs="Times New Roman" w:hAnsi="Times New Roman" w:ascii="Times New Roman"/>
          <w:bCs/>
          <w:szCs w:val="24"/>
        </w:rPr>
        <w:t xml:space="preserve"> </w:t>
      </w:r>
      <w:r w:rsidRPr="0077636C">
        <w:rPr>
          <w:rFonts w:cs="Times New Roman" w:hAnsi="Times New Roman" w:ascii="Times New Roman"/>
          <w:bCs/>
          <w:szCs w:val="24"/>
        </w:rPr>
        <w:t>kn</w:t>
      </w:r>
      <w:r w:rsidRPr="0077636C">
        <w:rPr>
          <w:rFonts w:cs="Times New Roman" w:hAnsi="Times New Roman" w:ascii="Times New Roman"/>
          <w:szCs w:val="24"/>
        </w:rPr>
        <w:t xml:space="preserve"> koje su  priznate </w:t>
      </w:r>
      <w:r w:rsidR="00124439" w:rsidRPr="0077636C">
        <w:rPr>
          <w:rFonts w:cs="Times New Roman" w:hAnsi="Times New Roman" w:ascii="Times New Roman"/>
          <w:szCs w:val="24"/>
        </w:rPr>
        <w:t>u cijelosti</w:t>
      </w:r>
      <w:r w:rsidRPr="0077636C">
        <w:rPr>
          <w:rFonts w:cs="Times New Roman" w:hAnsi="Times New Roman" w:ascii="Times New Roman"/>
          <w:szCs w:val="24"/>
        </w:rPr>
        <w:t xml:space="preserve">. </w:t>
      </w:r>
    </w:p>
    <w:p w:rsidRDefault="004226BD" w:rsidP="004226BD" w:rsidR="004226BD" w:rsidRPr="0077636C">
      <w:pPr>
        <w:jc w:val="both"/>
        <w:rPr>
          <w:rFonts w:cs="Times New Roman" w:hAnsi="Times New Roman" w:ascii="Times New Roman"/>
          <w:szCs w:val="24"/>
        </w:rPr>
      </w:pPr>
    </w:p>
    <w:p w:rsidRDefault="004226BD" w:rsidP="004226BD" w:rsidR="004226BD">
      <w:pPr>
        <w:ind w:firstLine="708"/>
        <w:jc w:val="both"/>
        <w:rPr>
          <w:rFonts w:cs="Times New Roman" w:hAnsi="Times New Roman" w:ascii="Times New Roman"/>
          <w:bCs/>
          <w:szCs w:val="24"/>
        </w:rPr>
      </w:pPr>
      <w:r w:rsidRPr="0077636C">
        <w:rPr>
          <w:rFonts w:cs="Times New Roman" w:hAnsi="Times New Roman" w:ascii="Times New Roman"/>
          <w:szCs w:val="24"/>
        </w:rPr>
        <w:t xml:space="preserve">U drugom višem isplatnom redu prijavljene su tražbine u iznosu od </w:t>
      </w:r>
      <w:r w:rsidR="008E4132" w:rsidRPr="0077636C">
        <w:rPr>
          <w:rFonts w:cs="Times New Roman" w:hAnsi="Times New Roman" w:ascii="Times New Roman"/>
          <w:bCs/>
          <w:szCs w:val="24"/>
        </w:rPr>
        <w:t>40.973.142,98</w:t>
      </w:r>
      <w:r w:rsidR="00124439" w:rsidRPr="0077636C">
        <w:rPr>
          <w:rFonts w:cs="Times New Roman" w:hAnsi="Times New Roman" w:ascii="Times New Roman"/>
          <w:bCs/>
          <w:szCs w:val="24"/>
        </w:rPr>
        <w:t xml:space="preserve"> </w:t>
      </w:r>
      <w:r w:rsidRPr="0077636C">
        <w:rPr>
          <w:rFonts w:cs="Times New Roman" w:hAnsi="Times New Roman" w:ascii="Times New Roman"/>
          <w:bCs/>
          <w:szCs w:val="24"/>
        </w:rPr>
        <w:t>kn</w:t>
      </w:r>
      <w:r w:rsidRPr="0077636C">
        <w:rPr>
          <w:rFonts w:cs="Times New Roman" w:hAnsi="Times New Roman" w:ascii="Times New Roman"/>
          <w:szCs w:val="24"/>
        </w:rPr>
        <w:t xml:space="preserve">, koje su priznate u iznosu od </w:t>
      </w:r>
      <w:r w:rsidR="008E4132" w:rsidRPr="0077636C">
        <w:rPr>
          <w:rFonts w:cs="Times New Roman" w:hAnsi="Times New Roman" w:ascii="Times New Roman"/>
          <w:bCs/>
          <w:szCs w:val="24"/>
        </w:rPr>
        <w:t xml:space="preserve">20.397.463,51 </w:t>
      </w:r>
      <w:r w:rsidRPr="0077636C">
        <w:rPr>
          <w:rFonts w:cs="Times New Roman" w:hAnsi="Times New Roman" w:ascii="Times New Roman"/>
          <w:bCs/>
          <w:szCs w:val="24"/>
        </w:rPr>
        <w:t xml:space="preserve">kn, a osporene u iznosu od </w:t>
      </w:r>
      <w:r w:rsidR="008E4132" w:rsidRPr="0077636C">
        <w:rPr>
          <w:rFonts w:cs="Times New Roman" w:hAnsi="Times New Roman" w:ascii="Times New Roman"/>
          <w:bCs/>
          <w:szCs w:val="24"/>
        </w:rPr>
        <w:t>20.575.679,47</w:t>
      </w:r>
      <w:r w:rsidRPr="0077636C">
        <w:rPr>
          <w:rFonts w:cs="Times New Roman" w:hAnsi="Times New Roman" w:ascii="Times New Roman"/>
          <w:bCs/>
          <w:szCs w:val="24"/>
        </w:rPr>
        <w:t xml:space="preserve"> kn. </w:t>
      </w:r>
    </w:p>
    <w:p w:rsidRDefault="00C2670E" w:rsidP="004226BD" w:rsidR="00C2670E">
      <w:pPr>
        <w:ind w:firstLine="708"/>
        <w:jc w:val="both"/>
        <w:rPr>
          <w:rFonts w:cs="Times New Roman" w:hAnsi="Times New Roman" w:ascii="Times New Roman"/>
          <w:bCs/>
          <w:szCs w:val="24"/>
        </w:rPr>
      </w:pPr>
    </w:p>
    <w:p w:rsidRDefault="004226BD" w:rsidP="004226BD" w:rsidR="004226BD" w:rsidRPr="0077636C">
      <w:pPr>
        <w:ind w:firstLine="708"/>
        <w:jc w:val="both"/>
        <w:rPr>
          <w:rFonts w:cs="Times New Roman" w:hAnsi="Times New Roman" w:ascii="Times New Roman"/>
          <w:bCs/>
          <w:szCs w:val="24"/>
        </w:rPr>
      </w:pPr>
      <w:r w:rsidRPr="0077636C">
        <w:rPr>
          <w:rFonts w:cs="Times New Roman" w:hAnsi="Times New Roman" w:ascii="Times New Roman"/>
          <w:bCs/>
          <w:szCs w:val="24"/>
        </w:rPr>
        <w:t>Stečajni upravitelj je osporio sljedeće prijavljene tražbine drugog višeg isplatnog reda:</w:t>
      </w:r>
    </w:p>
    <w:p w:rsidRDefault="00CF6F49" w:rsidP="004226BD" w:rsidR="00CF6F49" w:rsidRPr="0077636C">
      <w:pPr>
        <w:ind w:firstLine="708"/>
        <w:jc w:val="both"/>
        <w:rPr>
          <w:rFonts w:cs="Times New Roman" w:hAnsi="Times New Roman" w:ascii="Times New Roman"/>
          <w:bCs/>
          <w:szCs w:val="24"/>
        </w:rPr>
      </w:pPr>
    </w:p>
    <w:p w:rsidRDefault="004226BD" w:rsidP="00B16249" w:rsidR="00B16249" w:rsidRPr="003647CE">
      <w:pPr>
        <w:pStyle w:val="Odlomakpopisa"/>
        <w:numPr>
          <w:ilvl w:val="0"/>
          <w:numId w:val="11"/>
        </w:numPr>
        <w:jc w:val="both"/>
        <w:rPr>
          <w:rFonts w:cs="Times New Roman" w:hAnsi="Times New Roman" w:ascii="Times New Roman"/>
        </w:rPr>
      </w:pPr>
      <w:r w:rsidRPr="003647CE">
        <w:rPr>
          <w:rFonts w:cs="Times New Roman" w:hAnsi="Times New Roman" w:ascii="Times New Roman"/>
          <w:szCs w:val="24"/>
        </w:rPr>
        <w:t xml:space="preserve">vjerovniku </w:t>
      </w:r>
      <w:r w:rsidR="008E4132" w:rsidRPr="003647CE">
        <w:rPr>
          <w:rFonts w:cs="Times New Roman" w:hAnsi="Times New Roman" w:ascii="Times New Roman"/>
        </w:rPr>
        <w:t xml:space="preserve">Stjepanu Grciću </w:t>
      </w:r>
      <w:r w:rsidR="00E112B8" w:rsidRPr="003647CE">
        <w:rPr>
          <w:rFonts w:cs="Times New Roman" w:hAnsi="Times New Roman" w:ascii="Times New Roman"/>
        </w:rPr>
        <w:t>tražbina j</w:t>
      </w:r>
      <w:r w:rsidR="0077636C" w:rsidRPr="003647CE">
        <w:rPr>
          <w:rFonts w:cs="Times New Roman" w:hAnsi="Times New Roman" w:ascii="Times New Roman"/>
        </w:rPr>
        <w:t xml:space="preserve">e </w:t>
      </w:r>
      <w:r w:rsidR="008E4132" w:rsidRPr="003647CE">
        <w:rPr>
          <w:rFonts w:cs="Times New Roman" w:hAnsi="Times New Roman" w:ascii="Times New Roman"/>
        </w:rPr>
        <w:t>ospor</w:t>
      </w:r>
      <w:r w:rsidR="00E112B8" w:rsidRPr="003647CE">
        <w:rPr>
          <w:rFonts w:cs="Times New Roman" w:hAnsi="Times New Roman" w:ascii="Times New Roman"/>
        </w:rPr>
        <w:t>ena</w:t>
      </w:r>
      <w:r w:rsidR="008E4132" w:rsidRPr="003647CE">
        <w:rPr>
          <w:rFonts w:cs="Times New Roman" w:hAnsi="Times New Roman" w:ascii="Times New Roman"/>
        </w:rPr>
        <w:t xml:space="preserve"> u cjelokupno prijavljenom iznosu tražbine od 14.819.961,96 kn. Dio tražbine u iznosu od 866.536,26 kn prijavljen s osnova pozajmice, kao i pripadajuća kamata u iznosu od 9.330,10 kn, osporava se iz razloga što u poslovnim knjigama nema evidentiranih obveza stečajnog dužnika s osnova ove pozajmice, niti pak je uplata iznosa s osnova toga Ugovora o pozajmici evidentirana na žiro računu stečajnog dužnika, a Ugovo</w:t>
      </w:r>
      <w:r w:rsidR="00125BFD" w:rsidRPr="003647CE">
        <w:rPr>
          <w:rFonts w:cs="Times New Roman" w:hAnsi="Times New Roman" w:ascii="Times New Roman"/>
        </w:rPr>
        <w:t xml:space="preserve">r o pozajmici zaključen je 1. siječnja </w:t>
      </w:r>
      <w:r w:rsidR="008E4132" w:rsidRPr="003647CE">
        <w:rPr>
          <w:rFonts w:cs="Times New Roman" w:hAnsi="Times New Roman" w:ascii="Times New Roman"/>
        </w:rPr>
        <w:t>2017. Budući da nema dokaza da bi stečajni dužnik primio ovu pozajmicu, ovaj iznos prijavljene tražbine nije osnovan, te se ne može priznati. Slijedom nepriznavanja prijavljenog glavničnog iznosa ne mogu se priznati niti obračunate i prijavljene kamate</w:t>
      </w:r>
      <w:r w:rsidR="00CF6F49" w:rsidRPr="003647CE">
        <w:rPr>
          <w:rFonts w:cs="Times New Roman" w:hAnsi="Times New Roman" w:ascii="Times New Roman"/>
          <w:szCs w:val="24"/>
        </w:rPr>
        <w:t>.</w:t>
      </w:r>
      <w:r w:rsidR="00B16249" w:rsidRPr="003647CE">
        <w:rPr>
          <w:rFonts w:cs="Times New Roman" w:hAnsi="Times New Roman" w:ascii="Times New Roman"/>
        </w:rPr>
        <w:t xml:space="preserve"> Preostali dio prijavljene tražbine u iznosu od 13.944.095,60 kn odnosi se na jamstvo za zajam u kunskoj protuvrijednosti za  iznosu od 1.930.000,00 EUR-a, a koji zajam je stečajni dužnik primio od zajmodavatelja P</w:t>
      </w:r>
      <w:r w:rsidR="00D977B2" w:rsidRPr="003647CE">
        <w:rPr>
          <w:rFonts w:cs="Times New Roman" w:hAnsi="Times New Roman" w:ascii="Times New Roman"/>
        </w:rPr>
        <w:t>etrol</w:t>
      </w:r>
      <w:r w:rsidR="00B16249" w:rsidRPr="003647CE">
        <w:rPr>
          <w:rFonts w:cs="Times New Roman" w:hAnsi="Times New Roman" w:ascii="Times New Roman"/>
        </w:rPr>
        <w:t xml:space="preserve"> H</w:t>
      </w:r>
      <w:r w:rsidR="00D977B2" w:rsidRPr="003647CE">
        <w:rPr>
          <w:rFonts w:cs="Times New Roman" w:hAnsi="Times New Roman" w:ascii="Times New Roman"/>
        </w:rPr>
        <w:t>rvatska</w:t>
      </w:r>
      <w:r w:rsidR="00B16249" w:rsidRPr="003647CE">
        <w:rPr>
          <w:rFonts w:cs="Times New Roman" w:hAnsi="Times New Roman" w:ascii="Times New Roman"/>
        </w:rPr>
        <w:t xml:space="preserve"> d.o.o. S osnova jamstva za navedeni zajam Stjepan Grcić, kao jamac, do sada za stečajnog dužnika nije platio ništa, pa stoga nije osobni vjerovnik stečajnog dužnika, a time ne može biti niti stečajni vjerovnik, sukladno odredbi čl.137. Stečajnog zakona. U vezi svoje tražbine vezane na jamstvo, isti može samo podnijeti zahtjev, sukladno odredbi čl. 143., st.2. Stečajnog zakona. Budući da Stjepan Grcić za navedeni iznos tražbine nije osobni vjerovnik stečajnog dužnika, a time niti stečajni vjerovnik, ovaj dio prijavljene tražbine također je valjalo osporiti.</w:t>
      </w:r>
    </w:p>
    <w:p w:rsidRDefault="008E4132" w:rsidP="0077636C" w:rsidR="008E4132" w:rsidRPr="003647CE">
      <w:pPr>
        <w:pStyle w:val="Odlomakpopisa"/>
        <w:widowControl w:val="false"/>
        <w:autoSpaceDE w:val="false"/>
        <w:autoSpaceDN w:val="false"/>
        <w:adjustRightInd w:val="false"/>
        <w:ind w:right="96"/>
        <w:jc w:val="both"/>
        <w:rPr>
          <w:rFonts w:cs="Times New Roman" w:hAnsi="Times New Roman" w:ascii="Times New Roman"/>
          <w:szCs w:val="24"/>
        </w:rPr>
      </w:pPr>
    </w:p>
    <w:p w:rsidRDefault="004226BD" w:rsidP="00CF6F49" w:rsidR="004226BD" w:rsidRPr="003647CE">
      <w:pPr>
        <w:pStyle w:val="Odlomakpopisa"/>
        <w:widowControl w:val="false"/>
        <w:numPr>
          <w:ilvl w:val="0"/>
          <w:numId w:val="9"/>
        </w:numPr>
        <w:autoSpaceDE w:val="false"/>
        <w:autoSpaceDN w:val="false"/>
        <w:adjustRightInd w:val="false"/>
        <w:ind w:right="96"/>
        <w:jc w:val="both"/>
        <w:rPr>
          <w:rFonts w:cs="Times New Roman" w:hAnsi="Times New Roman" w:ascii="Times New Roman"/>
          <w:szCs w:val="24"/>
        </w:rPr>
      </w:pPr>
      <w:r w:rsidRPr="003647CE">
        <w:rPr>
          <w:rFonts w:cs="Times New Roman" w:hAnsi="Times New Roman" w:ascii="Times New Roman"/>
          <w:szCs w:val="24"/>
        </w:rPr>
        <w:lastRenderedPageBreak/>
        <w:t xml:space="preserve">vjerovniku </w:t>
      </w:r>
      <w:r w:rsidR="0077636C" w:rsidRPr="003647CE">
        <w:rPr>
          <w:rFonts w:cs="Times New Roman" w:hAnsi="Times New Roman" w:ascii="Times New Roman"/>
          <w:szCs w:val="24"/>
        </w:rPr>
        <w:t>A</w:t>
      </w:r>
      <w:r w:rsidR="00E112B8" w:rsidRPr="003647CE">
        <w:rPr>
          <w:rFonts w:cs="Times New Roman" w:hAnsi="Times New Roman" w:ascii="Times New Roman"/>
          <w:szCs w:val="24"/>
        </w:rPr>
        <w:t xml:space="preserve">uto centar </w:t>
      </w:r>
      <w:r w:rsidR="0077636C" w:rsidRPr="003647CE">
        <w:rPr>
          <w:rFonts w:cs="Times New Roman" w:hAnsi="Times New Roman" w:ascii="Times New Roman"/>
          <w:szCs w:val="24"/>
        </w:rPr>
        <w:t>Š</w:t>
      </w:r>
      <w:r w:rsidR="00E112B8" w:rsidRPr="003647CE">
        <w:rPr>
          <w:rFonts w:cs="Times New Roman" w:hAnsi="Times New Roman" w:ascii="Times New Roman"/>
          <w:szCs w:val="24"/>
        </w:rPr>
        <w:t>ibenik</w:t>
      </w:r>
      <w:r w:rsidR="0077636C" w:rsidRPr="003647CE">
        <w:rPr>
          <w:rFonts w:cs="Times New Roman" w:hAnsi="Times New Roman" w:ascii="Times New Roman"/>
          <w:szCs w:val="24"/>
        </w:rPr>
        <w:t xml:space="preserve"> d.o.o., Šibenik, </w:t>
      </w:r>
      <w:r w:rsidR="00E112B8" w:rsidRPr="003647CE">
        <w:rPr>
          <w:rFonts w:cs="Times New Roman" w:hAnsi="Times New Roman" w:ascii="Times New Roman"/>
        </w:rPr>
        <w:t>tražbina j</w:t>
      </w:r>
      <w:r w:rsidR="0077636C" w:rsidRPr="003647CE">
        <w:rPr>
          <w:rFonts w:cs="Times New Roman" w:hAnsi="Times New Roman" w:ascii="Times New Roman"/>
        </w:rPr>
        <w:t>e ospor</w:t>
      </w:r>
      <w:r w:rsidR="00E112B8" w:rsidRPr="003647CE">
        <w:rPr>
          <w:rFonts w:cs="Times New Roman" w:hAnsi="Times New Roman" w:ascii="Times New Roman"/>
        </w:rPr>
        <w:t>ena</w:t>
      </w:r>
      <w:r w:rsidR="0077636C" w:rsidRPr="003647CE">
        <w:rPr>
          <w:rFonts w:cs="Times New Roman" w:hAnsi="Times New Roman" w:ascii="Times New Roman"/>
        </w:rPr>
        <w:t xml:space="preserve"> u cjelokupno prijavljenom iznosu tražbine od  5.755.717,51 kn iz razloga što pravnu osnovu za istu čini Ugovor o preuzimanju duga koji nije realiziran. Naime,  A</w:t>
      </w:r>
      <w:r w:rsidR="00E112B8" w:rsidRPr="003647CE">
        <w:rPr>
          <w:rFonts w:cs="Times New Roman" w:hAnsi="Times New Roman" w:ascii="Times New Roman"/>
        </w:rPr>
        <w:t xml:space="preserve">uto centar </w:t>
      </w:r>
      <w:r w:rsidR="0077636C" w:rsidRPr="003647CE">
        <w:rPr>
          <w:rFonts w:cs="Times New Roman" w:hAnsi="Times New Roman" w:ascii="Times New Roman"/>
        </w:rPr>
        <w:t>Š</w:t>
      </w:r>
      <w:r w:rsidR="00D977B2" w:rsidRPr="003647CE">
        <w:rPr>
          <w:rFonts w:cs="Times New Roman" w:hAnsi="Times New Roman" w:ascii="Times New Roman"/>
        </w:rPr>
        <w:t xml:space="preserve">ibenik </w:t>
      </w:r>
      <w:r w:rsidR="0077636C" w:rsidRPr="003647CE">
        <w:rPr>
          <w:rFonts w:cs="Times New Roman" w:hAnsi="Times New Roman" w:ascii="Times New Roman"/>
        </w:rPr>
        <w:t>d.o.o. kao vjerovnik, A</w:t>
      </w:r>
      <w:r w:rsidR="00D977B2" w:rsidRPr="003647CE">
        <w:rPr>
          <w:rFonts w:cs="Times New Roman" w:hAnsi="Times New Roman" w:ascii="Times New Roman"/>
        </w:rPr>
        <w:t xml:space="preserve">uto kuća </w:t>
      </w:r>
      <w:r w:rsidR="0077636C" w:rsidRPr="003647CE">
        <w:rPr>
          <w:rFonts w:cs="Times New Roman" w:hAnsi="Times New Roman" w:ascii="Times New Roman"/>
        </w:rPr>
        <w:t>G</w:t>
      </w:r>
      <w:r w:rsidR="00D977B2" w:rsidRPr="003647CE">
        <w:rPr>
          <w:rFonts w:cs="Times New Roman" w:hAnsi="Times New Roman" w:ascii="Times New Roman"/>
        </w:rPr>
        <w:t>rcić</w:t>
      </w:r>
      <w:r w:rsidR="0077636C" w:rsidRPr="003647CE">
        <w:rPr>
          <w:rFonts w:cs="Times New Roman" w:hAnsi="Times New Roman" w:ascii="Times New Roman"/>
        </w:rPr>
        <w:t xml:space="preserve">  d.o.o. kao dužnik, te stečajni dužnik P</w:t>
      </w:r>
      <w:r w:rsidR="00D977B2" w:rsidRPr="003647CE">
        <w:rPr>
          <w:rFonts w:cs="Times New Roman" w:hAnsi="Times New Roman" w:ascii="Times New Roman"/>
        </w:rPr>
        <w:t xml:space="preserve">oslovanje plus </w:t>
      </w:r>
      <w:r w:rsidR="0077636C" w:rsidRPr="003647CE">
        <w:rPr>
          <w:rFonts w:cs="Times New Roman" w:hAnsi="Times New Roman" w:ascii="Times New Roman"/>
        </w:rPr>
        <w:t xml:space="preserve">d.o.o. kao preuzimatelj duga, </w:t>
      </w:r>
      <w:r w:rsidR="00E112B8" w:rsidRPr="003647CE">
        <w:rPr>
          <w:rFonts w:cs="Times New Roman" w:hAnsi="Times New Roman" w:ascii="Times New Roman"/>
        </w:rPr>
        <w:t>zaključili su dana 2. prosinca 2015.</w:t>
      </w:r>
      <w:r w:rsidR="0077636C" w:rsidRPr="003647CE">
        <w:rPr>
          <w:rFonts w:cs="Times New Roman" w:hAnsi="Times New Roman" w:ascii="Times New Roman"/>
        </w:rPr>
        <w:t xml:space="preserve"> Ugovor o preuzimanju duga kojim stečajni dužnik preuzima dug A</w:t>
      </w:r>
      <w:r w:rsidR="00D977B2" w:rsidRPr="003647CE">
        <w:rPr>
          <w:rFonts w:cs="Times New Roman" w:hAnsi="Times New Roman" w:ascii="Times New Roman"/>
        </w:rPr>
        <w:t xml:space="preserve">uto kuće </w:t>
      </w:r>
      <w:r w:rsidR="0077636C" w:rsidRPr="003647CE">
        <w:rPr>
          <w:rFonts w:cs="Times New Roman" w:hAnsi="Times New Roman" w:ascii="Times New Roman"/>
        </w:rPr>
        <w:t>G</w:t>
      </w:r>
      <w:r w:rsidR="00D977B2" w:rsidRPr="003647CE">
        <w:rPr>
          <w:rFonts w:cs="Times New Roman" w:hAnsi="Times New Roman" w:ascii="Times New Roman"/>
        </w:rPr>
        <w:t>rcić</w:t>
      </w:r>
      <w:r w:rsidR="0077636C" w:rsidRPr="003647CE">
        <w:rPr>
          <w:rFonts w:cs="Times New Roman" w:hAnsi="Times New Roman" w:ascii="Times New Roman"/>
        </w:rPr>
        <w:t xml:space="preserve"> d.o.o. prema njegovom vjerovniku  A</w:t>
      </w:r>
      <w:r w:rsidR="00D977B2" w:rsidRPr="003647CE">
        <w:rPr>
          <w:rFonts w:cs="Times New Roman" w:hAnsi="Times New Roman" w:ascii="Times New Roman"/>
        </w:rPr>
        <w:t xml:space="preserve">uto centar </w:t>
      </w:r>
      <w:r w:rsidR="0077636C" w:rsidRPr="003647CE">
        <w:rPr>
          <w:rFonts w:cs="Times New Roman" w:hAnsi="Times New Roman" w:ascii="Times New Roman"/>
        </w:rPr>
        <w:t>Š</w:t>
      </w:r>
      <w:r w:rsidR="00D977B2" w:rsidRPr="003647CE">
        <w:rPr>
          <w:rFonts w:cs="Times New Roman" w:hAnsi="Times New Roman" w:ascii="Times New Roman"/>
        </w:rPr>
        <w:t>ibenik</w:t>
      </w:r>
      <w:r w:rsidR="0077636C" w:rsidRPr="003647CE">
        <w:rPr>
          <w:rFonts w:cs="Times New Roman" w:hAnsi="Times New Roman" w:ascii="Times New Roman"/>
        </w:rPr>
        <w:t xml:space="preserve"> d.o.o. u iznosu od 5.755.717,51 kn. Međutim, A</w:t>
      </w:r>
      <w:r w:rsidR="00D977B2" w:rsidRPr="003647CE">
        <w:rPr>
          <w:rFonts w:cs="Times New Roman" w:hAnsi="Times New Roman" w:ascii="Times New Roman"/>
        </w:rPr>
        <w:t>uto</w:t>
      </w:r>
      <w:r w:rsidR="0077636C" w:rsidRPr="003647CE">
        <w:rPr>
          <w:rFonts w:cs="Times New Roman" w:hAnsi="Times New Roman" w:ascii="Times New Roman"/>
        </w:rPr>
        <w:t xml:space="preserve"> </w:t>
      </w:r>
      <w:r w:rsidR="00D977B2" w:rsidRPr="003647CE">
        <w:rPr>
          <w:rFonts w:cs="Times New Roman" w:hAnsi="Times New Roman" w:ascii="Times New Roman"/>
        </w:rPr>
        <w:t>kuća</w:t>
      </w:r>
      <w:r w:rsidR="0077636C" w:rsidRPr="003647CE">
        <w:rPr>
          <w:rFonts w:cs="Times New Roman" w:hAnsi="Times New Roman" w:ascii="Times New Roman"/>
        </w:rPr>
        <w:t xml:space="preserve"> G</w:t>
      </w:r>
      <w:r w:rsidR="00D977B2" w:rsidRPr="003647CE">
        <w:rPr>
          <w:rFonts w:cs="Times New Roman" w:hAnsi="Times New Roman" w:ascii="Times New Roman"/>
        </w:rPr>
        <w:t>rcić</w:t>
      </w:r>
      <w:r w:rsidR="0077636C" w:rsidRPr="003647CE">
        <w:rPr>
          <w:rFonts w:cs="Times New Roman" w:hAnsi="Times New Roman" w:ascii="Times New Roman"/>
        </w:rPr>
        <w:t xml:space="preserve"> d.o.o. pokrenula je postupak preds</w:t>
      </w:r>
      <w:r w:rsidR="00E112B8" w:rsidRPr="003647CE">
        <w:rPr>
          <w:rFonts w:cs="Times New Roman" w:hAnsi="Times New Roman" w:ascii="Times New Roman"/>
        </w:rPr>
        <w:t>tečajne nagodbe od 12. kolovoza 2015.</w:t>
      </w:r>
      <w:r w:rsidR="0077636C" w:rsidRPr="003647CE">
        <w:rPr>
          <w:rFonts w:cs="Times New Roman" w:hAnsi="Times New Roman" w:ascii="Times New Roman"/>
        </w:rPr>
        <w:t xml:space="preserve"> gdje je svom vjerovniku A</w:t>
      </w:r>
      <w:r w:rsidR="00D977B2" w:rsidRPr="003647CE">
        <w:rPr>
          <w:rFonts w:cs="Times New Roman" w:hAnsi="Times New Roman" w:ascii="Times New Roman"/>
        </w:rPr>
        <w:t xml:space="preserve">uto centar </w:t>
      </w:r>
      <w:r w:rsidR="0077636C" w:rsidRPr="003647CE">
        <w:rPr>
          <w:rFonts w:cs="Times New Roman" w:hAnsi="Times New Roman" w:ascii="Times New Roman"/>
        </w:rPr>
        <w:t>Š</w:t>
      </w:r>
      <w:r w:rsidR="00D977B2" w:rsidRPr="003647CE">
        <w:rPr>
          <w:rFonts w:cs="Times New Roman" w:hAnsi="Times New Roman" w:ascii="Times New Roman"/>
        </w:rPr>
        <w:t>ibenik</w:t>
      </w:r>
      <w:r w:rsidR="0077636C" w:rsidRPr="003647CE">
        <w:rPr>
          <w:rFonts w:cs="Times New Roman" w:hAnsi="Times New Roman" w:ascii="Times New Roman"/>
        </w:rPr>
        <w:t xml:space="preserve"> d.o.o. priznato potraživanje koje je i predmet Ugovora o preuzimanju duga</w:t>
      </w:r>
      <w:r w:rsidR="00CF6F49" w:rsidRPr="003647CE">
        <w:rPr>
          <w:rFonts w:cs="Times New Roman" w:hAnsi="Times New Roman" w:ascii="Times New Roman"/>
          <w:szCs w:val="24"/>
        </w:rPr>
        <w:t>.</w:t>
      </w:r>
    </w:p>
    <w:p w:rsidRDefault="00CF6F49" w:rsidP="00CF6F49" w:rsidR="00CF6F49">
      <w:pPr>
        <w:pStyle w:val="Odlomakpopisa"/>
        <w:widowControl w:val="false"/>
        <w:autoSpaceDE w:val="false"/>
        <w:autoSpaceDN w:val="false"/>
        <w:adjustRightInd w:val="false"/>
        <w:ind w:right="96"/>
        <w:jc w:val="both"/>
        <w:rPr>
          <w:rFonts w:cs="Times New Roman" w:hAnsi="Times New Roman" w:ascii="Times New Roman"/>
          <w:szCs w:val="24"/>
        </w:rPr>
      </w:pPr>
    </w:p>
    <w:p w:rsidRDefault="005938A0" w:rsidP="005938A0" w:rsidR="005938A0">
      <w:pPr>
        <w:ind w:firstLine="708"/>
        <w:jc w:val="both"/>
        <w:rPr>
          <w:rFonts w:cs="Times New Roman" w:hAnsi="Times New Roman" w:ascii="Times New Roman"/>
          <w:bCs/>
          <w:szCs w:val="24"/>
        </w:rPr>
      </w:pPr>
      <w:r>
        <w:rPr>
          <w:rFonts w:cs="Times New Roman" w:hAnsi="Times New Roman" w:ascii="Times New Roman"/>
          <w:bCs/>
          <w:szCs w:val="24"/>
        </w:rPr>
        <w:t>Vjerovnik Hrvatsko društvo skladatelja d.o.o. prijavio je tražbinu u iznosu od 3.627,85 kn koju tražbinu je stečajni upravitelj priznao u cijelosti, no prije sastavljanja tablica ispitanih tražbina iz čl. 264. SZ i donošenja rješenja o utvrđenim i osporenim tražbinama stečajni vjerovnik Hrvatsko društvo skladatelja d.o.o. otuđio je svoju tražbinu u smislu odredbe čl. 146. SZ Stjepanu Grciću, o čemu je stjecatelj dostavio javno ovjerovljenu ispravu, a stečajni vjerovnik dostavio je izjavu. Zbog navedenog sud je točci 1. izreke rješenja stavak 2. – Drugi viši isplatni red pod brojem 2. utvrdio tražbinu Stjepana Grcića (kao stjecatelja tražbine stečajnog vjerovnika Hrvatskog društva skladatelja d.o.o.) u iznosu od 3.627,85 kn.</w:t>
      </w:r>
    </w:p>
    <w:p w:rsidRDefault="005938A0" w:rsidP="005938A0" w:rsidR="005938A0">
      <w:pPr>
        <w:ind w:firstLine="708"/>
        <w:jc w:val="both"/>
        <w:rPr>
          <w:rFonts w:cs="Times New Roman" w:hAnsi="Times New Roman" w:ascii="Times New Roman"/>
          <w:bCs/>
          <w:szCs w:val="24"/>
        </w:rPr>
      </w:pPr>
    </w:p>
    <w:p w:rsidRDefault="005938A0" w:rsidP="005938A0" w:rsidR="005938A0" w:rsidRPr="0077636C">
      <w:pPr>
        <w:ind w:firstLine="708"/>
        <w:jc w:val="both"/>
        <w:rPr>
          <w:rFonts w:cs="Times New Roman" w:hAnsi="Times New Roman" w:ascii="Times New Roman"/>
          <w:bCs/>
          <w:szCs w:val="24"/>
        </w:rPr>
      </w:pPr>
      <w:r>
        <w:rPr>
          <w:rFonts w:cs="Times New Roman" w:hAnsi="Times New Roman" w:ascii="Times New Roman"/>
          <w:bCs/>
          <w:szCs w:val="24"/>
        </w:rPr>
        <w:t>Vjerovnik Hrvatske šume d.o.o. prijavio je tražbinu u iznosu od 3.724,67 kn koju tražbinu je stečajni upravitelj priznao u cijelosti, no prije sastavljanja tablica ispitanih tražbina iz čl. 264. SZ i donošenja rješenja o utvrđenim i osporenim tražbinama stečajni vjerovnik Hrvatske šume d.o.o. otuđio je svoju tražbinu u smislu odredbe čl. 146. SZ Stjepanu Grciću, o čemu je stjecatelj dostavio javno ovjerovljenu ispravu, a stečajni vjerovnik dostavio je izjavu. Zbog navedenog sud je točci 1. izreke rješenja stavak 4. – Drugi viši isplatni red pod brojem 2. utvrdio tražbinu Stjepana Grcića (kao stjecatelja tražbine stečajnog vjerovnika Hrvatskih šuma d.o.o.) u iznosu od 3.724,67 kn.</w:t>
      </w:r>
    </w:p>
    <w:p w:rsidRDefault="005938A0" w:rsidP="00CF6F49" w:rsidR="005938A0" w:rsidRPr="0077636C">
      <w:pPr>
        <w:pStyle w:val="Odlomakpopisa"/>
        <w:widowControl w:val="false"/>
        <w:autoSpaceDE w:val="false"/>
        <w:autoSpaceDN w:val="false"/>
        <w:adjustRightInd w:val="false"/>
        <w:ind w:right="96"/>
        <w:jc w:val="both"/>
        <w:rPr>
          <w:rFonts w:cs="Times New Roman" w:hAnsi="Times New Roman" w:ascii="Times New Roman"/>
          <w:szCs w:val="24"/>
        </w:rPr>
      </w:pPr>
    </w:p>
    <w:p w:rsidRDefault="004226BD" w:rsidP="004226BD" w:rsidR="004226BD" w:rsidRPr="00AD7C31">
      <w:pPr>
        <w:jc w:val="both"/>
        <w:rPr>
          <w:rFonts w:cs="Times New Roman" w:hAnsi="Times New Roman" w:ascii="Times New Roman"/>
          <w:szCs w:val="24"/>
        </w:rPr>
      </w:pPr>
      <w:r w:rsidRPr="0077636C">
        <w:rPr>
          <w:rFonts w:cs="Times New Roman" w:hAnsi="Times New Roman" w:ascii="Times New Roman"/>
          <w:szCs w:val="24"/>
        </w:rPr>
        <w:tab/>
        <w:t xml:space="preserve">Stoga je na temelju odredbe čl. 265. SZ doneseno rješenje o utvrđenim i osporenim tražbinama i </w:t>
      </w:r>
      <w:r w:rsidRPr="00AD7C31">
        <w:rPr>
          <w:rFonts w:cs="Times New Roman" w:hAnsi="Times New Roman" w:ascii="Times New Roman"/>
          <w:szCs w:val="24"/>
        </w:rPr>
        <w:t>odlučeno kao u izreci toga rješenja.</w:t>
      </w:r>
    </w:p>
    <w:p w:rsidRDefault="004226BD" w:rsidP="004226BD" w:rsidR="004226BD" w:rsidRPr="00AD7C31">
      <w:pPr>
        <w:jc w:val="both"/>
        <w:rPr>
          <w:rFonts w:cs="Times New Roman" w:hAnsi="Times New Roman" w:ascii="Times New Roman"/>
          <w:szCs w:val="24"/>
        </w:rPr>
      </w:pPr>
    </w:p>
    <w:p w:rsidRDefault="004226BD" w:rsidP="004226BD" w:rsidR="004226BD" w:rsidRPr="00AD7C31">
      <w:pPr>
        <w:jc w:val="both"/>
        <w:rPr>
          <w:rFonts w:cs="Times New Roman" w:hAnsi="Times New Roman" w:ascii="Times New Roman"/>
          <w:szCs w:val="24"/>
        </w:rPr>
      </w:pPr>
    </w:p>
    <w:p w:rsidRDefault="004226BD" w:rsidP="004226BD" w:rsidR="004226BD" w:rsidRPr="00AD7C31">
      <w:pPr>
        <w:jc w:val="center"/>
        <w:rPr>
          <w:rFonts w:cs="Times New Roman" w:hAnsi="Times New Roman" w:ascii="Times New Roman"/>
          <w:szCs w:val="24"/>
        </w:rPr>
      </w:pPr>
      <w:r w:rsidRPr="00AD7C31">
        <w:rPr>
          <w:rFonts w:cs="Times New Roman" w:hAnsi="Times New Roman" w:ascii="Times New Roman"/>
          <w:szCs w:val="24"/>
        </w:rPr>
        <w:t xml:space="preserve">U Varaždinu, </w:t>
      </w:r>
      <w:r w:rsidR="00AD7C31" w:rsidRPr="00AD7C31">
        <w:rPr>
          <w:rFonts w:cs="Times New Roman" w:hAnsi="Times New Roman" w:ascii="Times New Roman"/>
          <w:szCs w:val="24"/>
        </w:rPr>
        <w:t>13</w:t>
      </w:r>
      <w:r w:rsidR="0077636C" w:rsidRPr="00AD7C31">
        <w:rPr>
          <w:rFonts w:cs="Times New Roman" w:hAnsi="Times New Roman" w:ascii="Times New Roman"/>
          <w:szCs w:val="24"/>
        </w:rPr>
        <w:t>. ožujka 2018</w:t>
      </w:r>
      <w:r w:rsidRPr="00AD7C31">
        <w:rPr>
          <w:rFonts w:cs="Times New Roman" w:hAnsi="Times New Roman" w:ascii="Times New Roman"/>
          <w:szCs w:val="24"/>
        </w:rPr>
        <w:t>.</w:t>
      </w:r>
    </w:p>
    <w:p w:rsidRDefault="004226BD" w:rsidP="004226BD" w:rsidR="004226BD" w:rsidRPr="0077636C">
      <w:pPr>
        <w:jc w:val="both"/>
        <w:rPr>
          <w:rFonts w:cs="Times New Roman" w:hAnsi="Times New Roman" w:ascii="Times New Roman"/>
          <w:szCs w:val="24"/>
        </w:rPr>
      </w:pPr>
      <w:r w:rsidRPr="00AD7C31">
        <w:rPr>
          <w:rFonts w:cs="Times New Roman" w:hAnsi="Times New Roman" w:ascii="Times New Roman"/>
          <w:szCs w:val="24"/>
        </w:rPr>
        <w:tab/>
      </w:r>
      <w:r w:rsidRPr="00AD7C31">
        <w:rPr>
          <w:rFonts w:cs="Times New Roman" w:hAnsi="Times New Roman" w:ascii="Times New Roman"/>
          <w:szCs w:val="24"/>
        </w:rPr>
        <w:tab/>
      </w:r>
      <w:r w:rsidRPr="00AD7C31">
        <w:rPr>
          <w:rFonts w:cs="Times New Roman" w:hAnsi="Times New Roman" w:ascii="Times New Roman"/>
          <w:szCs w:val="24"/>
        </w:rPr>
        <w:tab/>
      </w:r>
      <w:r w:rsidRPr="00AD7C31">
        <w:rPr>
          <w:rFonts w:cs="Times New Roman" w:hAnsi="Times New Roman" w:ascii="Times New Roman"/>
          <w:szCs w:val="24"/>
        </w:rPr>
        <w:tab/>
      </w:r>
      <w:r w:rsidRPr="00AD7C31">
        <w:rPr>
          <w:rFonts w:cs="Times New Roman" w:hAnsi="Times New Roman" w:ascii="Times New Roman"/>
          <w:szCs w:val="24"/>
        </w:rPr>
        <w:tab/>
      </w:r>
      <w:r w:rsidRPr="00AD7C31">
        <w:rPr>
          <w:rFonts w:cs="Times New Roman" w:hAnsi="Times New Roman" w:ascii="Times New Roman"/>
          <w:szCs w:val="24"/>
        </w:rPr>
        <w:tab/>
      </w:r>
      <w:r w:rsidRPr="00AD7C31">
        <w:rPr>
          <w:rFonts w:cs="Times New Roman" w:hAnsi="Times New Roman" w:ascii="Times New Roman"/>
          <w:szCs w:val="24"/>
        </w:rPr>
        <w:tab/>
      </w:r>
      <w:r w:rsidRPr="00AD7C31">
        <w:rPr>
          <w:rFonts w:cs="Times New Roman" w:hAnsi="Times New Roman" w:ascii="Times New Roman"/>
          <w:szCs w:val="24"/>
        </w:rPr>
        <w:tab/>
      </w:r>
      <w:r w:rsidRPr="00AD7C31">
        <w:rPr>
          <w:rFonts w:cs="Times New Roman" w:hAnsi="Times New Roman" w:ascii="Times New Roman"/>
          <w:szCs w:val="24"/>
        </w:rPr>
        <w:tab/>
      </w:r>
      <w:r w:rsidRPr="0077636C">
        <w:rPr>
          <w:rFonts w:cs="Times New Roman" w:hAnsi="Times New Roman" w:ascii="Times New Roman"/>
          <w:szCs w:val="24"/>
        </w:rPr>
        <w:tab/>
      </w:r>
      <w:r w:rsidRPr="0077636C">
        <w:rPr>
          <w:rFonts w:cs="Times New Roman" w:hAnsi="Times New Roman" w:ascii="Times New Roman"/>
          <w:szCs w:val="24"/>
        </w:rPr>
        <w:tab/>
      </w:r>
    </w:p>
    <w:p w:rsidRDefault="004226BD" w:rsidP="004226BD" w:rsidR="004226BD" w:rsidRPr="0077636C">
      <w:pPr>
        <w:jc w:val="both"/>
        <w:rPr>
          <w:rFonts w:cs="Times New Roman" w:hAnsi="Times New Roman" w:ascii="Times New Roman"/>
          <w:szCs w:val="24"/>
        </w:rPr>
      </w:pPr>
      <w:r w:rsidRPr="0077636C">
        <w:rPr>
          <w:rFonts w:cs="Times New Roman" w:hAnsi="Times New Roman" w:ascii="Times New Roman"/>
          <w:szCs w:val="24"/>
        </w:rPr>
        <w:tab/>
      </w:r>
    </w:p>
    <w:p w:rsidRDefault="004226BD" w:rsidP="004226BD" w:rsidR="004226BD" w:rsidRPr="0077636C">
      <w:pPr>
        <w:jc w:val="both"/>
        <w:rPr>
          <w:rFonts w:cs="Times New Roman" w:hAnsi="Times New Roman" w:ascii="Times New Roman"/>
          <w:szCs w:val="24"/>
        </w:rPr>
      </w:pPr>
      <w:r w:rsidRPr="0077636C">
        <w:rPr>
          <w:rFonts w:cs="Times New Roman" w:hAnsi="Times New Roman" w:ascii="Times New Roman"/>
          <w:szCs w:val="24"/>
        </w:rPr>
        <w:tab/>
      </w:r>
      <w:r w:rsidRPr="0077636C">
        <w:rPr>
          <w:rFonts w:cs="Times New Roman" w:hAnsi="Times New Roman" w:ascii="Times New Roman"/>
          <w:szCs w:val="24"/>
        </w:rPr>
        <w:tab/>
      </w:r>
      <w:r w:rsidRPr="0077636C">
        <w:rPr>
          <w:rFonts w:cs="Times New Roman" w:hAnsi="Times New Roman" w:ascii="Times New Roman"/>
          <w:szCs w:val="24"/>
        </w:rPr>
        <w:tab/>
      </w:r>
      <w:r w:rsidRPr="0077636C">
        <w:rPr>
          <w:rFonts w:cs="Times New Roman" w:hAnsi="Times New Roman" w:ascii="Times New Roman"/>
          <w:szCs w:val="24"/>
        </w:rPr>
        <w:tab/>
      </w:r>
      <w:r w:rsidRPr="0077636C">
        <w:rPr>
          <w:rFonts w:cs="Times New Roman" w:hAnsi="Times New Roman" w:ascii="Times New Roman"/>
          <w:szCs w:val="24"/>
        </w:rPr>
        <w:tab/>
      </w:r>
      <w:r w:rsidRPr="0077636C">
        <w:rPr>
          <w:rFonts w:cs="Times New Roman" w:hAnsi="Times New Roman" w:ascii="Times New Roman"/>
          <w:szCs w:val="24"/>
        </w:rPr>
        <w:tab/>
      </w:r>
      <w:r w:rsidRPr="0077636C">
        <w:rPr>
          <w:rFonts w:cs="Times New Roman" w:hAnsi="Times New Roman" w:ascii="Times New Roman"/>
          <w:szCs w:val="24"/>
        </w:rPr>
        <w:tab/>
      </w:r>
      <w:r w:rsidRPr="0077636C">
        <w:rPr>
          <w:rFonts w:cs="Times New Roman" w:hAnsi="Times New Roman" w:ascii="Times New Roman"/>
          <w:szCs w:val="24"/>
        </w:rPr>
        <w:tab/>
      </w:r>
      <w:r w:rsidRPr="0077636C">
        <w:rPr>
          <w:rFonts w:cs="Times New Roman" w:hAnsi="Times New Roman" w:ascii="Times New Roman"/>
          <w:szCs w:val="24"/>
        </w:rPr>
        <w:tab/>
        <w:t xml:space="preserve">      Stečajni sudac: </w:t>
      </w:r>
    </w:p>
    <w:p w:rsidRDefault="004226BD" w:rsidP="004226BD" w:rsidR="004226BD" w:rsidRPr="0077636C">
      <w:pPr>
        <w:jc w:val="both"/>
        <w:rPr>
          <w:rFonts w:cs="Times New Roman" w:hAnsi="Times New Roman" w:ascii="Times New Roman"/>
          <w:szCs w:val="24"/>
        </w:rPr>
      </w:pPr>
    </w:p>
    <w:p w:rsidRDefault="004226BD" w:rsidP="00FC11C3" w:rsidR="004226BD">
      <w:pPr>
        <w:jc w:val="both"/>
        <w:rPr>
          <w:rFonts w:cs="Times New Roman" w:hAnsi="Times New Roman" w:ascii="Times New Roman"/>
          <w:szCs w:val="24"/>
        </w:rPr>
      </w:pPr>
      <w:r w:rsidRPr="0077636C">
        <w:rPr>
          <w:rFonts w:cs="Times New Roman" w:hAnsi="Times New Roman" w:ascii="Times New Roman"/>
          <w:szCs w:val="24"/>
        </w:rPr>
        <w:tab/>
      </w:r>
      <w:r w:rsidRPr="0077636C">
        <w:rPr>
          <w:rFonts w:cs="Times New Roman" w:hAnsi="Times New Roman" w:ascii="Times New Roman"/>
          <w:szCs w:val="24"/>
        </w:rPr>
        <w:tab/>
      </w:r>
      <w:r w:rsidRPr="0077636C">
        <w:rPr>
          <w:rFonts w:cs="Times New Roman" w:hAnsi="Times New Roman" w:ascii="Times New Roman"/>
          <w:szCs w:val="24"/>
        </w:rPr>
        <w:tab/>
      </w:r>
      <w:r w:rsidRPr="0077636C">
        <w:rPr>
          <w:rFonts w:cs="Times New Roman" w:hAnsi="Times New Roman" w:ascii="Times New Roman"/>
          <w:szCs w:val="24"/>
        </w:rPr>
        <w:tab/>
      </w:r>
      <w:r w:rsidRPr="0077636C">
        <w:rPr>
          <w:rFonts w:cs="Times New Roman" w:hAnsi="Times New Roman" w:ascii="Times New Roman"/>
          <w:szCs w:val="24"/>
        </w:rPr>
        <w:tab/>
      </w:r>
      <w:r w:rsidRPr="0077636C">
        <w:rPr>
          <w:rFonts w:cs="Times New Roman" w:hAnsi="Times New Roman" w:ascii="Times New Roman"/>
          <w:szCs w:val="24"/>
        </w:rPr>
        <w:tab/>
      </w:r>
      <w:r w:rsidRPr="0077636C">
        <w:rPr>
          <w:rFonts w:cs="Times New Roman" w:hAnsi="Times New Roman" w:ascii="Times New Roman"/>
          <w:szCs w:val="24"/>
        </w:rPr>
        <w:tab/>
      </w:r>
      <w:r w:rsidRPr="0077636C">
        <w:rPr>
          <w:rFonts w:cs="Times New Roman" w:hAnsi="Times New Roman" w:ascii="Times New Roman"/>
          <w:szCs w:val="24"/>
        </w:rPr>
        <w:tab/>
      </w:r>
      <w:r w:rsidRPr="0077636C">
        <w:rPr>
          <w:rFonts w:cs="Times New Roman" w:hAnsi="Times New Roman" w:ascii="Times New Roman"/>
          <w:szCs w:val="24"/>
        </w:rPr>
        <w:tab/>
        <w:t>Iris Hatvalić Nemec</w:t>
      </w:r>
    </w:p>
    <w:p w:rsidRDefault="00FC11C3" w:rsidP="00FC11C3" w:rsidR="00FC11C3">
      <w:pPr>
        <w:jc w:val="both"/>
        <w:rPr>
          <w:rFonts w:cs="Times New Roman" w:hAnsi="Times New Roman" w:ascii="Times New Roman"/>
          <w:szCs w:val="24"/>
        </w:rPr>
      </w:pPr>
    </w:p>
    <w:p w:rsidRDefault="00FC11C3" w:rsidP="00FC11C3" w:rsidR="00FC11C3">
      <w:pPr>
        <w:jc w:val="both"/>
        <w:rPr>
          <w:rFonts w:cs="Times New Roman" w:hAnsi="Times New Roman" w:ascii="Times New Roman"/>
          <w:szCs w:val="24"/>
        </w:rPr>
      </w:pPr>
    </w:p>
    <w:p w:rsidRDefault="00AD7C31" w:rsidP="00AD7C31" w:rsidR="00AD7C31">
      <w:pPr>
        <w:jc w:val="both"/>
        <w:rPr>
          <w:rFonts w:cs="Times New Roman" w:hAnsi="Times New Roman" w:ascii="Times New Roman"/>
          <w:szCs w:val="24"/>
        </w:rPr>
      </w:pPr>
    </w:p>
    <w:p w:rsidRDefault="00AD7C31" w:rsidP="00AD7C31" w:rsidR="00AD7C31">
      <w:pPr>
        <w:jc w:val="both"/>
        <w:rPr>
          <w:rFonts w:cs="Times New Roman" w:hAnsi="Times New Roman" w:ascii="Times New Roman"/>
          <w:szCs w:val="24"/>
        </w:rPr>
      </w:pPr>
    </w:p>
    <w:p w:rsidRDefault="004226BD" w:rsidP="00AD7C31" w:rsidR="004226BD" w:rsidRPr="0077636C">
      <w:pPr>
        <w:ind w:firstLine="708"/>
        <w:jc w:val="both"/>
        <w:rPr>
          <w:rFonts w:cs="Times New Roman" w:hAnsi="Times New Roman" w:ascii="Times New Roman"/>
          <w:szCs w:val="24"/>
        </w:rPr>
      </w:pPr>
      <w:r w:rsidRPr="0077636C">
        <w:rPr>
          <w:rFonts w:cs="Times New Roman" w:hAnsi="Times New Roman" w:ascii="Times New Roman"/>
          <w:szCs w:val="24"/>
        </w:rPr>
        <w:t>Pouka o pravnom lijeku:</w:t>
      </w:r>
    </w:p>
    <w:p w:rsidRDefault="004226BD" w:rsidP="00AD7C31" w:rsidR="004226BD" w:rsidRPr="0077636C">
      <w:pPr>
        <w:ind w:firstLine="708"/>
        <w:jc w:val="both"/>
        <w:rPr>
          <w:rFonts w:cs="Times New Roman" w:hAnsi="Times New Roman" w:ascii="Times New Roman"/>
          <w:szCs w:val="24"/>
        </w:rPr>
      </w:pPr>
      <w:r w:rsidRPr="0077636C">
        <w:rPr>
          <w:rFonts w:cs="Times New Roman" w:hAnsi="Times New Roman" w:ascii="Times New Roman"/>
          <w:szCs w:val="24"/>
        </w:rPr>
        <w:t>Protiv ovog rješenja pravo na žalbu ima svaki vjerovnik u dijelu koji se tiče njegove prijavljene tražbine odnosno tražbine koju je osporio stečajni upravitelj (čl. 265. st. 3. Stečajnog zakona). Dostava se smatra obavljenom istekom osmoga dana od dana objave ovog rješenja na mrežnoj stranici e-Oglasna ploča sudova. Žalba se podnosi u roku od 8 dana od dostave ovog rješenja obavljene putem e-Oglasne ploče.</w:t>
      </w:r>
    </w:p>
    <w:p w:rsidRDefault="004226BD" w:rsidP="00AD7C31" w:rsidR="004226BD" w:rsidRPr="0077636C">
      <w:pPr>
        <w:ind w:firstLine="708"/>
        <w:jc w:val="both"/>
        <w:rPr>
          <w:rFonts w:cs="Times New Roman" w:hAnsi="Times New Roman" w:ascii="Times New Roman"/>
          <w:szCs w:val="24"/>
        </w:rPr>
      </w:pPr>
      <w:r w:rsidRPr="0077636C">
        <w:rPr>
          <w:rFonts w:cs="Times New Roman" w:hAnsi="Times New Roman" w:ascii="Times New Roman"/>
          <w:szCs w:val="24"/>
        </w:rPr>
        <w:lastRenderedPageBreak/>
        <w:t>Žalba se podnosi preporučeno poštom, ili se predaje neposredno ovome sudu u 3 primjerka, a o žalbu odlučuje Visoki trgovački sud RH Zagreb.</w:t>
      </w:r>
    </w:p>
    <w:p w:rsidRDefault="004226BD" w:rsidP="004226BD" w:rsidR="004226BD" w:rsidRPr="0077636C">
      <w:pPr>
        <w:tabs>
          <w:tab w:pos="840" w:val="left"/>
        </w:tabs>
        <w:ind w:left="708"/>
        <w:jc w:val="both"/>
        <w:rPr>
          <w:rFonts w:cs="Times New Roman" w:hAnsi="Times New Roman" w:ascii="Times New Roman"/>
          <w:szCs w:val="24"/>
        </w:rPr>
      </w:pPr>
      <w:r w:rsidRPr="0077636C">
        <w:rPr>
          <w:rFonts w:cs="Times New Roman" w:hAnsi="Times New Roman" w:ascii="Times New Roman"/>
          <w:szCs w:val="24"/>
        </w:rPr>
        <w:tab/>
      </w:r>
      <w:r w:rsidRPr="0077636C">
        <w:rPr>
          <w:rFonts w:cs="Times New Roman" w:hAnsi="Times New Roman" w:ascii="Times New Roman"/>
          <w:szCs w:val="24"/>
        </w:rPr>
        <w:tab/>
      </w:r>
    </w:p>
    <w:p w:rsidRDefault="004226BD" w:rsidP="004226BD" w:rsidR="004226BD" w:rsidRPr="0077636C">
      <w:pPr>
        <w:tabs>
          <w:tab w:pos="840" w:val="left"/>
        </w:tabs>
        <w:ind w:left="708"/>
        <w:jc w:val="both"/>
        <w:rPr>
          <w:rFonts w:cs="Times New Roman" w:hAnsi="Times New Roman" w:ascii="Times New Roman"/>
          <w:szCs w:val="24"/>
        </w:rPr>
      </w:pPr>
      <w:r w:rsidRPr="0077636C">
        <w:rPr>
          <w:rFonts w:cs="Times New Roman" w:hAnsi="Times New Roman" w:ascii="Times New Roman"/>
          <w:szCs w:val="24"/>
        </w:rPr>
        <w:tab/>
      </w:r>
      <w:r w:rsidRPr="0077636C">
        <w:rPr>
          <w:rFonts w:cs="Times New Roman" w:hAnsi="Times New Roman" w:ascii="Times New Roman"/>
          <w:szCs w:val="24"/>
        </w:rPr>
        <w:tab/>
      </w:r>
    </w:p>
    <w:p w:rsidRDefault="004226BD" w:rsidP="004226BD" w:rsidR="004226BD" w:rsidRPr="0077636C">
      <w:pPr>
        <w:jc w:val="both"/>
        <w:rPr>
          <w:rFonts w:cs="Times New Roman" w:hAnsi="Times New Roman" w:ascii="Times New Roman"/>
          <w:szCs w:val="24"/>
        </w:rPr>
      </w:pPr>
    </w:p>
    <w:p w:rsidRDefault="004226BD" w:rsidP="004226BD" w:rsidR="004226BD" w:rsidRPr="0077636C">
      <w:pPr>
        <w:ind w:left="708"/>
        <w:jc w:val="both"/>
        <w:rPr>
          <w:rFonts w:cs="Times New Roman" w:hAnsi="Times New Roman" w:ascii="Times New Roman"/>
          <w:szCs w:val="24"/>
        </w:rPr>
      </w:pPr>
      <w:r w:rsidRPr="0077636C">
        <w:rPr>
          <w:rFonts w:cs="Times New Roman" w:hAnsi="Times New Roman" w:ascii="Times New Roman"/>
          <w:szCs w:val="24"/>
        </w:rPr>
        <w:t xml:space="preserve">DNA: </w:t>
      </w:r>
    </w:p>
    <w:p w:rsidRDefault="004226BD" w:rsidP="004226BD" w:rsidR="004226BD" w:rsidRPr="0077636C">
      <w:pPr>
        <w:numPr>
          <w:ilvl w:val="0"/>
          <w:numId w:val="5"/>
        </w:numPr>
        <w:tabs>
          <w:tab w:pos="360" w:val="clear"/>
          <w:tab w:pos="1134" w:val="num"/>
        </w:tabs>
        <w:ind w:left="1068"/>
        <w:jc w:val="both"/>
        <w:rPr>
          <w:rFonts w:cs="Times New Roman" w:hAnsi="Times New Roman" w:ascii="Times New Roman"/>
          <w:szCs w:val="24"/>
        </w:rPr>
      </w:pPr>
      <w:r w:rsidRPr="0077636C">
        <w:rPr>
          <w:rFonts w:cs="Times New Roman" w:hAnsi="Times New Roman" w:ascii="Times New Roman"/>
          <w:szCs w:val="24"/>
        </w:rPr>
        <w:t xml:space="preserve">Stečajni upravitelj </w:t>
      </w:r>
      <w:r w:rsidR="0077636C" w:rsidRPr="0077636C">
        <w:rPr>
          <w:rFonts w:cs="Times New Roman" w:hAnsi="Times New Roman" w:ascii="Times New Roman"/>
        </w:rPr>
        <w:t>Želimir Uršulin, dipl. iur iz Ivanca, Trg hrvatskih ivanovaca 9</w:t>
      </w:r>
    </w:p>
    <w:p w:rsidRDefault="004226BD" w:rsidP="004226BD" w:rsidR="004226BD" w:rsidRPr="0077636C">
      <w:pPr>
        <w:numPr>
          <w:ilvl w:val="0"/>
          <w:numId w:val="5"/>
        </w:numPr>
        <w:tabs>
          <w:tab w:pos="360" w:val="clear"/>
          <w:tab w:pos="1134" w:val="num"/>
        </w:tabs>
        <w:ind w:left="1068"/>
        <w:jc w:val="both"/>
        <w:rPr>
          <w:rFonts w:cs="Times New Roman" w:hAnsi="Times New Roman" w:ascii="Times New Roman"/>
          <w:szCs w:val="24"/>
        </w:rPr>
      </w:pPr>
      <w:r w:rsidRPr="0077636C">
        <w:rPr>
          <w:rFonts w:cs="Times New Roman" w:hAnsi="Times New Roman" w:ascii="Times New Roman"/>
          <w:szCs w:val="24"/>
        </w:rPr>
        <w:t>Stečajna oglasna ploča suda</w:t>
      </w:r>
    </w:p>
    <w:p w:rsidRDefault="004226BD" w:rsidP="004226BD" w:rsidR="004226BD" w:rsidRPr="0077636C">
      <w:pPr>
        <w:ind w:left="1068"/>
        <w:jc w:val="both"/>
        <w:rPr>
          <w:rFonts w:cs="Times New Roman" w:hAnsi="Times New Roman" w:ascii="Times New Roman"/>
          <w:szCs w:val="24"/>
        </w:rPr>
      </w:pPr>
    </w:p>
    <w:p w:rsidRDefault="004226BD" w:rsidP="004226BD" w:rsidR="004226BD" w:rsidRPr="0077636C">
      <w:pPr>
        <w:ind w:left="1068"/>
        <w:jc w:val="both"/>
        <w:rPr>
          <w:rFonts w:cs="Times New Roman" w:hAnsi="Times New Roman" w:ascii="Times New Roman"/>
          <w:szCs w:val="24"/>
        </w:rPr>
      </w:pPr>
    </w:p>
    <w:p w:rsidRDefault="004226BD" w:rsidP="004226BD" w:rsidR="004226BD" w:rsidRPr="0077636C">
      <w:pPr>
        <w:rPr>
          <w:rFonts w:cs="Times New Roman" w:hAnsi="Times New Roman" w:ascii="Times New Roman"/>
        </w:rPr>
      </w:pPr>
    </w:p>
    <w:p w:rsidRDefault="00A12308" w:rsidR="00A12308" w:rsidRPr="0077636C">
      <w:pPr>
        <w:rPr>
          <w:rFonts w:cs="Times New Roman" w:hAnsi="Times New Roman" w:ascii="Times New Roman"/>
        </w:rPr>
      </w:pPr>
    </w:p>
    <w:sectPr w:rsidSect="004226BD" w:rsidR="00A12308" w:rsidRPr="0077636C">
      <w:headerReference w:type="default" r:id="rId11"/>
      <w:headerReference w:type="first" r:id="rId12"/>
      <w:pgSz w:h="16838" w:w="11906"/>
      <w:pgMar w:gutter="0" w:footer="708" w:header="708" w:left="1276" w:bottom="1418" w:right="1274"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226BD" w:rsidP="004226BD" w:rsidR="004226BD">
      <w:r>
        <w:separator/>
      </w:r>
    </w:p>
  </w:endnote>
  <w:endnote w:id="0" w:type="continuationSeparator">
    <w:p w:rsidRDefault="004226BD" w:rsidP="004226BD" w:rsidR="004226B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Math">
    <w:panose1 w:val="02040503050406030204"/>
    <w:charset w:val="EE"/>
    <w:family w:val="roman"/>
    <w:pitch w:val="variable"/>
    <w:sig w:csb1="00000000" w:csb0="0000019F" w:usb3="00000000" w:usb2="00000000" w:usb1="420024FF" w:usb0="E00002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226BD" w:rsidP="004226BD" w:rsidR="004226BD">
      <w:r>
        <w:separator/>
      </w:r>
    </w:p>
  </w:footnote>
  <w:footnote w:id="0" w:type="continuationSeparator">
    <w:p w:rsidRDefault="004226BD" w:rsidP="004226BD" w:rsidR="004226B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226BD" w:rsidR="004226BD" w:rsidRPr="00B32871">
    <w:pPr>
      <w:pStyle w:val="Zaglavlje"/>
      <w:jc w:val="center"/>
      <w:rPr>
        <w:rFonts w:cs="Times New Roman" w:hAnsi="Times New Roman" w:ascii="Times New Roman"/>
        <w:szCs w:val="24"/>
      </w:rPr>
    </w:pPr>
    <w:r w:rsidRPr="00B32871">
      <w:rPr>
        <w:rFonts w:cs="Times New Roman" w:hAnsi="Times New Roman" w:ascii="Times New Roman"/>
        <w:szCs w:val="24"/>
      </w:rPr>
      <w:fldChar w:fldCharType="begin"/>
    </w:r>
    <w:r w:rsidRPr="00B32871">
      <w:rPr>
        <w:rFonts w:cs="Times New Roman" w:hAnsi="Times New Roman" w:ascii="Times New Roman"/>
        <w:szCs w:val="24"/>
      </w:rPr>
      <w:instrText>PAGE   \* MERGEFORMAT</w:instrText>
    </w:r>
    <w:r w:rsidRPr="00B32871">
      <w:rPr>
        <w:rFonts w:cs="Times New Roman" w:hAnsi="Times New Roman" w:ascii="Times New Roman"/>
        <w:szCs w:val="24"/>
      </w:rPr>
      <w:fldChar w:fldCharType="separate"/>
    </w:r>
    <w:r w:rsidR="00FC11C3">
      <w:rPr>
        <w:rFonts w:cs="Times New Roman" w:hAnsi="Times New Roman" w:ascii="Times New Roman"/>
        <w:noProof/>
        <w:szCs w:val="24"/>
      </w:rPr>
      <w:t>5</w:t>
    </w:r>
    <w:r w:rsidRPr="00B32871">
      <w:rPr>
        <w:rFonts w:cs="Times New Roman" w:hAnsi="Times New Roman" w:ascii="Times New Roman"/>
        <w:szCs w:val="24"/>
      </w:rPr>
      <w:fldChar w:fldCharType="end"/>
    </w:r>
  </w:p>
  <w:p w:rsidRDefault="004226BD" w:rsidP="00AD7C31" w:rsidR="004226BD">
    <w:pPr>
      <w:pStyle w:val="Zaglavlje"/>
      <w:jc w:val="right"/>
      <w:rPr>
        <w:rFonts w:cs="Times New Roman" w:hAnsi="Times New Roman" w:ascii="Times New Roman"/>
      </w:rPr>
    </w:pPr>
    <w:r>
      <w:rPr>
        <w:rFonts w:cs="Times New Roman" w:hAnsi="Times New Roman" w:ascii="Times New Roman"/>
      </w:rPr>
      <w:tab/>
    </w:r>
    <w:r>
      <w:rPr>
        <w:rFonts w:cs="Times New Roman" w:hAnsi="Times New Roman" w:ascii="Times New Roman"/>
      </w:rPr>
      <w:tab/>
    </w:r>
    <w:r w:rsidR="00346E89" w:rsidRPr="005D4FE6">
      <w:rPr>
        <w:rFonts w:cs="Times New Roman" w:hAnsi="Times New Roman" w:ascii="Times New Roman"/>
      </w:rPr>
      <w:t xml:space="preserve">Poslovni broj: 4 </w:t>
    </w:r>
    <w:r w:rsidR="00AD7C31">
      <w:rPr>
        <w:rFonts w:cs="Times New Roman" w:hAnsi="Times New Roman" w:ascii="Times New Roman"/>
      </w:rPr>
      <w:t>St-196/17-77</w:t>
    </w:r>
  </w:p>
  <w:p w:rsidRDefault="004226BD" w:rsidR="004226BD" w:rsidRPr="00B32871">
    <w:pPr>
      <w:pStyle w:val="Zaglavlje"/>
      <w:rPr>
        <w:rFonts w:cs="Times New Roman" w:hAnsi="Times New Roman" w:ascii="Times New Roman"/>
        <w:szCs w:val="24"/>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226BD" w:rsidP="004226BD" w:rsidR="004226BD">
    <w:pPr>
      <w:pStyle w:val="Zaglavlje"/>
      <w:jc w:val="right"/>
      <w:rPr>
        <w:rFonts w:cs="Times New Roman" w:hAnsi="Times New Roman" w:ascii="Times New Roman"/>
      </w:rPr>
    </w:pPr>
  </w:p>
  <w:p w:rsidRDefault="004226BD" w:rsidP="004226BD" w:rsidR="004226BD">
    <w:pPr>
      <w:pStyle w:val="Zaglavlje"/>
      <w:jc w:val="right"/>
      <w:rPr>
        <w:rFonts w:cs="Times New Roman" w:hAnsi="Times New Roman" w:ascii="Times New Roman"/>
      </w:rPr>
    </w:pPr>
  </w:p>
  <w:p w:rsidRDefault="004226BD" w:rsidP="004226BD" w:rsidR="004226BD">
    <w:pPr>
      <w:pStyle w:val="Zaglavlje"/>
      <w:jc w:val="right"/>
      <w:rPr>
        <w:rFonts w:cs="Times New Roman" w:hAnsi="Times New Roman" w:ascii="Times New Roman"/>
      </w:rPr>
    </w:pPr>
    <w:r w:rsidRPr="005D4FE6">
      <w:rPr>
        <w:rFonts w:cs="Times New Roman" w:hAnsi="Times New Roman" w:ascii="Times New Roman"/>
      </w:rPr>
      <w:t xml:space="preserve">Poslovni broj: 4 </w:t>
    </w:r>
    <w:r>
      <w:rPr>
        <w:rFonts w:cs="Times New Roman" w:hAnsi="Times New Roman" w:ascii="Times New Roman"/>
      </w:rPr>
      <w:t>St-</w:t>
    </w:r>
    <w:r w:rsidR="00AD7C31">
      <w:rPr>
        <w:rFonts w:cs="Times New Roman" w:hAnsi="Times New Roman" w:ascii="Times New Roman"/>
      </w:rPr>
      <w:t>196/17-77</w:t>
    </w:r>
  </w:p>
  <w:p w:rsidRDefault="004226BD" w:rsidP="004226BD" w:rsidR="004226BD" w:rsidRPr="005D4FE6">
    <w:pPr>
      <w:pStyle w:val="Zaglavlje"/>
      <w:jc w:val="right"/>
      <w:rPr>
        <w:rFonts w:cs="Times New Roman" w:hAnsi="Times New Roman" w:ascii="Times New Roman"/>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611A31"/>
    <w:multiLevelType w:val="hybridMultilevel"/>
    <w:tmpl w:val="21480F2E"/>
    <w:lvl w:tplc="693A734E" w:ilvl="0">
      <w:start w:val="1"/>
      <w:numFmt w:val="decimal"/>
      <w:lvlText w:val="%1."/>
      <w:lvlJc w:val="left"/>
      <w:pPr>
        <w:tabs>
          <w:tab w:pos="360" w:val="num"/>
        </w:tabs>
        <w:ind w:hanging="360" w:left="360"/>
      </w:pPr>
      <w:rPr>
        <w:rFonts w:cs="Times New Roman" w:hint="default"/>
      </w:rPr>
    </w:lvl>
    <w:lvl w:tentative="true" w:tplc="041A0019" w:ilvl="1">
      <w:start w:val="1"/>
      <w:numFmt w:val="lowerLetter"/>
      <w:lvlText w:val="%2."/>
      <w:lvlJc w:val="left"/>
      <w:pPr>
        <w:tabs>
          <w:tab w:pos="1080" w:val="num"/>
        </w:tabs>
        <w:ind w:hanging="360" w:left="1080"/>
      </w:pPr>
      <w:rPr>
        <w:rFonts w:cs="Times New Roman"/>
      </w:rPr>
    </w:lvl>
    <w:lvl w:tentative="true" w:tplc="041A001B" w:ilvl="2">
      <w:start w:val="1"/>
      <w:numFmt w:val="lowerRoman"/>
      <w:lvlText w:val="%3."/>
      <w:lvlJc w:val="right"/>
      <w:pPr>
        <w:tabs>
          <w:tab w:pos="1800" w:val="num"/>
        </w:tabs>
        <w:ind w:hanging="180" w:left="1800"/>
      </w:pPr>
      <w:rPr>
        <w:rFonts w:cs="Times New Roman"/>
      </w:rPr>
    </w:lvl>
    <w:lvl w:tentative="true" w:tplc="041A000F" w:ilvl="3">
      <w:start w:val="1"/>
      <w:numFmt w:val="decimal"/>
      <w:lvlText w:val="%4."/>
      <w:lvlJc w:val="left"/>
      <w:pPr>
        <w:tabs>
          <w:tab w:pos="2520" w:val="num"/>
        </w:tabs>
        <w:ind w:hanging="360" w:left="2520"/>
      </w:pPr>
      <w:rPr>
        <w:rFonts w:cs="Times New Roman"/>
      </w:rPr>
    </w:lvl>
    <w:lvl w:tentative="true" w:tplc="041A0019" w:ilvl="4">
      <w:start w:val="1"/>
      <w:numFmt w:val="lowerLetter"/>
      <w:lvlText w:val="%5."/>
      <w:lvlJc w:val="left"/>
      <w:pPr>
        <w:tabs>
          <w:tab w:pos="3240" w:val="num"/>
        </w:tabs>
        <w:ind w:hanging="360" w:left="3240"/>
      </w:pPr>
      <w:rPr>
        <w:rFonts w:cs="Times New Roman"/>
      </w:rPr>
    </w:lvl>
    <w:lvl w:tentative="true" w:tplc="041A001B" w:ilvl="5">
      <w:start w:val="1"/>
      <w:numFmt w:val="lowerRoman"/>
      <w:lvlText w:val="%6."/>
      <w:lvlJc w:val="right"/>
      <w:pPr>
        <w:tabs>
          <w:tab w:pos="3960" w:val="num"/>
        </w:tabs>
        <w:ind w:hanging="180" w:left="3960"/>
      </w:pPr>
      <w:rPr>
        <w:rFonts w:cs="Times New Roman"/>
      </w:rPr>
    </w:lvl>
    <w:lvl w:tentative="true" w:tplc="041A000F" w:ilvl="6">
      <w:start w:val="1"/>
      <w:numFmt w:val="decimal"/>
      <w:lvlText w:val="%7."/>
      <w:lvlJc w:val="left"/>
      <w:pPr>
        <w:tabs>
          <w:tab w:pos="4680" w:val="num"/>
        </w:tabs>
        <w:ind w:hanging="360" w:left="4680"/>
      </w:pPr>
      <w:rPr>
        <w:rFonts w:cs="Times New Roman"/>
      </w:rPr>
    </w:lvl>
    <w:lvl w:tentative="true" w:tplc="041A0019" w:ilvl="7">
      <w:start w:val="1"/>
      <w:numFmt w:val="lowerLetter"/>
      <w:lvlText w:val="%8."/>
      <w:lvlJc w:val="left"/>
      <w:pPr>
        <w:tabs>
          <w:tab w:pos="5400" w:val="num"/>
        </w:tabs>
        <w:ind w:hanging="360" w:left="5400"/>
      </w:pPr>
      <w:rPr>
        <w:rFonts w:cs="Times New Roman"/>
      </w:rPr>
    </w:lvl>
    <w:lvl w:tentative="true" w:tplc="041A001B" w:ilvl="8">
      <w:start w:val="1"/>
      <w:numFmt w:val="lowerRoman"/>
      <w:lvlText w:val="%9."/>
      <w:lvlJc w:val="right"/>
      <w:pPr>
        <w:tabs>
          <w:tab w:pos="6120" w:val="num"/>
        </w:tabs>
        <w:ind w:hanging="180" w:left="6120"/>
      </w:pPr>
      <w:rPr>
        <w:rFonts w:cs="Times New Roman"/>
      </w:rPr>
    </w:lvl>
  </w:abstractNum>
  <w:abstractNum w:abstractNumId="1">
    <w:nsid w:val="0C6F2BF3"/>
    <w:multiLevelType w:val="hybridMultilevel"/>
    <w:tmpl w:val="8A56AA14"/>
    <w:lvl w:tplc="041A0017" w:ilvl="0">
      <w:start w:val="1"/>
      <w:numFmt w:val="lowerLetter"/>
      <w:lvlText w:val="%1)"/>
      <w:lvlJc w:val="left"/>
      <w:pPr>
        <w:ind w:hanging="360" w:left="786"/>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FFE2B1C"/>
    <w:multiLevelType w:val="hybridMultilevel"/>
    <w:tmpl w:val="8286D52C"/>
    <w:lvl w:tplc="E29CFB48" w:ilvl="0">
      <w:start w:val="26"/>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380848A3"/>
    <w:multiLevelType w:val="hybridMultilevel"/>
    <w:tmpl w:val="97483DF2"/>
    <w:lvl w:tplc="D04EC89C" w:ilvl="0">
      <w:start w:val="1"/>
      <w:numFmt w:val="decimal"/>
      <w:lvlText w:val="%1."/>
      <w:lvlJc w:val="left"/>
      <w:pPr>
        <w:ind w:hanging="360" w:left="107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4EA73488"/>
    <w:multiLevelType w:val="hybridMultilevel"/>
    <w:tmpl w:val="231688A8"/>
    <w:lvl w:tplc="01D6DE48" w:ilvl="0">
      <w:start w:val="1"/>
      <w:numFmt w:val="decimal"/>
      <w:lvlText w:val="%1.)"/>
      <w:lvlJc w:val="left"/>
      <w:pPr>
        <w:ind w:hanging="360" w:left="1065"/>
      </w:pPr>
      <w:rPr>
        <w:rFonts w:cs="Times New Roman" w:hint="default"/>
        <w:b/>
      </w:rPr>
    </w:lvl>
    <w:lvl w:tentative="true" w:tplc="041A0019" w:ilvl="1">
      <w:start w:val="1"/>
      <w:numFmt w:val="lowerLetter"/>
      <w:lvlText w:val="%2."/>
      <w:lvlJc w:val="left"/>
      <w:pPr>
        <w:ind w:hanging="360" w:left="1785"/>
      </w:pPr>
      <w:rPr>
        <w:rFonts w:cs="Times New Roman"/>
      </w:rPr>
    </w:lvl>
    <w:lvl w:tentative="true" w:tplc="041A001B" w:ilvl="2">
      <w:start w:val="1"/>
      <w:numFmt w:val="lowerRoman"/>
      <w:lvlText w:val="%3."/>
      <w:lvlJc w:val="right"/>
      <w:pPr>
        <w:ind w:hanging="180" w:left="2505"/>
      </w:pPr>
      <w:rPr>
        <w:rFonts w:cs="Times New Roman"/>
      </w:rPr>
    </w:lvl>
    <w:lvl w:tentative="true" w:tplc="041A000F" w:ilvl="3">
      <w:start w:val="1"/>
      <w:numFmt w:val="decimal"/>
      <w:lvlText w:val="%4."/>
      <w:lvlJc w:val="left"/>
      <w:pPr>
        <w:ind w:hanging="360" w:left="3225"/>
      </w:pPr>
      <w:rPr>
        <w:rFonts w:cs="Times New Roman"/>
      </w:rPr>
    </w:lvl>
    <w:lvl w:tentative="true" w:tplc="041A0019" w:ilvl="4">
      <w:start w:val="1"/>
      <w:numFmt w:val="lowerLetter"/>
      <w:lvlText w:val="%5."/>
      <w:lvlJc w:val="left"/>
      <w:pPr>
        <w:ind w:hanging="360" w:left="3945"/>
      </w:pPr>
      <w:rPr>
        <w:rFonts w:cs="Times New Roman"/>
      </w:rPr>
    </w:lvl>
    <w:lvl w:tentative="true" w:tplc="041A001B" w:ilvl="5">
      <w:start w:val="1"/>
      <w:numFmt w:val="lowerRoman"/>
      <w:lvlText w:val="%6."/>
      <w:lvlJc w:val="right"/>
      <w:pPr>
        <w:ind w:hanging="180" w:left="4665"/>
      </w:pPr>
      <w:rPr>
        <w:rFonts w:cs="Times New Roman"/>
      </w:rPr>
    </w:lvl>
    <w:lvl w:tentative="true" w:tplc="041A000F" w:ilvl="6">
      <w:start w:val="1"/>
      <w:numFmt w:val="decimal"/>
      <w:lvlText w:val="%7."/>
      <w:lvlJc w:val="left"/>
      <w:pPr>
        <w:ind w:hanging="360" w:left="5385"/>
      </w:pPr>
      <w:rPr>
        <w:rFonts w:cs="Times New Roman"/>
      </w:rPr>
    </w:lvl>
    <w:lvl w:tentative="true" w:tplc="041A0019" w:ilvl="7">
      <w:start w:val="1"/>
      <w:numFmt w:val="lowerLetter"/>
      <w:lvlText w:val="%8."/>
      <w:lvlJc w:val="left"/>
      <w:pPr>
        <w:ind w:hanging="360" w:left="6105"/>
      </w:pPr>
      <w:rPr>
        <w:rFonts w:cs="Times New Roman"/>
      </w:rPr>
    </w:lvl>
    <w:lvl w:tentative="true" w:tplc="041A001B" w:ilvl="8">
      <w:start w:val="1"/>
      <w:numFmt w:val="lowerRoman"/>
      <w:lvlText w:val="%9."/>
      <w:lvlJc w:val="right"/>
      <w:pPr>
        <w:ind w:hanging="180" w:left="6825"/>
      </w:pPr>
      <w:rPr>
        <w:rFonts w:cs="Times New Roman"/>
      </w:rPr>
    </w:lvl>
  </w:abstractNum>
  <w:abstractNum w:abstractNumId="5">
    <w:nsid w:val="5FD40874"/>
    <w:multiLevelType w:val="hybridMultilevel"/>
    <w:tmpl w:val="E8581970"/>
    <w:lvl w:tplc="0DCE122E" w:ilvl="0">
      <w:start w:val="2"/>
      <w:numFmt w:val="bullet"/>
      <w:lvlText w:val="-"/>
      <w:lvlJc w:val="left"/>
      <w:pPr>
        <w:ind w:hanging="360" w:left="1068"/>
      </w:pPr>
      <w:rPr>
        <w:rFonts w:cs="Arial" w:eastAsia="Times New Roman" w:hAnsi="Cambria Math" w:ascii="Cambria Math"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6">
    <w:nsid w:val="615669F6"/>
    <w:multiLevelType w:val="hybridMultilevel"/>
    <w:tmpl w:val="1B481956"/>
    <w:lvl w:tplc="EA0EAE66" w:ilvl="0">
      <w:start w:val="4"/>
      <w:numFmt w:val="bullet"/>
      <w:lvlText w:val="-"/>
      <w:lvlJc w:val="left"/>
      <w:pPr>
        <w:ind w:hanging="360" w:left="720"/>
      </w:pPr>
      <w:rPr>
        <w:rFonts w:cs="Times New Roman" w:eastAsia="Times New Roman" w:hAnsi="Times New Roman" w:ascii="Times New Roman" w:hint="default"/>
        <w:color w:val="7030A0"/>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78C43D31"/>
    <w:multiLevelType w:val="hybridMultilevel"/>
    <w:tmpl w:val="96825F4E"/>
    <w:lvl w:tplc="6B3AFD6A" w:ilvl="0">
      <w:start w:val="4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7EA556B5"/>
    <w:multiLevelType w:val="hybridMultilevel"/>
    <w:tmpl w:val="A2D06EC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num w:numId="1">
    <w:abstractNumId w:val="4"/>
  </w:num>
  <w:num w:numId="2">
    <w:abstractNumId w:val="0"/>
  </w:num>
  <w:num w:numId="3">
    <w:abstractNumId w:val="2"/>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3"/>
  </w:num>
  <w:num w:numId="8">
    <w:abstractNumId w:val="1"/>
  </w:num>
  <w:num w:numId="9">
    <w:abstractNumId w:val="6"/>
  </w:num>
  <w:num w:numId="10">
    <w:abstractNumId w:val="5"/>
  </w:num>
  <w:num w:numId="11">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11EE"/>
    <w:rsid w:val="00124439"/>
    <w:rsid w:val="00125BFD"/>
    <w:rsid w:val="00346E89"/>
    <w:rsid w:val="003647CE"/>
    <w:rsid w:val="003930C3"/>
    <w:rsid w:val="004226BD"/>
    <w:rsid w:val="005938A0"/>
    <w:rsid w:val="005E5321"/>
    <w:rsid w:val="00667F80"/>
    <w:rsid w:val="0077636C"/>
    <w:rsid w:val="008E4132"/>
    <w:rsid w:val="009349A4"/>
    <w:rsid w:val="009F5C21"/>
    <w:rsid w:val="00A12308"/>
    <w:rsid w:val="00A83203"/>
    <w:rsid w:val="00AB062E"/>
    <w:rsid w:val="00AD7C31"/>
    <w:rsid w:val="00B16249"/>
    <w:rsid w:val="00C2670E"/>
    <w:rsid w:val="00C711EE"/>
    <w:rsid w:val="00CE7645"/>
    <w:rsid w:val="00CF6F49"/>
    <w:rsid w:val="00D977B2"/>
    <w:rsid w:val="00E112B8"/>
    <w:rsid w:val="00FC11C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226BD"/>
    <w:pPr>
      <w:spacing w:lineRule="auto" w:line="240" w:after="0"/>
    </w:pPr>
    <w:rPr>
      <w:rFonts w:cs="Arial" w:eastAsia="Times New Roman" w:hAnsi="Cambria Math" w:ascii="Cambria Math"/>
      <w:sz w:val="24"/>
      <w:szCs w:val="20"/>
    </w:rPr>
  </w:style>
  <w:style w:styleId="Naslov2" w:type="paragraph">
    <w:name w:val="heading 2"/>
    <w:basedOn w:val="Normal"/>
    <w:next w:val="Normal"/>
    <w:link w:val="Naslov2Char"/>
    <w:qFormat/>
    <w:rsid w:val="004226BD"/>
    <w:pPr>
      <w:keepNext/>
      <w:jc w:val="center"/>
      <w:outlineLvl w:val="1"/>
    </w:pPr>
    <w:rPr>
      <w:rFonts w:cs="Times New Roman" w:hAnsi="Times New Roman" w:ascii="Times New Roman"/>
      <w:b/>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4226BD"/>
    <w:rPr>
      <w:rFonts w:cs="Times New Roman" w:eastAsia="Times New Roman" w:hAnsi="Times New Roman" w:ascii="Times New Roman"/>
      <w:b/>
      <w:sz w:val="24"/>
      <w:szCs w:val="20"/>
      <w:lang w:eastAsia="hr-HR"/>
    </w:rPr>
  </w:style>
  <w:style w:styleId="Zaglavlje" w:type="paragraph">
    <w:name w:val="header"/>
    <w:basedOn w:val="Normal"/>
    <w:link w:val="ZaglavljeChar"/>
    <w:uiPriority w:val="99"/>
    <w:rsid w:val="004226BD"/>
    <w:pPr>
      <w:tabs>
        <w:tab w:pos="4536" w:val="center"/>
        <w:tab w:pos="9072" w:val="right"/>
      </w:tabs>
    </w:pPr>
  </w:style>
  <w:style w:customStyle="true" w:styleId="ZaglavljeChar" w:type="character">
    <w:name w:val="Zaglavlje Char"/>
    <w:basedOn w:val="Zadanifontodlomka"/>
    <w:link w:val="Zaglavlje"/>
    <w:uiPriority w:val="99"/>
    <w:rsid w:val="004226BD"/>
    <w:rPr>
      <w:rFonts w:cs="Arial" w:eastAsia="Times New Roman" w:hAnsi="Cambria Math" w:ascii="Cambria Math"/>
      <w:sz w:val="24"/>
      <w:szCs w:val="20"/>
    </w:rPr>
  </w:style>
  <w:style w:styleId="Odlomakpopisa" w:type="paragraph">
    <w:name w:val="List Paragraph"/>
    <w:basedOn w:val="Normal"/>
    <w:link w:val="OdlomakpopisaChar"/>
    <w:uiPriority w:val="34"/>
    <w:qFormat/>
    <w:rsid w:val="004226BD"/>
    <w:pPr>
      <w:ind w:left="720"/>
      <w:contextualSpacing/>
    </w:pPr>
  </w:style>
  <w:style w:customStyle="true" w:styleId="OdlomakpopisaChar" w:type="character">
    <w:name w:val="Odlomak popisa Char"/>
    <w:basedOn w:val="Zadanifontodlomka"/>
    <w:link w:val="Odlomakpopisa"/>
    <w:uiPriority w:val="34"/>
    <w:locked/>
    <w:rsid w:val="004226BD"/>
    <w:rPr>
      <w:rFonts w:cs="Arial" w:eastAsia="Times New Roman" w:hAnsi="Cambria Math" w:ascii="Cambria Math"/>
      <w:sz w:val="24"/>
      <w:szCs w:val="20"/>
    </w:rPr>
  </w:style>
  <w:style w:styleId="Podnoje" w:type="paragraph">
    <w:name w:val="footer"/>
    <w:basedOn w:val="Normal"/>
    <w:link w:val="PodnojeChar"/>
    <w:uiPriority w:val="99"/>
    <w:unhideWhenUsed/>
    <w:rsid w:val="004226BD"/>
    <w:pPr>
      <w:tabs>
        <w:tab w:pos="4536" w:val="center"/>
        <w:tab w:pos="9072" w:val="right"/>
      </w:tabs>
    </w:pPr>
  </w:style>
  <w:style w:customStyle="true" w:styleId="PodnojeChar" w:type="character">
    <w:name w:val="Podnožje Char"/>
    <w:basedOn w:val="Zadanifontodlomka"/>
    <w:link w:val="Podnoje"/>
    <w:uiPriority w:val="99"/>
    <w:rsid w:val="004226BD"/>
    <w:rPr>
      <w:rFonts w:cs="Arial" w:eastAsia="Times New Roman" w:hAnsi="Cambria Math" w:ascii="Cambria Math"/>
      <w:sz w:val="24"/>
      <w:szCs w:val="20"/>
    </w:rPr>
  </w:style>
  <w:style w:styleId="Tekstbalonia" w:type="paragraph">
    <w:name w:val="Balloon Text"/>
    <w:basedOn w:val="Normal"/>
    <w:link w:val="TekstbaloniaChar"/>
    <w:uiPriority w:val="99"/>
    <w:semiHidden/>
    <w:unhideWhenUsed/>
    <w:rsid w:val="004226B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226BD"/>
    <w:rPr>
      <w:rFonts w:cs="Tahoma" w:eastAsia="Times New Roman" w:hAnsi="Tahoma" w:ascii="Tahoma"/>
      <w:sz w:val="16"/>
      <w:szCs w:val="16"/>
    </w:rPr>
  </w:style>
  <w:style w:styleId="Reetkatablice" w:type="table">
    <w:name w:val="Table Grid"/>
    <w:basedOn w:val="Obinatablica"/>
    <w:uiPriority w:val="59"/>
    <w:rsid w:val="00124439"/>
    <w:pPr>
      <w:spacing w:lineRule="auto" w:line="240" w:after="0"/>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FC11C3"/>
    <w:rPr>
      <w:color w:val="808080"/>
      <w:bdr w:space="0" w:sz="0" w:color="auto" w:val="none"/>
      <w:shd w:fill="auto" w:color="auto" w:val="clear"/>
    </w:rPr>
  </w:style>
  <w:style w:customStyle="true" w:styleId="eSPISCCParagraphDefaultFont" w:type="character">
    <w:name w:val="eSPIS_CC_Paragraph Default Font"/>
    <w:basedOn w:val="Zadanifontodlomka"/>
    <w:rsid w:val="00FC11C3"/>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FC11C3"/>
    <w:rPr>
      <w:rFonts w:cs="Times New Roman"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FC11C3"/>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C11C3"/>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226BD"/>
    <w:pPr>
      <w:spacing w:after="0" w:line="240" w:lineRule="auto"/>
    </w:pPr>
    <w:rPr>
      <w:rFonts w:ascii="Cambria Math" w:cs="Arial" w:eastAsia="Times New Roman" w:hAnsi="Cambria Math"/>
      <w:sz w:val="24"/>
      <w:szCs w:val="20"/>
    </w:rPr>
  </w:style>
  <w:style w:styleId="Naslov2" w:type="paragraph">
    <w:name w:val="heading 2"/>
    <w:basedOn w:val="Normal"/>
    <w:next w:val="Normal"/>
    <w:link w:val="Naslov2Char"/>
    <w:qFormat/>
    <w:rsid w:val="004226BD"/>
    <w:pPr>
      <w:keepNext/>
      <w:jc w:val="center"/>
      <w:outlineLvl w:val="1"/>
    </w:pPr>
    <w:rPr>
      <w:rFonts w:ascii="Times New Roman" w:cs="Times New Roman" w:hAnsi="Times New Roman"/>
      <w:b/>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4226BD"/>
    <w:rPr>
      <w:rFonts w:ascii="Times New Roman" w:cs="Times New Roman" w:eastAsia="Times New Roman" w:hAnsi="Times New Roman"/>
      <w:b/>
      <w:sz w:val="24"/>
      <w:szCs w:val="20"/>
      <w:lang w:eastAsia="hr-HR"/>
    </w:rPr>
  </w:style>
  <w:style w:styleId="Zaglavlje" w:type="paragraph">
    <w:name w:val="header"/>
    <w:basedOn w:val="Normal"/>
    <w:link w:val="ZaglavljeChar"/>
    <w:uiPriority w:val="99"/>
    <w:rsid w:val="004226BD"/>
    <w:pPr>
      <w:tabs>
        <w:tab w:pos="4536" w:val="center"/>
        <w:tab w:pos="9072" w:val="right"/>
      </w:tabs>
    </w:pPr>
  </w:style>
  <w:style w:customStyle="1" w:styleId="ZaglavljeChar" w:type="character">
    <w:name w:val="Zaglavlje Char"/>
    <w:basedOn w:val="Zadanifontodlomka"/>
    <w:link w:val="Zaglavlje"/>
    <w:uiPriority w:val="99"/>
    <w:rsid w:val="004226BD"/>
    <w:rPr>
      <w:rFonts w:ascii="Cambria Math" w:cs="Arial" w:eastAsia="Times New Roman" w:hAnsi="Cambria Math"/>
      <w:sz w:val="24"/>
      <w:szCs w:val="20"/>
    </w:rPr>
  </w:style>
  <w:style w:styleId="Odlomakpopisa" w:type="paragraph">
    <w:name w:val="List Paragraph"/>
    <w:basedOn w:val="Normal"/>
    <w:link w:val="OdlomakpopisaChar"/>
    <w:uiPriority w:val="34"/>
    <w:qFormat/>
    <w:rsid w:val="004226BD"/>
    <w:pPr>
      <w:ind w:left="720"/>
      <w:contextualSpacing/>
    </w:pPr>
  </w:style>
  <w:style w:customStyle="1" w:styleId="OdlomakpopisaChar" w:type="character">
    <w:name w:val="Odlomak popisa Char"/>
    <w:basedOn w:val="Zadanifontodlomka"/>
    <w:link w:val="Odlomakpopisa"/>
    <w:uiPriority w:val="34"/>
    <w:locked/>
    <w:rsid w:val="004226BD"/>
    <w:rPr>
      <w:rFonts w:ascii="Cambria Math" w:cs="Arial" w:eastAsia="Times New Roman" w:hAnsi="Cambria Math"/>
      <w:sz w:val="24"/>
      <w:szCs w:val="20"/>
    </w:rPr>
  </w:style>
  <w:style w:styleId="Podnoje" w:type="paragraph">
    <w:name w:val="footer"/>
    <w:basedOn w:val="Normal"/>
    <w:link w:val="PodnojeChar"/>
    <w:uiPriority w:val="99"/>
    <w:unhideWhenUsed/>
    <w:rsid w:val="004226BD"/>
    <w:pPr>
      <w:tabs>
        <w:tab w:pos="4536" w:val="center"/>
        <w:tab w:pos="9072" w:val="right"/>
      </w:tabs>
    </w:pPr>
  </w:style>
  <w:style w:customStyle="1" w:styleId="PodnojeChar" w:type="character">
    <w:name w:val="Podnožje Char"/>
    <w:basedOn w:val="Zadanifontodlomka"/>
    <w:link w:val="Podnoje"/>
    <w:uiPriority w:val="99"/>
    <w:rsid w:val="004226BD"/>
    <w:rPr>
      <w:rFonts w:ascii="Cambria Math" w:cs="Arial" w:eastAsia="Times New Roman" w:hAnsi="Cambria Math"/>
      <w:sz w:val="24"/>
      <w:szCs w:val="20"/>
    </w:rPr>
  </w:style>
  <w:style w:styleId="Tekstbalonia" w:type="paragraph">
    <w:name w:val="Balloon Text"/>
    <w:basedOn w:val="Normal"/>
    <w:link w:val="TekstbaloniaChar"/>
    <w:uiPriority w:val="99"/>
    <w:semiHidden/>
    <w:unhideWhenUsed/>
    <w:rsid w:val="004226BD"/>
    <w:rPr>
      <w:rFonts w:ascii="Tahoma" w:cs="Tahoma" w:hAnsi="Tahoma"/>
      <w:sz w:val="16"/>
      <w:szCs w:val="16"/>
    </w:rPr>
  </w:style>
  <w:style w:customStyle="1" w:styleId="TekstbaloniaChar" w:type="character">
    <w:name w:val="Tekst balončića Char"/>
    <w:basedOn w:val="Zadanifontodlomka"/>
    <w:link w:val="Tekstbalonia"/>
    <w:uiPriority w:val="99"/>
    <w:semiHidden/>
    <w:rsid w:val="004226BD"/>
    <w:rPr>
      <w:rFonts w:ascii="Tahoma" w:cs="Tahoma" w:eastAsia="Times New Roman" w:hAnsi="Tahoma"/>
      <w:sz w:val="16"/>
      <w:szCs w:val="16"/>
    </w:rPr>
  </w:style>
  <w:style w:styleId="Reetkatablice" w:type="table">
    <w:name w:val="Table Grid"/>
    <w:basedOn w:val="Obinatablica"/>
    <w:uiPriority w:val="59"/>
    <w:rsid w:val="00124439"/>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FC11C3"/>
    <w:rPr>
      <w:color w:val="808080"/>
      <w:bdr w:color="auto" w:space="0" w:sz="0" w:val="none"/>
      <w:shd w:color="auto" w:fill="auto" w:val="clear"/>
    </w:rPr>
  </w:style>
  <w:style w:customStyle="1" w:styleId="eSPISCCParagraphDefaultFont" w:type="character">
    <w:name w:val="eSPIS_CC_Paragraph Default Font"/>
    <w:basedOn w:val="Zadanifontodlomka"/>
    <w:rsid w:val="00FC11C3"/>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FC11C3"/>
    <w:rPr>
      <w:rFonts w:ascii="Times New Roman" w:cs="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FC11C3"/>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C11C3"/>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ožujka 2018.</izvorni_sadrzaj>
    <derivirana_varijabla naziv="DomainObject.DatumDonosenjaOdluke_1">13.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Iris</izvorni_sadrzaj>
    <derivirana_varijabla naziv="DomainObject.DonositeljOdluke.Ime_1">Iris</derivirana_varijabla>
  </DomainObject.DonositeljOdluke.Ime>
  <DomainObject.DonositeljOdluke.Prezime>
    <izvorni_sadrzaj>Hatvalić Nemec</izvorni_sadrzaj>
    <derivirana_varijabla naziv="DomainObject.DonositeljOdluke.Prezime_1">Hatvalić Nemec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196</izvorni_sadrzaj>
    <derivirana_varijabla naziv="DomainObject.Predmet.Broj_1">196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travnja 2017.</izvorni_sadrzaj>
    <derivirana_varijabla naziv="DomainObject.Predmet.DatumOsnivanja_1">12.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St-196/2017</izvorni_sadrzaj>
    <derivirana_varijabla naziv="DomainObject.Predmet.OznakaBroj_1">St-196/2017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ŽALBA DUŽNIKA 22.5.2017</izvorni_sadrzaj>
    <derivirana_varijabla naziv="DomainObject.Predmet.PrimjedbaSuca_1">ŽALBA DUŽNIKA 22.5.2017</derivirana_varijabla>
  </DomainObject.Predmet.PrimjedbaSuca>
  <DomainObject.Predmet.ProtustrankaFormated>
    <izvorni_sadrzaj>  POSLOVANJE PLUS društvo s ograničenom odgovornošću za proizvodnju, trgovinu, usluge i turistička agencija u stečaju</izvorni_sadrzaj>
    <derivirana_varijabla naziv="DomainObject.Predmet.ProtustrankaFormated_1">  POSLOVANJE PLUS društvo s ograničenom odgovornošću za proizvodnju, trgovinu, usluge i turistička agencija u stečaju</derivirana_varijabla>
  </DomainObject.Predmet.ProtustrankaFormated>
  <DomainObject.Predmet.ProtustrankaFormatedOIB>
    <izvorni_sadrzaj>  POSLOVANJE PLUS društvo s ograničenom odgovornošću za proizvodnju, trgovinu, usluge i turistička agencija u stečaju, OIB 37253644522</izvorni_sadrzaj>
    <derivirana_varijabla naziv="DomainObject.Predmet.ProtustrankaFormatedOIB_1">  POSLOVANJE PLUS društvo s ograničenom odgovornošću za proizvodnju, trgovinu, usluge i turistička agencija u stečaju, OIB 37253644522</derivirana_varijabla>
  </DomainObject.Predmet.ProtustrankaFormatedOIB>
  <DomainObject.Predmet.ProtustrankaFormatedWithAdress>
    <izvorni_sadrzaj> POSLOVANJE PLUS društvo s ograničenom odgovornošću za proizvodnju, trgovinu, usluge i turistička agencija u stečaju, Augusta Šenoe 7, 43000 Bjelovar</izvorni_sadrzaj>
    <derivirana_varijabla naziv="DomainObject.Predmet.ProtustrankaFormatedWithAdress_1"> POSLOVANJE PLUS društvo s ograničenom odgovornošću za proizvodnju, trgovinu, usluge i turistička agencija u stečaju, Augusta Šenoe 7, 43000 Bjelovar</derivirana_varijabla>
  </DomainObject.Predmet.ProtustrankaFormatedWithAdress>
  <DomainObject.Predmet.ProtustrankaFormatedWithAdressOIB>
    <izvorni_sadrzaj> POSLOVANJE PLUS društvo s ograničenom odgovornošću za proizvodnju, trgovinu, usluge i turistička agencija u stečaju, OIB 37253644522, Augusta Šenoe 7, 43000 Bjelovar</izvorni_sadrzaj>
    <derivirana_varijabla naziv="DomainObject.Predmet.ProtustrankaFormatedWithAdressOIB_1"> POSLOVANJE PLUS društvo s ograničenom odgovornošću za proizvodnju, trgovinu, usluge i turistička agencija u stečaju, OIB 37253644522, Augusta Šenoe 7, 43000 Bjelovar</derivirana_varijabla>
  </DomainObject.Predmet.ProtustrankaFormatedWithAdressOIB>
  <DomainObject.Predmet.ProtustrankaWithAdress>
    <izvorni_sadrzaj>POSLOVANJE PLUS društvo s ograničenom odgovornošću za proizvodnju, trgovinu, usluge i turistička agencija u stečaju Augusta Šenoe 7, 43000 Bjelovar</izvorni_sadrzaj>
    <derivirana_varijabla naziv="DomainObject.Predmet.ProtustrankaWithAdress_1">POSLOVANJE PLUS društvo s ograničenom odgovornošću za proizvodnju, trgovinu, usluge i turistička agencija u stečaju Augusta Šenoe 7, 43000 Bjelovar</derivirana_varijabla>
  </DomainObject.Predmet.ProtustrankaWithAdress>
  <DomainObject.Predmet.ProtustrankaWithAdressOIB>
    <izvorni_sadrzaj>POSLOVANJE PLUS društvo s ograničenom odgovornošću za proizvodnju, trgovinu, usluge i turistička agencija u stečaju, OIB 37253644522, Augusta Šenoe 7, 43000 Bjelovar</izvorni_sadrzaj>
    <derivirana_varijabla naziv="DomainObject.Predmet.ProtustrankaWithAdressOIB_1">POSLOVANJE PLUS društvo s ograničenom odgovornošću za proizvodnju, trgovinu, usluge i turistička agencija u stečaju, OIB 37253644522, Augusta Šenoe 7, 43000 Bjelovar</derivirana_varijabla>
  </DomainObject.Predmet.ProtustrankaWithAdressOIB>
  <DomainObject.Predmet.ProtustrankaNazivFormated>
    <izvorni_sadrzaj>POSLOVANJE PLUS društvo s ograničenom odgovornošću za proizvodnju, trgovinu, usluge i turistička agencija u stečaju</izvorni_sadrzaj>
    <derivirana_varijabla naziv="DomainObject.Predmet.ProtustrankaNazivFormated_1">POSLOVANJE PLUS društvo s ograničenom odgovornošću za proizvodnju, trgovinu, usluge i turistička agencija u stečaju</derivirana_varijabla>
  </DomainObject.Predmet.ProtustrankaNazivFormated>
  <DomainObject.Predmet.ProtustrankaNazivFormatedOIB>
    <izvorni_sadrzaj>POSLOVANJE PLUS društvo s ograničenom odgovornošću za proizvodnju, trgovinu, usluge i turistička agencija u stečaju, OIB 37253644522</izvorni_sadrzaj>
    <derivirana_varijabla naziv="DomainObject.Predmet.ProtustrankaNazivFormatedOIB_1">POSLOVANJE PLUS društvo s ograničenom odgovornošću za proizvodnju, trgovinu, usluge i turistička agencija u stečaju, OIB 37253644522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Sudnica 230</izvorni_sadrzaj>
    <derivirana_varijabla naziv="DomainObject.Predmet.Referada.Prostorija.Naziv_1">Sudnica 230</derivirana_varijabla>
  </DomainObject.Predmet.Referada.Prostorija.Naziv>
  <DomainObject.Predmet.Referada.Prostorija.Oznaka>
    <izvorni_sadrzaj>230</izvorni_sadrzaj>
    <derivirana_varijabla naziv="DomainObject.Predmet.Referada.Prostorija.Oznaka_1">230</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Iris Hatvalić Nemec</izvorni_sadrzaj>
    <derivirana_varijabla naziv="DomainObject.Predmet.Referada.Sudac_1">Iris Hatvalić Nemec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zvorni_sadrzaj>
    <derivirana_varijabla naziv="DomainObject.Predmet.StrankaFormated_1">  </derivirana_varijabla>
  </DomainObject.Predmet.StrankaFormated>
  <DomainObject.Predmet.StrankaFormatedOIB>
    <izvorni_sadrzaj>  </izvorni_sadrzaj>
    <derivirana_varijabla naziv="DomainObject.Predmet.StrankaFormatedOIB_1">  </derivirana_varijabla>
  </DomainObject.Predmet.StrankaFormatedOIB>
  <DomainObject.Predmet.StrankaFormatedWithAdress>
    <izvorni_sadrzaj> </izvorni_sadrzaj>
    <derivirana_varijabla naziv="DomainObject.Predmet.StrankaFormatedWithAdress_1"> </derivirana_varijabla>
  </DomainObject.Predmet.StrankaFormatedWithAdress>
  <DomainObject.Predmet.StrankaFormatedWithAdressOIB>
    <izvorni_sadrzaj> </izvorni_sadrzaj>
    <derivirana_varijabla naziv="DomainObject.Predmet.StrankaFormatedWithAdressOIB_1"> </derivirana_varijabla>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Tihana Martinez</izvorni_sadrzaj>
    <derivirana_varijabla naziv="DomainObject.Predmet.Zapisnicar_1">Tihana Martinez</derivirana_varijabla>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item>POSLOVANJE PLUS društvo s ograničenom odgovornošću za proizvodnju, trgovinu, usluge i turistička agencija u stečaju</item>
    </izvorni_sadrzaj>
    <derivirana_varijabla naziv="DomainObject.Predmet.ProtuStrankaListFormated_1">
      <item>POSLOVANJE PLUS društvo s ograničenom odgovornošću za proizvodnju, trgovinu, usluge i turistička agencija u stečaju</item>
    </derivirana_varijabla>
  </DomainObject.Predmet.ProtuStrankaListFormated>
  <DomainObject.Predmet.ProtuStrankaListFormatedOIB>
    <izvorni_sadrzaj>
      <item>POSLOVANJE PLUS društvo s ograničenom odgovornošću za proizvodnju, trgovinu, usluge i turistička agencija u stečaju, OIB 37253644522</item>
    </izvorni_sadrzaj>
    <derivirana_varijabla naziv="DomainObject.Predmet.ProtuStrankaListFormatedOIB_1">
      <item>POSLOVANJE PLUS društvo s ograničenom odgovornošću za proizvodnju, trgovinu, usluge i turistička agencija u stečaju, OIB 37253644522</item>
    </derivirana_varijabla>
  </DomainObject.Predmet.ProtuStrankaListFormatedOIB>
  <DomainObject.Predmet.ProtuStrankaListFormatedWithAdress>
    <izvorni_sadrzaj>
      <item>POSLOVANJE PLUS društvo s ograničenom odgovornošću za proizvodnju, trgovinu, usluge i turistička agencija u stečaju, Augusta Šenoe 7, 43000 Bjelovar</item>
    </izvorni_sadrzaj>
    <derivirana_varijabla naziv="DomainObject.Predmet.ProtuStrankaListFormatedWithAdress_1">
      <item>POSLOVANJE PLUS društvo s ograničenom odgovornošću za proizvodnju, trgovinu, usluge i turistička agencija u stečaju, Augusta Šenoe 7, 43000 Bjelovar</item>
    </derivirana_varijabla>
  </DomainObject.Predmet.ProtuStrankaListFormatedWithAdress>
  <DomainObject.Predmet.ProtuStrankaListFormatedWithAdressOIB>
    <izvorni_sadrzaj>
      <item>POSLOVANJE PLUS društvo s ograničenom odgovornošću za proizvodnju, trgovinu, usluge i turistička agencija u stečaju, OIB 37253644522, Augusta Šenoe 7, 43000 Bjelovar</item>
    </izvorni_sadrzaj>
    <derivirana_varijabla naziv="DomainObject.Predmet.ProtuStrankaListFormatedWithAdressOIB_1">
      <item>POSLOVANJE PLUS društvo s ograničenom odgovornošću za proizvodnju, trgovinu, usluge i turistička agencija u stečaju, OIB 37253644522, Augusta Šenoe 7, 43000 Bjelovar</item>
    </derivirana_varijabla>
  </DomainObject.Predmet.ProtuStrankaListFormatedWithAdressOIB>
  <DomainObject.Predmet.ProtuStrankaListNazivFormated>
    <izvorni_sadrzaj>
      <item>POSLOVANJE PLUS društvo s ograničenom odgovornošću za proizvodnju, trgovinu, usluge i turistička agencija u stečaju</item>
    </izvorni_sadrzaj>
    <derivirana_varijabla naziv="DomainObject.Predmet.ProtuStrankaListNazivFormated_1">
      <item>POSLOVANJE PLUS društvo s ograničenom odgovornošću za proizvodnju, trgovinu, usluge i turistička agencija u stečaju</item>
    </derivirana_varijabla>
  </DomainObject.Predmet.ProtuStrankaListNazivFormated>
  <DomainObject.Predmet.ProtuStrankaListNazivFormatedOIB>
    <izvorni_sadrzaj>
      <item>POSLOVANJE PLUS društvo s ograničenom odgovornošću za proizvodnju, trgovinu, usluge i turistička agencija u stečaju, OIB 37253644522</item>
    </izvorni_sadrzaj>
    <derivirana_varijabla naziv="DomainObject.Predmet.ProtuStrankaListNazivFormatedOIB_1">
      <item>POSLOVANJE PLUS društvo s ograničenom odgovornošću za proizvodnju, trgovinu, usluge i turistička agencija u stečaju, OIB 37253644522</item>
    </derivirana_varijabla>
  </DomainObject.Predmet.ProtuStrankaListNazivFormatedOIB>
  <DomainObject.Predmet.OstaliListFormated>
    <izvorni_sadrzaj>
      <item>Goran Jujnović Lučić</item>
      <item>Branka Grcić, direktor</item>
      <item>ŽDO Varaždin, Građansko upravni odjel</item>
      <item>Porezna uprava, Ispostava Varaždin</item>
      <item>Addiko Bank d.d.</item>
      <item>Erste &amp; Steiermarkische bank d.d.</item>
      <item>Općinski sud u Šibeniku, ZK odjel</item>
      <item>Trgovački sud u Bjelovaru - Sudski registar</item>
      <item>Želimir Uršulin</item>
    </izvorni_sadrzaj>
    <derivirana_varijabla naziv="DomainObject.Predmet.OstaliListFormated_1">
      <item>Goran Jujnović Lučić</item>
      <item>Branka Grcić, direktor</item>
      <item>ŽDO Varaždin, Građansko upravni odjel</item>
      <item>Porezna uprava, Ispostava Varaždin</item>
      <item>Addiko Bank d.d.</item>
      <item>Erste &amp; Steiermarkische bank d.d.</item>
      <item>Općinski sud u Šibeniku, ZK odjel</item>
      <item>Trgovački sud u Bjelovaru - Sudski registar</item>
      <item>Želimir Uršulin</item>
    </derivirana_varijabla>
  </DomainObject.Predmet.OstaliListFormated>
  <DomainObject.Predmet.OstaliListFormatedOIB>
    <izvorni_sadrzaj>
      <item>Goran Jujnović Lučić</item>
      <item>Branka Grcić, direktor, OIB 66344466182</item>
      <item>ŽDO Varaždin, Građansko upravni odjel</item>
      <item>Porezna uprava, Ispostava Varaždin</item>
      <item>Addiko Bank d.d.</item>
      <item>Erste &amp; Steiermarkische bank d.d.</item>
      <item>Općinski sud u Šibeniku, ZK odjel</item>
      <item>Trgovački sud u Bjelovaru - Sudski registar</item>
      <item>Želimir Uršulin, OIB 03842320752</item>
    </izvorni_sadrzaj>
    <derivirana_varijabla naziv="DomainObject.Predmet.OstaliListFormatedOIB_1">
      <item>Goran Jujnović Lučić</item>
      <item>Branka Grcić, direktor, OIB 66344466182</item>
      <item>ŽDO Varaždin, Građansko upravni odjel</item>
      <item>Porezna uprava, Ispostava Varaždin</item>
      <item>Addiko Bank d.d.</item>
      <item>Erste &amp; Steiermarkische bank d.d.</item>
      <item>Općinski sud u Šibeniku, ZK odjel</item>
      <item>Trgovački sud u Bjelovaru - Sudski registar</item>
      <item>Želimir Uršulin, OIB 03842320752</item>
    </derivirana_varijabla>
  </DomainObject.Predmet.OstaliListFormatedOIB>
  <DomainObject.Predmet.OstaliListFormatedWithAdress>
    <izvorni_sadrzaj>
      <item>Goran Jujnović Lučić, Strojarska 20, 10000 Zagreb</item>
      <item>Branka Grcić, direktor, Partizanska 19a, 22000 Brodarica</item>
      <item>ŽDO Varaždin, Građansko upravni odjel</item>
      <item>Porezna uprava, Ispostava Varaždin</item>
      <item>Addiko Bank d.d., Slavonska avenija 6, 10000 Zagreb</item>
      <item>Erste &amp; Steiermarkische bank d.d., Jadranski trg 3 A, 51000 Rijeka</item>
      <item>Općinski sud u Šibeniku, ZK odjel, Ul. Stjepana Radića 81, 22000 Šibenik</item>
      <item>Trgovački sud u Bjelovaru - Sudski registar, Šetalište dr.Ivše Lebovića 42, 43000 Bjelovar</item>
      <item>Želimir Uršulin, Ivanuševec 1c, 42240 Ivanec</item>
    </izvorni_sadrzaj>
    <derivirana_varijabla naziv="DomainObject.Predmet.OstaliListFormatedWithAdress_1">
      <item>Goran Jujnović Lučić, Strojarska 20, 10000 Zagreb</item>
      <item>Branka Grcić, direktor, Partizanska 19a, 22000 Brodarica</item>
      <item>ŽDO Varaždin, Građansko upravni odjel</item>
      <item>Porezna uprava, Ispostava Varaždin</item>
      <item>Addiko Bank d.d., Slavonska avenija 6, 10000 Zagreb</item>
      <item>Erste &amp; Steiermarkische bank d.d., Jadranski trg 3 A, 51000 Rijeka</item>
      <item>Općinski sud u Šibeniku, ZK odjel, Ul. Stjepana Radića 81, 22000 Šibenik</item>
      <item>Trgovački sud u Bjelovaru - Sudski registar, Šetalište dr.Ivše Lebovića 42, 43000 Bjelovar</item>
      <item>Želimir Uršulin, Ivanuševec 1c, 42240 Ivanec</item>
    </derivirana_varijabla>
  </DomainObject.Predmet.OstaliListFormatedWithAdress>
  <DomainObject.Predmet.OstaliListFormatedWithAdressOIB>
    <izvorni_sadrzaj>
      <item>Goran Jujnović Lučić, Strojarska 20, 10000 Zagreb</item>
      <item>Branka Grcić, direktor, OIB 66344466182, Partizanska 19a, 22000 Brodarica</item>
      <item>ŽDO Varaždin, Građansko upravni odjel</item>
      <item>Porezna uprava, Ispostava Varaždin</item>
      <item>Addiko Bank d.d., Slavonska avenija 6, 10000 Zagreb</item>
      <item>Erste &amp; Steiermarkische bank d.d., Jadranski trg 3 A, 51000 Rijeka</item>
      <item>Općinski sud u Šibeniku, ZK odjel, Ul. Stjepana Radića 81, 22000 Šibenik</item>
      <item>Trgovački sud u Bjelovaru - Sudski registar, Šetalište dr.Ivše Lebovića 42, 43000 Bjelovar</item>
      <item>Želimir Uršulin, OIB 03842320752, Ivanuševec 1c, 42240 Ivanec</item>
    </izvorni_sadrzaj>
    <derivirana_varijabla naziv="DomainObject.Predmet.OstaliListFormatedWithAdressOIB_1">
      <item>Goran Jujnović Lučić, Strojarska 20, 10000 Zagreb</item>
      <item>Branka Grcić, direktor, OIB 66344466182, Partizanska 19a, 22000 Brodarica</item>
      <item>ŽDO Varaždin, Građansko upravni odjel</item>
      <item>Porezna uprava, Ispostava Varaždin</item>
      <item>Addiko Bank d.d., Slavonska avenija 6, 10000 Zagreb</item>
      <item>Erste &amp; Steiermarkische bank d.d., Jadranski trg 3 A, 51000 Rijeka</item>
      <item>Općinski sud u Šibeniku, ZK odjel, Ul. Stjepana Radića 81, 22000 Šibenik</item>
      <item>Trgovački sud u Bjelovaru - Sudski registar, Šetalište dr.Ivše Lebovića 42, 43000 Bjelovar</item>
      <item>Želimir Uršulin, OIB 03842320752, Ivanuševec 1c, 42240 Ivanec</item>
    </derivirana_varijabla>
  </DomainObject.Predmet.OstaliListFormatedWithAdressOIB>
  <DomainObject.Predmet.OstaliListNazivFormated>
    <izvorni_sadrzaj>
      <item>Goran Jujnović Lučić</item>
      <item>Branka Grcić, direktor</item>
      <item>ŽDO Varaždin, Građansko upravni odjel</item>
      <item>Porezna uprava, Ispostava Varaždin</item>
      <item>Addiko Bank d.d.</item>
      <item>Erste &amp; Steiermarkische bank d.d.</item>
      <item>Općinski sud u Šibeniku, ZK odjel</item>
      <item>Trgovački sud u Bjelovaru - Sudski registar</item>
      <item>Želimir Uršulin</item>
    </izvorni_sadrzaj>
    <derivirana_varijabla naziv="DomainObject.Predmet.OstaliListNazivFormated_1">
      <item>Goran Jujnović Lučić</item>
      <item>Branka Grcić, direktor</item>
      <item>ŽDO Varaždin, Građansko upravni odjel</item>
      <item>Porezna uprava, Ispostava Varaždin</item>
      <item>Addiko Bank d.d.</item>
      <item>Erste &amp; Steiermarkische bank d.d.</item>
      <item>Općinski sud u Šibeniku, ZK odjel</item>
      <item>Trgovački sud u Bjelovaru - Sudski registar</item>
      <item>Želimir Uršulin</item>
    </derivirana_varijabla>
  </DomainObject.Predmet.OstaliListNazivFormated>
  <DomainObject.Predmet.OstaliListNazivFormatedOIB>
    <izvorni_sadrzaj>
      <item>Goran Jujnović Lučić</item>
      <item>Branka Grcić, direktor, OIB 66344466182</item>
      <item>ŽDO Varaždin, Građansko upravni odjel</item>
      <item>Porezna uprava, Ispostava Varaždin</item>
      <item>Addiko Bank d.d.</item>
      <item>Erste &amp; Steiermarkische bank d.d.</item>
      <item>Općinski sud u Šibeniku, ZK odjel</item>
      <item>Trgovački sud u Bjelovaru - Sudski registar</item>
      <item>Želimir Uršulin, OIB 03842320752</item>
    </izvorni_sadrzaj>
    <derivirana_varijabla naziv="DomainObject.Predmet.OstaliListNazivFormatedOIB_1">
      <item>Goran Jujnović Lučić</item>
      <item>Branka Grcić, direktor, OIB 66344466182</item>
      <item>ŽDO Varaždin, Građansko upravni odjel</item>
      <item>Porezna uprava, Ispostava Varaždin</item>
      <item>Addiko Bank d.d.</item>
      <item>Erste &amp; Steiermarkische bank d.d.</item>
      <item>Općinski sud u Šibeniku, ZK odjel</item>
      <item>Trgovački sud u Bjelovaru - Sudski registar</item>
      <item>Želimir Uršulin, OIB 03842320752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ožujka 2018.</izvorni_sadrzaj>
    <derivirana_varijabla naziv="DomainObject.Datum_1">13. ožujka 2018.</derivirana_varijabla>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POSLOVANJE PLUS društvo s ograničenom odgovornošću za proizvodnju, trgovinu, usluge i turistička agencija u stečaju</izvorni_sadrzaj>
    <derivirana_varijabla naziv="DomainObject.Predmet.ProtustrankaIDrugi_1">POSLOVANJE PLUS društvo s ograničenom odgovornošću za proizvodnju, trgovinu, usluge i turistička agencija u stečaju</derivirana_varijabla>
  </DomainObject.Predmet.ProtustrankaIDrugi>
  <DomainObject.Predmet.StrankaIDrugiAdressOIB>
    <izvorni_sadrzaj/>
    <derivirana_varijabla naziv="DomainObject.Predmet.StrankaIDrugiAdressOIB_1"/>
  </DomainObject.Predmet.StrankaIDrugiAdressOIB>
  <DomainObject.Predmet.ProtustrankaIDrugiAdressOIB>
    <izvorni_sadrzaj>POSLOVANJE PLUS društvo s ograničenom odgovornošću za proizvodnju, trgovinu, usluge i turistička agencija u stečaju, OIB 37253644522, Augusta Šenoe 7, 43000 Bjelovar</izvorni_sadrzaj>
    <derivirana_varijabla naziv="DomainObject.Predmet.ProtustrankaIDrugiAdressOIB_1">POSLOVANJE PLUS društvo s ograničenom odgovornošću za proizvodnju, trgovinu, usluge i turistička agencija u stečaju, OIB 37253644522, Augusta Šenoe 7, 43000 Bjelovar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Goran Jujnović Lučić</item>
      <item>Branka Grcić, direktor</item>
      <item>ŽDO Varaždin, Građansko upravni odjel</item>
      <item>Porezna uprava, Ispostava Varaždin</item>
      <item>Addiko Bank d.d.</item>
      <item>Erste &amp; Steiermarkische bank d.d.</item>
      <item>Općinski sud u Šibeniku, ZK odjel</item>
      <item>Trgovački sud u Bjelovaru - Sudski registar</item>
      <item>Želimir Uršulin</item>
      <item>POSLOVANJE PLUS društvo s ograničenom odgovornošću za proizvodnju, trgovinu, usluge i turistička agencija u stečaju</item>
    </izvorni_sadrzaj>
    <derivirana_varijabla naziv="DomainObject.Predmet.SudioniciListNaziv_1">
      <item>Goran Jujnović Lučić</item>
      <item>Branka Grcić, direktor</item>
      <item>ŽDO Varaždin, Građansko upravni odjel</item>
      <item>Porezna uprava, Ispostava Varaždin</item>
      <item>Addiko Bank d.d.</item>
      <item>Erste &amp; Steiermarkische bank d.d.</item>
      <item>Općinski sud u Šibeniku, ZK odjel</item>
      <item>Trgovački sud u Bjelovaru - Sudski registar</item>
      <item>Želimir Uršulin</item>
      <item>POSLOVANJE PLUS društvo s ograničenom odgovornošću za proizvodnju, trgovinu, usluge i turistička agencija u stečaju</item>
    </derivirana_varijabla>
  </DomainObject.Predmet.SudioniciListNaziv>
  <DomainObject.Predmet.SudioniciListAdressOIB>
    <izvorni_sadrzaj>
      <item>Goran Jujnović Lučić, Strojarska 20,10000 Zagreb</item>
      <item>Branka Grcić, direktor, OIB 66344466182, Partizanska 19a,22000 Brodarica</item>
      <item>ŽDO Varaždin, Građansko upravni odjel</item>
      <item>Porezna uprava, Ispostava Varaždin</item>
      <item>Addiko Bank d.d., Slavonska avenija 6,10000 Zagreb</item>
      <item>Erste &amp; Steiermarkische bank d.d., Jadranski trg 3 A,51000 Rijeka</item>
      <item>Općinski sud u Šibeniku, ZK odjel, Ul. Stjepana Radića 81,22000 Šibenik</item>
      <item>Trgovački sud u Bjelovaru - Sudski registar, Šetalište dr.Ivše Lebovića 42,43000 Bjelovar</item>
      <item>Želimir Uršulin, OIB 03842320752, Ivanuševec 1c,42240 Ivanec</item>
      <item>POSLOVANJE PLUS društvo s ograničenom odgovornošću za proizvodnju, trgovinu, usluge i turistička agencija u stečaju, OIB 37253644522, Augusta Šenoe 7,43000 Bjelovar</item>
    </izvorni_sadrzaj>
    <derivirana_varijabla naziv="DomainObject.Predmet.SudioniciListAdressOIB_1">
      <item>Goran Jujnović Lučić, Strojarska 20,10000 Zagreb</item>
      <item>Branka Grcić, direktor, OIB 66344466182, Partizanska 19a,22000 Brodarica</item>
      <item>ŽDO Varaždin, Građansko upravni odjel</item>
      <item>Porezna uprava, Ispostava Varaždin</item>
      <item>Addiko Bank d.d., Slavonska avenija 6,10000 Zagreb</item>
      <item>Erste &amp; Steiermarkische bank d.d., Jadranski trg 3 A,51000 Rijeka</item>
      <item>Općinski sud u Šibeniku, ZK odjel, Ul. Stjepana Radića 81,22000 Šibenik</item>
      <item>Trgovački sud u Bjelovaru - Sudski registar, Šetalište dr.Ivše Lebovića 42,43000 Bjelovar</item>
      <item>Želimir Uršulin, OIB 03842320752, Ivanuševec 1c,42240 Ivanec</item>
      <item>POSLOVANJE PLUS društvo s ograničenom odgovornošću za proizvodnju, trgovinu, usluge i turistička agencija u stečaju, OIB 37253644522, Augusta Šenoe 7,43000 Bjelovar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66344466182</item>
      <item>, OIB null</item>
      <item>, OIB null</item>
      <item>, OIB null</item>
      <item>, OIB null</item>
      <item>, OIB null</item>
      <item>, OIB null</item>
      <item>, OIB 03842320752</item>
      <item>, OIB 37253644522</item>
    </izvorni_sadrzaj>
    <derivirana_varijabla naziv="DomainObject.Predmet.SudioniciListNazivOIB_1">
      <item>, OIB null</item>
      <item>, OIB 66344466182</item>
      <item>, OIB null</item>
      <item>, OIB null</item>
      <item>, OIB null</item>
      <item>, OIB null</item>
      <item>, OIB null</item>
      <item>, OIB null</item>
      <item>, OIB 03842320752</item>
      <item>, OIB 37253644522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Želimir Uršulin, OIB 03842320752, Trg hrvatskih Ivanovaca 9 Ivanec</item>
    </izvorni_sadrzaj>
    <derivirana_varijabla naziv="DomainObject.Predmet.StecajniUpraviteljiListAddressOIB_1">
      <item>Želimir Uršulin, OIB 03842320752, Trg hrvatskih Ivanovaca 9 Ivanec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CF1DDDF-A865-41EC-A07F-70E8B48858E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5</properties:Pages>
  <properties:Words>1413</properties:Words>
  <properties:Characters>8088</properties:Characters>
  <properties:Lines>325</properties:Lines>
  <properties:Paragraphs>135</properties:Paragraphs>
  <properties:TotalTime>121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9527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2018-03-12T07:33:00Z</dcterms:created>
  <dc:creator>Tihana Martinez</dc:creator>
  <cp:lastModifiedBy>Tihana Martinez</cp:lastModifiedBy>
  <dcterms:modified xmlns:xsi="http://www.w3.org/2001/XMLSchema-instance" xsi:type="dcterms:W3CDTF">2018-03-13T12:40:00Z</dcterms:modified>
  <cp:revision>11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utvrđene i osporene tražbine (Poslovanje plus St-196-17-77- Rješenje o utvrđenim i osporenim tražbinama-dio osporen- 13.3.18..docx)</vt:lpwstr>
  </prop:property>
  <prop:property name="CC_coloring" pid="4" fmtid="{D5CDD505-2E9C-101B-9397-08002B2CF9AE}">
    <vt:bool>false</vt:bool>
  </prop:property>
  <prop:property name="BrojStranica" pid="5" fmtid="{D5CDD505-2E9C-101B-9397-08002B2CF9AE}">
    <vt:i4>5</vt:i4>
  </prop:property>
</prop:Properties>
</file>