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ce9e1" w14:paraId="13ce9e1" w:rsidRDefault="00FE392B" w:rsidP="00910611" w:rsidR="00FE392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392B" w:rsidP="00910611" w:rsidR="00FE392B">
      <w:r>
        <w:rPr>
          <w:rFonts w:eastAsia="MS Mincho"/>
        </w:rPr>
        <w:t>REPUBLIKA HRVATSKA</w:t>
      </w:r>
    </w:p>
    <w:p w:rsidRDefault="00FE392B" w:rsidP="00910611" w:rsidR="00FE392B">
      <w:r>
        <w:rPr>
          <w:rFonts w:eastAsia="MS Mincho"/>
        </w:rPr>
        <w:t>TRGOVAČKI SUD U RIJECI</w:t>
      </w:r>
    </w:p>
    <w:p w:rsidRDefault="00FE392B" w:rsidR="00FE392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E392B" w:rsidP="00910611" w:rsidR="00FE392B" w:rsidRPr="00910611"/>
    <w:p w:rsidRDefault="00214472" w:rsidP="00214472" w:rsidR="00214472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>
      <w:pPr>
        <w:jc w:val="both"/>
      </w:pPr>
    </w:p>
    <w:p w:rsidRDefault="004B63D8" w:rsidP="00214472" w:rsidR="004B63D8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 xml:space="preserve">Trgovački sud u Rijeci, po </w:t>
      </w:r>
      <w:r w:rsidR="004B63D8">
        <w:t xml:space="preserve">stečajnom </w:t>
      </w:r>
      <w:r w:rsidR="0095082E" w:rsidRPr="0095082E">
        <w:t>sucu Danieli Korlević</w:t>
      </w:r>
      <w:r w:rsidR="00214472" w:rsidRPr="008B6081">
        <w:t xml:space="preserve">, </w:t>
      </w:r>
      <w:r w:rsidR="005F450A" w:rsidRPr="005F450A">
        <w:t xml:space="preserve">u prethodnom postupku radi utvrđivanja </w:t>
      </w:r>
      <w:r w:rsidR="004B63D8">
        <w:t>uvjeta</w:t>
      </w:r>
      <w:r w:rsidR="005F450A" w:rsidRPr="005F450A">
        <w:t xml:space="preserve"> za otvaranje stečajnog postupka nad dužnikom </w:t>
      </w:r>
      <w:r w:rsidR="004B63D8" w:rsidRPr="004B63D8">
        <w:rPr>
          <w:b/>
        </w:rPr>
        <w:t>CASTELLO GRUPA j.d.o.o. Opatija, Ulica Andrije Štangera 19, OIB 60165578475</w:t>
      </w:r>
      <w:r w:rsidR="0095082E">
        <w:t xml:space="preserve"> </w:t>
      </w:r>
      <w:r w:rsidR="005B64E7">
        <w:t>odlučujući o zahtjevu privremenog stečajnog upravitelja za nagradu</w:t>
      </w:r>
      <w:r w:rsidR="0095082E">
        <w:t xml:space="preserve"> i naknadu troškova</w:t>
      </w:r>
      <w:r w:rsidR="005B64E7">
        <w:t xml:space="preserve">, </w:t>
      </w:r>
      <w:r w:rsidR="00214472" w:rsidRPr="008B6081">
        <w:t>dana</w:t>
      </w:r>
      <w:r>
        <w:t xml:space="preserve"> </w:t>
      </w:r>
      <w:r w:rsidR="004B63D8">
        <w:t>16</w:t>
      </w:r>
      <w:r w:rsidR="0095082E">
        <w:t>. ožujka</w:t>
      </w:r>
      <w:r w:rsidR="00F6302D">
        <w:t xml:space="preserve"> </w:t>
      </w:r>
      <w:r w:rsidR="00445D45">
        <w:t>201</w:t>
      </w:r>
      <w:r w:rsidR="005F450A">
        <w:t>6</w:t>
      </w:r>
      <w:r w:rsidR="00445D45">
        <w:t xml:space="preserve">.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4B63D8" w:rsidP="00214472" w:rsidR="004B63D8">
      <w:pPr>
        <w:jc w:val="both"/>
      </w:pP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4B63D8" w:rsidP="00214472" w:rsidR="004B63D8">
      <w:pPr>
        <w:jc w:val="center"/>
        <w:rPr>
          <w:bCs/>
        </w:rPr>
      </w:pPr>
    </w:p>
    <w:p w:rsidRDefault="00214472" w:rsidP="00416E78" w:rsidR="00206C63">
      <w:pPr>
        <w:numPr>
          <w:ilvl w:val="0"/>
          <w:numId w:val="1"/>
        </w:numPr>
        <w:jc w:val="both"/>
      </w:pPr>
      <w:r w:rsidRPr="008B6081">
        <w:t>Privremenom stečajnom upravitelju</w:t>
      </w:r>
      <w:r w:rsidR="0093346A">
        <w:t xml:space="preserve"> </w:t>
      </w:r>
      <w:r w:rsidR="004B63D8">
        <w:t>Marku Fak iz Zagreba, Đorđićeva 18/1, OIB 60165578475</w:t>
      </w:r>
      <w:r w:rsidR="007863DC">
        <w:t xml:space="preserve">,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4B63D8">
        <w:t>7</w:t>
      </w:r>
      <w:r w:rsidR="003270C3">
        <w:t>.</w:t>
      </w:r>
      <w:r w:rsidR="004B63D8">
        <w:t>585,39</w:t>
      </w:r>
      <w:r w:rsidRPr="008B6081">
        <w:t xml:space="preserve"> kn </w:t>
      </w:r>
      <w:r w:rsidR="0095082E">
        <w:t>bruto</w:t>
      </w:r>
      <w:r w:rsidRPr="008B6081">
        <w:t>.</w:t>
      </w:r>
    </w:p>
    <w:p w:rsidRDefault="004B63D8" w:rsidP="004B63D8" w:rsidR="004B63D8">
      <w:pPr>
        <w:ind w:left="1425"/>
        <w:jc w:val="both"/>
      </w:pPr>
    </w:p>
    <w:p w:rsidRDefault="004B63D8" w:rsidP="00416E78" w:rsidR="004B63D8">
      <w:pPr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Marku Fak iz Zagreba, Đorđićeva 18/1, OIB 60165578475, odobrava se naknada stvarnih troškova koje je imao u prethodnom postupku u iznosu od 784,00 kn.</w:t>
      </w:r>
    </w:p>
    <w:p w:rsidRDefault="00214472" w:rsidP="00214472" w:rsidR="00214472" w:rsidRPr="008B6081">
      <w:pPr>
        <w:jc w:val="both"/>
      </w:pPr>
    </w:p>
    <w:p w:rsidRDefault="00214472" w:rsidP="0093346A" w:rsidR="00416E78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 xml:space="preserve">iznos iz točke I.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4B63D8">
        <w:t>Marka Fak iz Zagreba, Đorđićeva 18/1, OIB 60165578475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</w:t>
      </w:r>
      <w:r w:rsidR="004B63D8">
        <w:t>72 2360 0003 1151 2254 9 otvoren kod</w:t>
      </w:r>
      <w:r w:rsidR="003270C3">
        <w:t xml:space="preserve"> </w:t>
      </w:r>
      <w:r w:rsidR="004B63D8">
        <w:t xml:space="preserve">Zagrebačke </w:t>
      </w:r>
      <w:r w:rsidR="0093346A">
        <w:t>banke Zagreb d</w:t>
      </w:r>
      <w:r w:rsidR="000A78B5">
        <w:t>.d.</w:t>
      </w:r>
      <w:r w:rsidR="0093346A">
        <w:t xml:space="preserve"> Zagreb</w:t>
      </w:r>
      <w:r w:rsidR="005B64E7">
        <w:t xml:space="preserve">, </w:t>
      </w:r>
      <w:r w:rsidR="00F6302D">
        <w:t xml:space="preserve">a iz </w:t>
      </w:r>
      <w:r w:rsidR="004B63D8">
        <w:t>predujma kojega je uplatio predlagatelj Snježana Boyd, dana 23. listopada 2015. godine u iznosu od 10.000,00 kn.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 w:rsidRPr="004B63D8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4B63D8">
        <w:rPr>
          <w:bCs/>
        </w:rPr>
        <w:t>101</w:t>
      </w:r>
      <w:r w:rsidR="006268A4">
        <w:rPr>
          <w:bCs/>
        </w:rPr>
        <w:t>/2015-</w:t>
      </w:r>
      <w:r w:rsidR="004B63D8">
        <w:rPr>
          <w:bCs/>
        </w:rPr>
        <w:t>6</w:t>
      </w:r>
      <w:r w:rsidR="00C65432">
        <w:rPr>
          <w:bCs/>
        </w:rPr>
        <w:t xml:space="preserve"> od </w:t>
      </w:r>
      <w:r w:rsidR="004B63D8">
        <w:rPr>
          <w:bCs/>
        </w:rPr>
        <w:t>29. listopada</w:t>
      </w:r>
      <w:r w:rsidR="00416E78">
        <w:rPr>
          <w:bCs/>
        </w:rPr>
        <w:t xml:space="preserve"> 201</w:t>
      </w:r>
      <w:r w:rsidR="004B63D8">
        <w:rPr>
          <w:bCs/>
        </w:rPr>
        <w:t>5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93346A">
        <w:rPr>
          <w:bCs/>
        </w:rPr>
        <w:t>uvjeta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5B64E7">
        <w:rPr>
          <w:bCs/>
        </w:rPr>
        <w:t xml:space="preserve">dužnikom </w:t>
      </w:r>
      <w:r w:rsidR="0093346A">
        <w:rPr>
          <w:bCs/>
        </w:rPr>
        <w:t>F</w:t>
      </w:r>
      <w:r w:rsidR="004B63D8" w:rsidRPr="004B63D8">
        <w:t xml:space="preserve"> </w:t>
      </w:r>
      <w:r w:rsidR="004B63D8" w:rsidRPr="004B63D8">
        <w:rPr>
          <w:bCs/>
        </w:rPr>
        <w:t>CASTELLO GRUPA j.d.o.o. Opatija, Ulica Andrije Štangera 19, OIB 60165578475</w:t>
      </w:r>
      <w:r w:rsidR="0095082E" w:rsidRPr="0095082E">
        <w:rPr>
          <w:bCs/>
        </w:rPr>
        <w:t xml:space="preserve">, </w:t>
      </w:r>
      <w:r w:rsidR="006268A4">
        <w:rPr>
          <w:bCs/>
        </w:rPr>
        <w:t xml:space="preserve">te je imenovan privremeni stečajni </w:t>
      </w:r>
      <w:r w:rsidR="006268A4" w:rsidRPr="004B63D8">
        <w:rPr>
          <w:bCs/>
        </w:rPr>
        <w:t>upravitelj</w:t>
      </w:r>
      <w:r w:rsidR="0095082E" w:rsidRPr="004B63D8">
        <w:rPr>
          <w:bCs/>
        </w:rPr>
        <w:t xml:space="preserve"> </w:t>
      </w:r>
      <w:r w:rsidR="004B63D8" w:rsidRPr="004B63D8">
        <w:rPr>
          <w:bCs/>
        </w:rPr>
        <w:t>Marko Fak iz Zagreba, Đorđićeva 18/1</w:t>
      </w:r>
      <w:r w:rsidR="0093346A" w:rsidRPr="004B63D8">
        <w:rPr>
          <w:bCs/>
        </w:rPr>
        <w:t>.</w:t>
      </w:r>
      <w:r w:rsidR="00C65432" w:rsidRPr="004B63D8">
        <w:rPr>
          <w:bCs/>
        </w:rPr>
        <w:t xml:space="preserve"> </w:t>
      </w:r>
    </w:p>
    <w:p w:rsidRDefault="00214472" w:rsidP="00214472" w:rsidR="00214472" w:rsidRPr="008B6081">
      <w:pPr>
        <w:jc w:val="both"/>
        <w:rPr>
          <w:bCs/>
        </w:rPr>
      </w:pPr>
      <w:r w:rsidRPr="004B63D8">
        <w:rPr>
          <w:bCs/>
        </w:rPr>
        <w:tab/>
        <w:t>U prethodnom postupku privremeni stečajni upravitelj je po nalogu suda podnio izvješće</w:t>
      </w:r>
      <w:r w:rsidRPr="008B6081">
        <w:rPr>
          <w:bCs/>
        </w:rPr>
        <w:t xml:space="preserve"> o gospodarsko-financijskom stanju dužnika.</w:t>
      </w:r>
    </w:p>
    <w:p w:rsidRDefault="00445D45" w:rsidP="00214472" w:rsidR="00214472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4B63D8" w:rsidP="005B64E7" w:rsidR="00214472">
      <w:pPr>
        <w:jc w:val="both"/>
      </w:pPr>
      <w:r>
        <w:rPr>
          <w:bCs/>
        </w:rPr>
        <w:lastRenderedPageBreak/>
        <w:tab/>
      </w:r>
      <w:r w:rsidR="00214472" w:rsidRPr="008B6081">
        <w:t xml:space="preserve">Valjalo je stoga, temeljem </w:t>
      </w:r>
      <w:r w:rsidR="00AD3E2E">
        <w:t xml:space="preserve">odredbe čl.4. Uredbe o kriterijima i načinu obračuna i plaćanja nagrade stečajnim upraviteljima (NN 105/15), u vezi s </w:t>
      </w:r>
      <w:r w:rsidR="00214472" w:rsidRPr="008B6081">
        <w:t>čl.</w:t>
      </w:r>
      <w:r w:rsidR="00F6302D">
        <w:t>94</w:t>
      </w:r>
      <w:r w:rsidR="00214472" w:rsidRPr="008B6081">
        <w:t>. st.</w:t>
      </w:r>
      <w:r w:rsidR="00F6302D">
        <w:t>2</w:t>
      </w:r>
      <w:r w:rsidR="00214472" w:rsidRPr="008B6081">
        <w:t>.</w:t>
      </w:r>
      <w:r w:rsidR="00E07B86">
        <w:t xml:space="preserve"> i čl.441. st.2. </w:t>
      </w:r>
      <w:r w:rsidR="00214472" w:rsidRPr="008B6081">
        <w:t xml:space="preserve">Stečajnog zakona (NN </w:t>
      </w:r>
      <w:r w:rsidR="00F6302D">
        <w:t>71/15</w:t>
      </w:r>
      <w:r w:rsidR="00206C63">
        <w:t>) riješiti kao u</w:t>
      </w:r>
      <w:r>
        <w:t xml:space="preserve"> točki I. izreke</w:t>
      </w:r>
      <w:r w:rsidR="0093346A">
        <w:t>.</w:t>
      </w:r>
      <w:r w:rsidR="00206C63">
        <w:t xml:space="preserve"> </w:t>
      </w:r>
    </w:p>
    <w:p w:rsidRDefault="004B63D8" w:rsidP="004B63D8" w:rsidR="004B63D8">
      <w:pPr>
        <w:jc w:val="both"/>
      </w:pPr>
      <w:r>
        <w:tab/>
        <w:t xml:space="preserve">Sud je privremenom stečajnom upravitelju odobrio naknadu troškova koje je imao u prethodnom postupku u iznosu od 784,00 kn koji se odnose na putni trošak na relaciji Zagreb – Rijeka – Zagreb dana 30. listopada 2015. godine u iznosu 644,00 kn (322 km x 2,00 kn/km) i trošak cestarine u iznosu 140,00 kn. </w:t>
      </w:r>
    </w:p>
    <w:p w:rsidRDefault="004B63D8" w:rsidP="004B63D8" w:rsidR="004B63D8">
      <w:pPr>
        <w:jc w:val="both"/>
      </w:pPr>
      <w:r>
        <w:tab/>
        <w:t>Slijedom navedenoga, temeljem odredbe čl. čl.94. st.2 SZ-a riješeno je kao u točki II. i III. izreke.</w:t>
      </w:r>
    </w:p>
    <w:p w:rsidRDefault="00AD3E2E" w:rsidP="005B64E7" w:rsidR="00AD3E2E">
      <w:pPr>
        <w:jc w:val="both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4B63D8">
        <w:t>16</w:t>
      </w:r>
      <w:r w:rsidR="0095082E">
        <w:t>. ožujka</w:t>
      </w:r>
      <w:r w:rsidR="007863DC">
        <w:t xml:space="preserve"> </w:t>
      </w:r>
      <w:r w:rsidR="00F87FDE">
        <w:t>201</w:t>
      </w:r>
      <w:r w:rsidR="005F450A">
        <w:t>6</w:t>
      </w:r>
      <w:r w:rsidR="00F87FDE">
        <w:t>. godine</w:t>
      </w:r>
    </w:p>
    <w:p w:rsidRDefault="006268A4" w:rsidP="00F6302D" w:rsidR="00E07B86">
      <w:pPr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6268A4" w:rsidP="00F6302D" w:rsidR="00214472" w:rsidRPr="008B6081">
      <w:pPr>
        <w:jc w:val="right"/>
      </w:pPr>
      <w:r>
        <w:rPr>
          <w:b/>
        </w:rPr>
        <w:t xml:space="preserve">    </w:t>
      </w:r>
      <w:r w:rsidR="003C0F75">
        <w:rPr>
          <w:b/>
        </w:rPr>
        <w:t xml:space="preserve"> </w:t>
      </w:r>
      <w:r w:rsidR="00031131">
        <w:t>S</w:t>
      </w:r>
      <w:r w:rsidR="004B63D8">
        <w:t>tečajni s</w:t>
      </w:r>
      <w:r w:rsidR="00214472" w:rsidRPr="008B6081">
        <w:t>udac</w:t>
      </w:r>
    </w:p>
    <w:p w:rsidRDefault="00214472" w:rsidP="00F6302D" w:rsidR="006268A4">
      <w:pPr>
        <w:jc w:val="right"/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9F3C0A">
        <w:t xml:space="preserve"> </w:t>
      </w:r>
      <w:r w:rsidR="006268A4">
        <w:t xml:space="preserve"> </w:t>
      </w:r>
    </w:p>
    <w:p w:rsidRDefault="00AD3E2E" w:rsidP="00F6302D" w:rsidR="00AD3E2E">
      <w:pPr>
        <w:jc w:val="right"/>
        <w:rPr>
          <w:b/>
        </w:rPr>
      </w:pPr>
    </w:p>
    <w:p w:rsidRDefault="00AD3E2E" w:rsidP="00F6302D" w:rsidR="00AD3E2E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 xml:space="preserve">Protiv rješenja privremeni stečajni upravitelj (stečajni upravitelj), dužnik pojedinac i svaki stečajni vjerovnik imaju pravo na žalbu u roku od </w:t>
      </w:r>
      <w:r w:rsidR="004B63D8">
        <w:rPr>
          <w:szCs w:val="22"/>
        </w:rPr>
        <w:t>osam</w:t>
      </w:r>
      <w:r w:rsidRPr="005F450A">
        <w:rPr>
          <w:szCs w:val="22"/>
        </w:rPr>
        <w:t xml:space="preserve"> dana od dana primitka ovog rješenja. Žalba se podnosi putem ovog  suda u dva istovjetna primjerka, a o žalbi odlučuje Visoki trgovački sud  Republike Hrvatske (čl.</w:t>
      </w:r>
      <w:r w:rsidR="00F6302D" w:rsidRPr="005F450A">
        <w:rPr>
          <w:szCs w:val="22"/>
        </w:rPr>
        <w:t>94. st.5</w:t>
      </w:r>
      <w:r w:rsidRPr="005F450A">
        <w:rPr>
          <w:szCs w:val="22"/>
        </w:rPr>
        <w:t>. SZ-a).</w:t>
      </w:r>
    </w:p>
    <w:p w:rsidRDefault="003565CB" w:rsidP="00214472" w:rsidR="003565CB">
      <w:pPr>
        <w:jc w:val="both"/>
      </w:pP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>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4B63D8">
        <w:rPr>
          <w:sz w:val="20"/>
          <w:szCs w:val="20"/>
        </w:rPr>
        <w:t>16</w:t>
      </w:r>
      <w:r w:rsidR="000A78B5">
        <w:rPr>
          <w:sz w:val="20"/>
          <w:szCs w:val="20"/>
        </w:rPr>
        <w:t>.3</w:t>
      </w:r>
      <w:r w:rsidR="005F450A">
        <w:rPr>
          <w:sz w:val="20"/>
          <w:szCs w:val="20"/>
        </w:rPr>
        <w:t>.2016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392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4B63D8">
      <w:t>101</w:t>
    </w:r>
    <w:r w:rsidR="00F6302D">
      <w:t>/2015-</w:t>
    </w:r>
    <w:r w:rsidR="005F450A">
      <w:t>1</w:t>
    </w:r>
    <w:r w:rsidR="004B63D8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37298"/>
    <w:rsid w:val="001937F7"/>
    <w:rsid w:val="00206C63"/>
    <w:rsid w:val="00214472"/>
    <w:rsid w:val="002909CE"/>
    <w:rsid w:val="0030327A"/>
    <w:rsid w:val="00312847"/>
    <w:rsid w:val="00316A04"/>
    <w:rsid w:val="003270C3"/>
    <w:rsid w:val="003565CB"/>
    <w:rsid w:val="003C0F75"/>
    <w:rsid w:val="00416E78"/>
    <w:rsid w:val="00445D45"/>
    <w:rsid w:val="004B63D8"/>
    <w:rsid w:val="005712C4"/>
    <w:rsid w:val="005B64E7"/>
    <w:rsid w:val="005F450A"/>
    <w:rsid w:val="006268A4"/>
    <w:rsid w:val="007863DC"/>
    <w:rsid w:val="00850331"/>
    <w:rsid w:val="008B6081"/>
    <w:rsid w:val="008D25AF"/>
    <w:rsid w:val="0093346A"/>
    <w:rsid w:val="0095082E"/>
    <w:rsid w:val="009A5E54"/>
    <w:rsid w:val="009E169F"/>
    <w:rsid w:val="009F3C0A"/>
    <w:rsid w:val="00A50178"/>
    <w:rsid w:val="00A52130"/>
    <w:rsid w:val="00AD3E2E"/>
    <w:rsid w:val="00B032AC"/>
    <w:rsid w:val="00B60DCD"/>
    <w:rsid w:val="00BA591A"/>
    <w:rsid w:val="00C65432"/>
    <w:rsid w:val="00CB0C14"/>
    <w:rsid w:val="00CC57E2"/>
    <w:rsid w:val="00D771D7"/>
    <w:rsid w:val="00E07B86"/>
    <w:rsid w:val="00E128BC"/>
    <w:rsid w:val="00E578C6"/>
    <w:rsid w:val="00E94762"/>
    <w:rsid w:val="00EF5918"/>
    <w:rsid w:val="00F6302D"/>
    <w:rsid w:val="00F731C0"/>
    <w:rsid w:val="00F87FDE"/>
    <w:rsid w:val="00FE3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39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9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9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9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9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E39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E392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39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9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9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9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9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E39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E392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CASTELLO GRUPA j.d.o.o.  Opatija</izvorni_sadrzaj>
    <derivirana_varijabla naziv="DomainObject.Predmet.ProtustrankaFormated_1">  CASTELLO GRUPA j.d.o.o.  Opatija</derivirana_varijabla>
  </DomainObject.Predmet.ProtustrankaFormated>
  <DomainObject.Predmet.ProtustrankaFormatedOIB>
    <izvorni_sadrzaj>  CASTELLO GRUPA j.d.o.o.  Opatija, OIB 60165578475</izvorni_sadrzaj>
    <derivirana_varijabla naziv="DomainObject.Predmet.ProtustrankaFormatedOIB_1">  CASTELLO GRUPA j.d.o.o.  Opatija, OIB 60165578475</derivirana_varijabla>
  </DomainObject.Predmet.ProtustrankaFormatedOIB>
  <DomainObject.Predmet.ProtustrankaFormatedWithAdress>
    <izvorni_sadrzaj> CASTELLO GRUPA j.d.o.o.  Opatija, Andrije Štangera 19, 51410 Opatija</izvorni_sadrzaj>
    <derivirana_varijabla naziv="DomainObject.Predmet.ProtustrankaFormatedWithAdress_1"> CASTELLO GRUPA j.d.o.o.  Opatija, Andrije Štangera 19, 51410 Opatija</derivirana_varijabla>
  </DomainObject.Predmet.ProtustrankaFormatedWithAdress>
  <DomainObject.Predmet.ProtustrankaFormatedWithAdressOIB>
    <izvorni_sadrzaj> CASTELLO GRUPA j.d.o.o.  Opatija, OIB 60165578475, Andrije Štangera 19, 51410 Opatija</izvorni_sadrzaj>
    <derivirana_varijabla naziv="DomainObject.Predmet.ProtustrankaFormatedWithAdressOIB_1"> CASTELLO GRUPA j.d.o.o.  Opatija, OIB 60165578475, Andrije Štangera 19, 51410 Opatija</derivirana_varijabla>
  </DomainObject.Predmet.ProtustrankaFormatedWithAdressOIB>
  <DomainObject.Predmet.ProtustrankaWithAdress>
    <izvorni_sadrzaj>CASTELLO GRUPA j.d.o.o.  Opatija Andrije Štangera 19, 51410 Opatija</izvorni_sadrzaj>
    <derivirana_varijabla naziv="DomainObject.Predmet.ProtustrankaWithAdress_1">CASTELLO GRUPA j.d.o.o.  Opatija Andrije Štangera 19, 51410 Opatija</derivirana_varijabla>
  </DomainObject.Predmet.ProtustrankaWithAdress>
  <DomainObject.Predmet.ProtustrankaWithAdressOIB>
    <izvorni_sadrzaj>CASTELLO GRUPA j.d.o.o.  Opatija, OIB 60165578475, Andrije Štangera 19, 51410 Opatija</izvorni_sadrzaj>
    <derivirana_varijabla naziv="DomainObject.Predmet.ProtustrankaWithAdressOIB_1">CASTELLO GRUPA j.d.o.o.  Opatija, OIB 60165578475, Andrije Štangera 19, 51410 Opatija</derivirana_varijabla>
  </DomainObject.Predmet.ProtustrankaWithAdressOIB>
  <DomainObject.Predmet.ProtustrankaNazivFormated>
    <izvorni_sadrzaj>CASTELLO GRUPA j.d.o.o.  Opatija</izvorni_sadrzaj>
    <derivirana_varijabla naziv="DomainObject.Predmet.ProtustrankaNazivFormated_1">CASTELLO GRUPA j.d.o.o.  Opatija</derivirana_varijabla>
  </DomainObject.Predmet.ProtustrankaNazivFormated>
  <DomainObject.Predmet.ProtustrankaNazivFormatedOIB>
    <izvorni_sadrzaj>CASTELLO GRUPA j.d.o.o.  Opatija, OIB 60165578475</izvorni_sadrzaj>
    <derivirana_varijabla naziv="DomainObject.Predmet.ProtustrankaNazivFormatedOIB_1">CASTELLO GRUPA j.d.o.o.  Opatija, OIB 60165578475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BOYD  Opatija</izvorni_sadrzaj>
    <derivirana_varijabla naziv="DomainObject.Predmet.StrankaFormated_1">  SNJEŽANA BOYD  Opatija</derivirana_varijabla>
  </DomainObject.Predmet.StrankaFormated>
  <DomainObject.Predmet.StrankaFormatedOIB>
    <izvorni_sadrzaj>  SNJEŽANA BOYD  Opatija, OIB 06177584217</izvorni_sadrzaj>
    <derivirana_varijabla naziv="DomainObject.Predmet.StrankaFormatedOIB_1">  SNJEŽANA BOYD  Opatija, OIB 06177584217</derivirana_varijabla>
  </DomainObject.Predmet.StrankaFormatedOIB>
  <DomainObject.Predmet.StrankaFormatedWithAdress>
    <izvorni_sadrzaj> SNJEŽANA BOYD  Opatija, Andrije Štangera 19, 51410 Opatija</izvorni_sadrzaj>
    <derivirana_varijabla naziv="DomainObject.Predmet.StrankaFormatedWithAdress_1"> SNJEŽANA BOYD  Opatija, Andrije Štangera 19, 51410 Opatija</derivirana_varijabla>
  </DomainObject.Predmet.StrankaFormatedWithAdress>
  <DomainObject.Predmet.StrankaFormatedWithAdressOIB>
    <izvorni_sadrzaj> SNJEŽANA BOYD  Opatija, OIB 06177584217, Andrije Štangera 19, 51410 Opatija</izvorni_sadrzaj>
    <derivirana_varijabla naziv="DomainObject.Predmet.StrankaFormatedWithAdressOIB_1"> SNJEŽANA BOYD  Opatija, OIB 06177584217, Andrije Štangera 19, 51410 Opatija</derivirana_varijabla>
  </DomainObject.Predmet.StrankaFormatedWithAdressOIB>
  <DomainObject.Predmet.StrankaWithAdress>
    <izvorni_sadrzaj>SNJEŽANA BOYD  Opatija Andrije Štangera 19,51410 Opatija</izvorni_sadrzaj>
    <derivirana_varijabla naziv="DomainObject.Predmet.StrankaWithAdress_1">SNJEŽANA BOYD  Opatija Andrije Štangera 19,51410 Opatija</derivirana_varijabla>
  </DomainObject.Predmet.StrankaWithAdress>
  <DomainObject.Predmet.StrankaWithAdressOIB>
    <izvorni_sadrzaj>SNJEŽANA BOYD  Opatija, OIB 06177584217, Andrije Štangera 19,51410 Opatija</izvorni_sadrzaj>
    <derivirana_varijabla naziv="DomainObject.Predmet.StrankaWithAdressOIB_1">SNJEŽANA BOYD  Opatija, OIB 06177584217, Andrije Štangera 19,51410 Opatija</derivirana_varijabla>
  </DomainObject.Predmet.StrankaWithAdressOIB>
  <DomainObject.Predmet.StrankaNazivFormated>
    <izvorni_sadrzaj>SNJEŽANA BOYD  Opatija</izvorni_sadrzaj>
    <derivirana_varijabla naziv="DomainObject.Predmet.StrankaNazivFormated_1">SNJEŽANA BOYD  Opatija</derivirana_varijabla>
  </DomainObject.Predmet.StrankaNazivFormated>
  <DomainObject.Predmet.StrankaNazivFormatedOIB>
    <izvorni_sadrzaj>SNJEŽANA BOYD  Opatija, OIB 06177584217</izvorni_sadrzaj>
    <derivirana_varijabla naziv="DomainObject.Predmet.StrankaNazivFormatedOIB_1">SNJEŽANA BOYD  Opatija, OIB 06177584217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SNJEŽANA BOYD  Opatija</item>
    </izvorni_sadrzaj>
    <derivirana_varijabla naziv="DomainObject.Predmet.StrankaListFormated_1">
      <item>SNJEŽANA BOYD  Opatija</item>
    </derivirana_varijabla>
  </DomainObject.Predmet.StrankaListFormated>
  <DomainObject.Predmet.StrankaListFormatedOIB>
    <izvorni_sadrzaj>
      <item>SNJEŽANA BOYD  Opatija, OIB 06177584217</item>
    </izvorni_sadrzaj>
    <derivirana_varijabla naziv="DomainObject.Predmet.StrankaListFormatedOIB_1">
      <item>SNJEŽANA BOYD  Opatija, OIB 06177584217</item>
    </derivirana_varijabla>
  </DomainObject.Predmet.StrankaListFormatedOIB>
  <DomainObject.Predmet.StrankaListFormatedWithAdress>
    <izvorni_sadrzaj>
      <item>SNJEŽANA BOYD  Opatija, Andrije Štangera 19, 51410 Opatija</item>
    </izvorni_sadrzaj>
    <derivirana_varijabla naziv="DomainObject.Predmet.StrankaListFormatedWithAdress_1">
      <item>SNJEŽANA BOYD  Opatija, Andrije Štangera 19, 51410 Opatija</item>
    </derivirana_varijabla>
  </DomainObject.Predmet.StrankaListFormatedWithAdress>
  <DomainObject.Predmet.StrankaListFormatedWithAdressOIB>
    <izvorni_sadrzaj>
      <item>SNJEŽANA BOYD  Opatija, OIB 06177584217, Andrije Štangera 19, 51410 Opatija</item>
    </izvorni_sadrzaj>
    <derivirana_varijabla naziv="DomainObject.Predmet.StrankaListFormatedWithAdressOIB_1">
      <item>SNJEŽANA BOYD  Opatija, OIB 06177584217, Andrije Štangera 19, 51410 Opatija</item>
    </derivirana_varijabla>
  </DomainObject.Predmet.StrankaListFormatedWithAdressOIB>
  <DomainObject.Predmet.StrankaListNazivFormated>
    <izvorni_sadrzaj>
      <item>SNJEŽANA BOYD  Opatija</item>
    </izvorni_sadrzaj>
    <derivirana_varijabla naziv="DomainObject.Predmet.StrankaListNazivFormated_1">
      <item>SNJEŽANA BOYD  Opatija</item>
    </derivirana_varijabla>
  </DomainObject.Predmet.StrankaListNazivFormated>
  <DomainObject.Predmet.StrankaListNazivFormatedOIB>
    <izvorni_sadrzaj>
      <item>SNJEŽANA BOYD  Opatija, OIB 06177584217</item>
    </izvorni_sadrzaj>
    <derivirana_varijabla naziv="DomainObject.Predmet.StrankaListNazivFormatedOIB_1">
      <item>SNJEŽANA BOYD  Opatija, OIB 06177584217</item>
    </derivirana_varijabla>
  </DomainObject.Predmet.StrankaListNazivFormatedOIB>
  <DomainObject.Predmet.ProtuStrankaListFormated>
    <izvorni_sadrzaj>
      <item>CASTELLO GRUPA j.d.o.o.  Opatija</item>
    </izvorni_sadrzaj>
    <derivirana_varijabla naziv="DomainObject.Predmet.ProtuStrankaListFormated_1">
      <item>CASTELLO GRUPA j.d.o.o.  Opatija</item>
    </derivirana_varijabla>
  </DomainObject.Predmet.ProtuStrankaListFormated>
  <DomainObject.Predmet.ProtuStrankaListFormatedOIB>
    <izvorni_sadrzaj>
      <item>CASTELLO GRUPA j.d.o.o.  Opatija, OIB 60165578475</item>
    </izvorni_sadrzaj>
    <derivirana_varijabla naziv="DomainObject.Predmet.ProtuStrankaListFormatedOIB_1">
      <item>CASTELLO GRUPA j.d.o.o.  Opatija, OIB 60165578475</item>
    </derivirana_varijabla>
  </DomainObject.Predmet.ProtuStrankaListFormatedOIB>
  <DomainObject.Predmet.ProtuStrankaListFormatedWithAdress>
    <izvorni_sadrzaj>
      <item>CASTELLO GRUPA j.d.o.o.  Opatija, Andrije Štangera 19, 51410 Opatija</item>
    </izvorni_sadrzaj>
    <derivirana_varijabla naziv="DomainObject.Predmet.ProtuStrankaListFormatedWithAdress_1">
      <item>CASTELLO GRUPA j.d.o.o.  Opatija, Andrije Štangera 19, 51410 Opatija</item>
    </derivirana_varijabla>
  </DomainObject.Predmet.ProtuStrankaListFormatedWithAdress>
  <DomainObject.Predmet.ProtuStrankaListFormatedWithAdressOIB>
    <izvorni_sadrzaj>
      <item>CASTELLO GRUPA j.d.o.o.  Opatija, OIB 60165578475, Andrije Štangera 19, 51410 Opatija</item>
    </izvorni_sadrzaj>
    <derivirana_varijabla naziv="DomainObject.Predmet.ProtuStrankaListFormatedWithAdressOIB_1">
      <item>CASTELLO GRUPA j.d.o.o.  Opatija, OIB 60165578475, Andrije Štangera 19, 51410 Opatija</item>
    </derivirana_varijabla>
  </DomainObject.Predmet.ProtuStrankaListFormatedWithAdressOIB>
  <DomainObject.Predmet.ProtuStrankaListNazivFormated>
    <izvorni_sadrzaj>
      <item>CASTELLO GRUPA j.d.o.o.  Opatija</item>
    </izvorni_sadrzaj>
    <derivirana_varijabla naziv="DomainObject.Predmet.ProtuStrankaListNazivFormated_1">
      <item>CASTELLO GRUPA j.d.o.o.  Opatija</item>
    </derivirana_varijabla>
  </DomainObject.Predmet.ProtuStrankaListNazivFormated>
  <DomainObject.Predmet.ProtuStrankaListNazivFormatedOIB>
    <izvorni_sadrzaj>
      <item>CASTELLO GRUPA j.d.o.o.  Opatija, OIB 60165578475</item>
    </izvorni_sadrzaj>
    <derivirana_varijabla naziv="DomainObject.Predmet.ProtuStrankaListNazivFormatedOIB_1">
      <item>CASTELLO GRUPA j.d.o.o.  Opatija, OIB 60165578475</item>
    </derivirana_varijabla>
  </DomainObject.Predmet.ProtuStrankaListNazivFormatedOIB>
  <DomainObject.Predmet.OstaliListFormated>
    <izvorni_sadrzaj>
      <item>Marko Fak</item>
    </izvorni_sadrzaj>
    <derivirana_varijabla naziv="DomainObject.Predmet.OstaliListFormated_1">
      <item>Marko Fak</item>
    </derivirana_varijabla>
  </DomainObject.Predmet.OstaliListFormated>
  <DomainObject.Predmet.OstaliListFormatedOIB>
    <izvorni_sadrzaj>
      <item>Marko Fak, OIB 25300508272</item>
    </izvorni_sadrzaj>
    <derivirana_varijabla naziv="DomainObject.Predmet.OstaliListFormatedOIB_1">
      <item>Marko Fak, OIB 25300508272</item>
    </derivirana_varijabla>
  </DomainObject.Predmet.OstaliListFormatedOIB>
  <DomainObject.Predmet.OstaliListFormatedWithAdress>
    <izvorni_sadrzaj>
      <item>Marko Fak, Trg Žrtava Fašizma 5, 10000 Zagreb</item>
    </izvorni_sadrzaj>
    <derivirana_varijabla naziv="DomainObject.Predmet.OstaliListFormatedWithAdress_1">
      <item>Marko Fak, Trg Žrtava Fašizma 5, 10000 Zagreb</item>
    </derivirana_varijabla>
  </DomainObject.Predmet.OstaliListFormatedWithAdress>
  <DomainObject.Predmet.OstaliListFormatedWithAdressOIB>
    <izvorni_sadrzaj>
      <item>Marko Fak, OIB 25300508272, Trg Žrtava Fašizma 5, 10000 Zagreb</item>
    </izvorni_sadrzaj>
    <derivirana_varijabla naziv="DomainObject.Predmet.OstaliListFormatedWithAdressOIB_1">
      <item>Marko Fak, OIB 25300508272, Trg Žrtava Fašizma 5, 10000 Zagreb</item>
    </derivirana_varijabla>
  </DomainObject.Predmet.OstaliListFormatedWithAdressOIB>
  <DomainObject.Predmet.OstaliListNazivFormated>
    <izvorni_sadrzaj>
      <item>Marko Fak</item>
    </izvorni_sadrzaj>
    <derivirana_varijabla naziv="DomainObject.Predmet.OstaliListNazivFormated_1">
      <item>Marko Fak</item>
    </derivirana_varijabla>
  </DomainObject.Predmet.OstaliListNazivFormated>
  <DomainObject.Predmet.OstaliListNazivFormatedOIB>
    <izvorni_sadrzaj>
      <item>Marko Fak, OIB 25300508272</item>
    </izvorni_sadrzaj>
    <derivirana_varijabla naziv="DomainObject.Predmet.OstaliListNazivFormatedOIB_1"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BOYD  Opatija</izvorni_sadrzaj>
    <derivirana_varijabla naziv="DomainObject.Predmet.StrankaIDrugi_1">SNJEŽANA BOYD  Opatija</derivirana_varijabla>
  </DomainObject.Predmet.StrankaIDrugi>
  <DomainObject.Predmet.ProtustrankaIDrugi>
    <izvorni_sadrzaj>CASTELLO GRUPA j.d.o.o.  Opatija</izvorni_sadrzaj>
    <derivirana_varijabla naziv="DomainObject.Predmet.ProtustrankaIDrugi_1">CASTELLO GRUPA j.d.o.o.  Opatija</derivirana_varijabla>
  </DomainObject.Predmet.ProtustrankaIDrugi>
  <DomainObject.Predmet.StrankaIDrugiAdressOIB>
    <izvorni_sadrzaj>SNJEŽANA BOYD  Opatija, OIB 06177584217, Andrije Štangera 19, 51410 Opatija</izvorni_sadrzaj>
    <derivirana_varijabla naziv="DomainObject.Predmet.StrankaIDrugiAdressOIB_1">SNJEŽANA BOYD  Opatija, OIB 06177584217, Andrije Štangera 19, 51410 Opatija</derivirana_varijabla>
  </DomainObject.Predmet.StrankaIDrugiAdressOIB>
  <DomainObject.Predmet.ProtustrankaIDrugiAdressOIB>
    <izvorni_sadrzaj>CASTELLO GRUPA j.d.o.o.  Opatija, OIB 60165578475, Andrije Štangera 19, 51410 Opatija</izvorni_sadrzaj>
    <derivirana_varijabla naziv="DomainObject.Predmet.ProtustrankaIDrugiAdressOIB_1">CASTELLO GRUPA j.d.o.o.  Opatija, OIB 60165578475, Andrije Štangera 19,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BOYD  Opatija</item>
      <item>CASTELLO GRUPA j.d.o.o.  Opatija</item>
      <item>Marko Fak</item>
    </izvorni_sadrzaj>
    <derivirana_varijabla naziv="DomainObject.Predmet.SudioniciListNaziv_1">
      <item>SNJEŽANA BOYD  Opatija</item>
      <item>CASTELLO GRUPA j.d.o.o.  Opatija</item>
      <item>Marko Fak</item>
    </derivirana_varijabla>
  </DomainObject.Predmet.SudioniciListNaziv>
  <DomainObject.Predmet.SudioniciListAdressOIB>
    <izvorni_sadrzaj>
      <item>SNJEŽANA BOYD  Opatija, OIB 06177584217, Andrije Štangera 19,51410 Opatija</item>
      <item>CASTELLO GRUPA j.d.o.o.  Opatija, OIB 60165578475, Andrije Štangera 19,51410 Opatija</item>
      <item>Marko Fak, OIB 25300508272, Trg Žrtava Fašizma 5,10000 Zagreb</item>
    </izvorni_sadrzaj>
    <derivirana_varijabla naziv="DomainObject.Predmet.SudioniciListAdressOIB_1">
      <item>SNJEŽANA BOYD  Opatija, OIB 06177584217, Andrije Štangera 19,51410 Opatija</item>
      <item>CASTELLO GRUPA j.d.o.o.  Opatija, OIB 60165578475, Andrije Štangera 19,51410 Opatija</item>
      <item>Marko Fak, OIB 25300508272, Trg Žrtava Fašizma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06177584217</item>
      <item>, OIB 60165578475</item>
      <item>, OIB 25300508272</item>
    </izvorni_sadrzaj>
    <derivirana_varijabla naziv="DomainObject.Predmet.SudioniciListNazivOIB_1">
      <item>, OIB 06177584217</item>
      <item>, OIB 60165578475</item>
      <item>, OIB 25300508272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Đorđićeva 18/I Zagreb</item>
    </izvorni_sadrzaj>
    <derivirana_varijabla naziv="DomainObject.Predmet.StecajniUpraviteljiListAddressOIB_1">
      <item>Marko Fak, OIB 25300508272, Đorđićeva 18/I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62BADE-9DC9-4E85-A6CD-E2B8ECF483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488</properties:Words>
  <properties:Characters>2649</properties:Characters>
  <properties:Lines>84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2016-03-16T10:34:00Z</dcterms:created>
  <dc:creator>dcmelik</dc:creator>
  <cp:lastModifiedBy>Jasna Radulović</cp:lastModifiedBy>
  <cp:lastPrinted>2016-03-14T13:38:00Z</cp:lastPrinted>
  <dcterms:modified xmlns:xsi="http://www.w3.org/2001/XMLSchema-instance" xsi:type="dcterms:W3CDTF">2016-03-16T10:36:00Z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