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a15dc" w14:paraId="3ea15dc" w:rsidRDefault="00FA5DDA" w:rsidP="00FA5DDA" w:rsidR="00FA5DDA">
      <w:pPr>
        <w:jc w:val="center"/>
        <w15:collapsed w:val="false"/>
        <w:rPr>
          <w:rFonts w:cs="Times New Roman"/>
          <w:b/>
          <w:bCs/>
          <w:sz w:val="24"/>
          <w:szCs w:val="24"/>
        </w:rPr>
      </w:pPr>
      <w:bookmarkStart w:name="_GoBack" w:id="0"/>
      <w:bookmarkEnd w:id="0"/>
    </w:p>
    <w:p w:rsidRDefault="00FA5DDA" w:rsidP="00FA5DDA" w:rsidR="00FA5DDA" w:rsidRPr="00F27FBC">
      <w:pPr>
        <w:jc w:val="center"/>
        <w:rPr>
          <w:rFonts w:cs="Times New Roman"/>
          <w:b/>
          <w:bCs/>
          <w:sz w:val="24"/>
          <w:szCs w:val="24"/>
        </w:rPr>
      </w:pPr>
      <w:r w:rsidRPr="00F27FBC">
        <w:rPr>
          <w:rFonts w:cs="Times New Roman"/>
          <w:b/>
          <w:bCs/>
          <w:sz w:val="24"/>
          <w:szCs w:val="24"/>
        </w:rPr>
        <w:t>Obrazac 20.</w:t>
      </w:r>
    </w:p>
    <w:p w:rsidRDefault="00FA5DDA" w:rsidP="00FA5DDA" w:rsidR="00FA5DDA" w:rsidRPr="00F27FBC">
      <w:pPr>
        <w:jc w:val="center"/>
        <w:rPr>
          <w:rFonts w:cs="Times New Roman"/>
          <w:b/>
          <w:bCs/>
          <w:sz w:val="24"/>
          <w:szCs w:val="24"/>
        </w:rPr>
      </w:pPr>
      <w:r w:rsidRPr="00F27FBC">
        <w:rPr>
          <w:rFonts w:cs="Times New Roman"/>
          <w:b/>
          <w:bCs/>
          <w:sz w:val="24"/>
          <w:szCs w:val="24"/>
        </w:rPr>
        <w:t>IZVJEŠĆE STEČAJNOGA UPRAVITELJA O TIJEKU STEČAJNOGA POSTUPKA I STANJU STEČAJNE MASE</w:t>
      </w:r>
      <w:r>
        <w:rPr>
          <w:rFonts w:cs="Times New Roman"/>
          <w:b/>
          <w:bCs/>
          <w:sz w:val="24"/>
          <w:szCs w:val="24"/>
        </w:rPr>
        <w:t xml:space="preserve"> </w:t>
      </w:r>
    </w:p>
    <w:p w:rsidRDefault="00FA5DDA" w:rsidP="00FA5DDA" w:rsidR="00FA5DDA">
      <w:pPr>
        <w:jc w:val="center"/>
        <w:rPr>
          <w:rFonts w:cs="Times New Roman"/>
        </w:rPr>
      </w:pPr>
    </w:p>
    <w:p w:rsidRDefault="00FA5DDA" w:rsidP="00FA5DDA" w:rsidR="00FA5DDA">
      <w:pPr>
        <w:jc w:val="center"/>
        <w:rPr>
          <w:rFonts w:cs="Times New Roman"/>
        </w:rPr>
      </w:pPr>
    </w:p>
    <w:p w:rsidRDefault="00FA5DDA" w:rsidP="00FA5DDA" w:rsidR="00FA5DDA">
      <w:pPr>
        <w:jc w:val="center"/>
        <w:rPr>
          <w:rFonts w:cs="Times New Roman"/>
        </w:rPr>
      </w:pPr>
    </w:p>
    <w:p w:rsidRDefault="00FA5DDA" w:rsidP="00FA5DDA" w:rsidR="00FA5DDA" w:rsidRPr="00F27FBC">
      <w:pPr>
        <w:jc w:val="center"/>
        <w:rPr>
          <w:rFonts w:cs="Times New Roman"/>
        </w:rPr>
      </w:pPr>
    </w:p>
    <w:p w:rsidRDefault="00FA5DDA" w:rsidP="00FA5DDA" w:rsidR="00FA5DDA" w:rsidRPr="00F27FBC">
      <w:pPr>
        <w:jc w:val="both"/>
        <w:rPr>
          <w:rFonts w:cs="Tahoma"/>
          <w:b/>
          <w:bCs/>
          <w:sz w:val="24"/>
          <w:szCs w:val="24"/>
        </w:rPr>
      </w:pPr>
      <w:r w:rsidRPr="00F27FBC">
        <w:rPr>
          <w:rFonts w:cs="Tahoma"/>
          <w:sz w:val="24"/>
          <w:szCs w:val="24"/>
          <w:lang w:val="pl-PL"/>
        </w:rPr>
        <w:t>Nadle</w:t>
      </w:r>
      <w:r w:rsidRPr="00F27FBC">
        <w:rPr>
          <w:rFonts w:cs="Tahoma"/>
          <w:sz w:val="24"/>
          <w:szCs w:val="24"/>
        </w:rPr>
        <w:t>ž</w:t>
      </w:r>
      <w:r w:rsidRPr="00F27FBC">
        <w:rPr>
          <w:rFonts w:cs="Tahoma"/>
          <w:sz w:val="24"/>
          <w:szCs w:val="24"/>
          <w:lang w:val="pl-PL"/>
        </w:rPr>
        <w:t>ni</w:t>
      </w:r>
      <w:r w:rsidRPr="00F27FBC">
        <w:rPr>
          <w:rFonts w:cs="Tahoma"/>
          <w:sz w:val="24"/>
          <w:szCs w:val="24"/>
        </w:rPr>
        <w:t xml:space="preserve"> </w:t>
      </w:r>
      <w:r w:rsidRPr="00F27FBC">
        <w:rPr>
          <w:rFonts w:cs="Tahoma"/>
          <w:sz w:val="24"/>
          <w:szCs w:val="24"/>
          <w:lang w:val="pl-PL"/>
        </w:rPr>
        <w:t>trgova</w:t>
      </w:r>
      <w:r w:rsidRPr="00F27FBC">
        <w:rPr>
          <w:rFonts w:cs="Tahoma"/>
          <w:sz w:val="24"/>
          <w:szCs w:val="24"/>
        </w:rPr>
        <w:t>č</w:t>
      </w:r>
      <w:r w:rsidRPr="00F27FBC">
        <w:rPr>
          <w:rFonts w:cs="Tahoma"/>
          <w:sz w:val="24"/>
          <w:szCs w:val="24"/>
          <w:lang w:val="pl-PL"/>
        </w:rPr>
        <w:t>ki</w:t>
      </w:r>
      <w:r w:rsidRPr="00F27FBC">
        <w:rPr>
          <w:rFonts w:cs="Tahoma"/>
          <w:sz w:val="24"/>
          <w:szCs w:val="24"/>
        </w:rPr>
        <w:t xml:space="preserve"> </w:t>
      </w:r>
      <w:r w:rsidRPr="00F27FBC">
        <w:rPr>
          <w:rFonts w:cs="Tahoma"/>
          <w:sz w:val="24"/>
          <w:szCs w:val="24"/>
          <w:lang w:val="pl-PL"/>
        </w:rPr>
        <w:t>sud:</w:t>
      </w:r>
      <w:r w:rsidRPr="00F27FBC">
        <w:rPr>
          <w:rFonts w:cs="Tahoma"/>
          <w:sz w:val="24"/>
          <w:szCs w:val="24"/>
        </w:rPr>
        <w:t xml:space="preserve"> </w:t>
      </w:r>
      <w:r w:rsidRPr="00F27FBC">
        <w:rPr>
          <w:rFonts w:cs="Tahoma"/>
          <w:b/>
          <w:bCs/>
          <w:sz w:val="24"/>
          <w:szCs w:val="24"/>
        </w:rPr>
        <w:t>TRGOVAČKI SUD U ZAGREBU</w:t>
      </w:r>
    </w:p>
    <w:p w:rsidRDefault="00FA5DDA" w:rsidP="00FA5DDA" w:rsidR="00FA5DDA" w:rsidRPr="00F27FBC">
      <w:pPr>
        <w:jc w:val="both"/>
        <w:rPr>
          <w:rFonts w:cs="Tahoma"/>
          <w:b/>
          <w:bCs/>
          <w:sz w:val="24"/>
          <w:szCs w:val="24"/>
          <w:lang w:val="pl-PL"/>
        </w:rPr>
      </w:pPr>
      <w:r w:rsidRPr="00F27FBC">
        <w:rPr>
          <w:rFonts w:cs="Tahoma"/>
          <w:sz w:val="24"/>
          <w:szCs w:val="24"/>
          <w:lang w:val="pl-PL"/>
        </w:rPr>
        <w:t xml:space="preserve">Poslovni broj spisa:       </w:t>
      </w:r>
      <w:r w:rsidRPr="00F27FBC">
        <w:rPr>
          <w:rFonts w:cs="Tahoma"/>
          <w:b/>
          <w:bCs/>
          <w:sz w:val="24"/>
          <w:szCs w:val="24"/>
          <w:lang w:val="pl-PL"/>
        </w:rPr>
        <w:t>ST-353/14</w:t>
      </w:r>
    </w:p>
    <w:p w:rsidRDefault="00FA5DDA" w:rsidP="00FA5DDA" w:rsidR="00FA5DDA" w:rsidRPr="00F27FBC">
      <w:pPr>
        <w:jc w:val="both"/>
        <w:rPr>
          <w:rFonts w:cs="Tahoma"/>
          <w:b/>
          <w:bCs/>
          <w:sz w:val="24"/>
          <w:szCs w:val="24"/>
        </w:rPr>
      </w:pPr>
      <w:r w:rsidRPr="00F27FBC">
        <w:rPr>
          <w:rFonts w:cs="Tahoma"/>
          <w:sz w:val="24"/>
          <w:szCs w:val="24"/>
          <w:lang w:val="pl-PL"/>
        </w:rPr>
        <w:t xml:space="preserve">Dužnik (ime i prezime / tvrtka ili naziv, OIB, adresa / sjedište)  </w:t>
      </w:r>
      <w:r w:rsidRPr="00F27FBC">
        <w:rPr>
          <w:rFonts w:cs="Tahoma"/>
          <w:b/>
          <w:bCs/>
          <w:sz w:val="24"/>
          <w:szCs w:val="24"/>
        </w:rPr>
        <w:t>Ivan Nikić</w:t>
      </w:r>
      <w:r>
        <w:rPr>
          <w:rFonts w:cs="Tahoma"/>
          <w:b/>
          <w:bCs/>
          <w:sz w:val="24"/>
          <w:szCs w:val="24"/>
        </w:rPr>
        <w:t xml:space="preserve"> vlasnik</w:t>
      </w:r>
      <w:r w:rsidRPr="00F27FBC">
        <w:rPr>
          <w:rFonts w:cs="Tahoma"/>
          <w:sz w:val="24"/>
          <w:szCs w:val="24"/>
          <w:lang w:val="pl-PL"/>
        </w:rPr>
        <w:t xml:space="preserve"> </w:t>
      </w:r>
      <w:r>
        <w:rPr>
          <w:rFonts w:cs="Tahoma"/>
          <w:sz w:val="24"/>
          <w:szCs w:val="24"/>
          <w:lang w:val="pl-PL"/>
        </w:rPr>
        <w:t xml:space="preserve"> </w:t>
      </w:r>
      <w:r w:rsidRPr="00181FFC">
        <w:rPr>
          <w:rFonts w:cs="Tahoma"/>
          <w:b/>
          <w:sz w:val="24"/>
          <w:szCs w:val="24"/>
          <w:lang w:val="pl-PL"/>
        </w:rPr>
        <w:t>obrta</w:t>
      </w:r>
      <w:r>
        <w:rPr>
          <w:rFonts w:cs="Tahoma"/>
          <w:sz w:val="24"/>
          <w:szCs w:val="24"/>
          <w:lang w:val="pl-PL"/>
        </w:rPr>
        <w:t xml:space="preserve"> </w:t>
      </w:r>
      <w:r w:rsidRPr="00F27FBC">
        <w:rPr>
          <w:rFonts w:cs="Tahoma"/>
          <w:b/>
          <w:bCs/>
          <w:sz w:val="24"/>
          <w:szCs w:val="24"/>
        </w:rPr>
        <w:t xml:space="preserve">„SAVA“ obrt za ugostiteljstvo u stečaju, </w:t>
      </w:r>
      <w:r>
        <w:rPr>
          <w:rFonts w:cs="Tahoma"/>
          <w:b/>
          <w:bCs/>
          <w:sz w:val="24"/>
          <w:szCs w:val="24"/>
        </w:rPr>
        <w:t xml:space="preserve">Zagreb, </w:t>
      </w:r>
      <w:r w:rsidRPr="00F27FBC">
        <w:rPr>
          <w:rFonts w:cs="Tahoma"/>
          <w:b/>
          <w:bCs/>
          <w:sz w:val="24"/>
          <w:szCs w:val="24"/>
        </w:rPr>
        <w:t>Gredice 157, OIB: 51373918472</w:t>
      </w:r>
    </w:p>
    <w:p w:rsidRDefault="00FA5DDA" w:rsidP="00FA5DDA" w:rsidR="00FA5DDA">
      <w:pPr>
        <w:jc w:val="center"/>
        <w:rPr>
          <w:b/>
          <w:sz w:val="24"/>
          <w:szCs w:val="24"/>
        </w:rPr>
      </w:pPr>
    </w:p>
    <w:p w:rsidRDefault="00FA5DDA" w:rsidP="00FA5DDA" w:rsidR="00FA5DDA">
      <w:pPr>
        <w:jc w:val="center"/>
        <w:rPr>
          <w:b/>
          <w:sz w:val="24"/>
          <w:szCs w:val="24"/>
        </w:rPr>
      </w:pPr>
    </w:p>
    <w:p w:rsidRDefault="00FA5DDA" w:rsidP="00FA5DDA" w:rsidR="00FA5DDA">
      <w:pPr>
        <w:jc w:val="center"/>
        <w:rPr>
          <w:b/>
          <w:sz w:val="24"/>
          <w:szCs w:val="24"/>
        </w:rPr>
      </w:pPr>
    </w:p>
    <w:p w:rsidRDefault="00FA5DDA" w:rsidP="00FA5DDA" w:rsidR="00FA5DDA">
      <w:pPr>
        <w:jc w:val="center"/>
        <w:rPr>
          <w:b/>
          <w:sz w:val="24"/>
          <w:szCs w:val="24"/>
        </w:rPr>
      </w:pPr>
    </w:p>
    <w:p w:rsidRDefault="00FA5DDA" w:rsidP="00FA5DDA" w:rsidR="00FA5DDA" w:rsidRPr="00F27FBC">
      <w:pPr>
        <w:jc w:val="center"/>
        <w:rPr>
          <w:rFonts w:cs="Times New Roman"/>
          <w:lang w:val="pl-PL"/>
        </w:rPr>
      </w:pPr>
      <w:r w:rsidRPr="00634AA2">
        <w:rPr>
          <w:b/>
          <w:sz w:val="24"/>
          <w:szCs w:val="24"/>
        </w:rPr>
        <w:t>I</w:t>
      </w:r>
      <w:r>
        <w:rPr>
          <w:b/>
          <w:sz w:val="24"/>
          <w:szCs w:val="24"/>
        </w:rPr>
        <w:t>ZVJEŠĆE STEČAJNOG UPRAVITELJA ZA SKUPŠTINU VJEROVNIKA</w:t>
      </w:r>
    </w:p>
    <w:p w:rsidRDefault="00FA5DDA" w:rsidP="00FA5DDA" w:rsidR="00E61BC2">
      <w:pPr>
        <w:spacing w:after="0"/>
        <w:jc w:val="center"/>
      </w:pPr>
      <w:r w:rsidRPr="00634AA2">
        <w:rPr>
          <w:b/>
          <w:sz w:val="24"/>
          <w:szCs w:val="24"/>
        </w:rPr>
        <w:t xml:space="preserve">zakazanu  za  dan </w:t>
      </w:r>
      <w:smartTag w:element="date" w:uri="urn:schemas-microsoft-com:office:smarttags">
        <w:smartTagPr>
          <w:attr w:val="2018" w:name="Year"/>
          <w:attr w:val="04" w:name="Day"/>
          <w:attr w:val="4" w:name="Month"/>
          <w:attr w:val="trans" w:name="ls"/>
        </w:smartTagPr>
        <w:r w:rsidRPr="00634AA2">
          <w:rPr>
            <w:b/>
            <w:sz w:val="24"/>
            <w:szCs w:val="24"/>
          </w:rPr>
          <w:t>04. travnja 2018</w:t>
        </w:r>
      </w:smartTag>
      <w:r w:rsidRPr="00634AA2">
        <w:rPr>
          <w:b/>
          <w:sz w:val="24"/>
          <w:szCs w:val="24"/>
        </w:rPr>
        <w:t>. godine   u  13,</w:t>
      </w:r>
      <w:r w:rsidRPr="00634AA2">
        <w:rPr>
          <w:b/>
          <w:sz w:val="24"/>
          <w:szCs w:val="24"/>
          <w:vertAlign w:val="superscript"/>
        </w:rPr>
        <w:t>15</w:t>
      </w:r>
      <w:r w:rsidRPr="00634AA2">
        <w:rPr>
          <w:b/>
          <w:sz w:val="24"/>
          <w:szCs w:val="24"/>
        </w:rPr>
        <w:t xml:space="preserve"> sati</w:t>
      </w:r>
    </w:p>
    <w:p w:rsidRDefault="004812B7" w:rsidP="00E61BC2" w:rsidR="004812B7">
      <w:pPr>
        <w:spacing w:after="0"/>
      </w:pPr>
    </w:p>
    <w:p w:rsidRDefault="00E61BC2" w:rsidP="00E61BC2" w:rsidR="00E61BC2">
      <w:pPr>
        <w:spacing w:after="0"/>
        <w:rPr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634AA2">
        <w:tab/>
      </w:r>
      <w:r w:rsidR="00634AA2">
        <w:tab/>
      </w:r>
    </w:p>
    <w:p w:rsidRDefault="00F006FD" w:rsidP="00E61BC2" w:rsidR="00F006FD" w:rsidRPr="00F006FD">
      <w:pPr>
        <w:spacing w:after="0"/>
        <w:rPr>
          <w:sz w:val="16"/>
          <w:szCs w:val="16"/>
        </w:rPr>
      </w:pPr>
    </w:p>
    <w:p w:rsidRDefault="00634AA2" w:rsidP="00E61BC2" w:rsidR="00634AA2" w:rsidRPr="00F006FD">
      <w:pPr>
        <w:spacing w:after="0"/>
        <w:rPr>
          <w:sz w:val="16"/>
          <w:szCs w:val="16"/>
        </w:rPr>
      </w:pPr>
    </w:p>
    <w:p w:rsidRDefault="00E61BC2" w:rsidP="00E61BC2" w:rsidR="00E61BC2">
      <w:pPr>
        <w:spacing w:after="0"/>
      </w:pPr>
    </w:p>
    <w:p w:rsidRDefault="00634AA2" w:rsidP="00634AA2" w:rsidR="00634AA2" w:rsidRPr="00F27FBC">
      <w:pPr>
        <w:rPr>
          <w:rFonts w:cs="Tahoma"/>
          <w:b/>
          <w:bCs/>
          <w:sz w:val="24"/>
          <w:szCs w:val="24"/>
          <w:lang w:val="pl-PL"/>
        </w:rPr>
      </w:pPr>
      <w:r w:rsidRPr="00F27FBC">
        <w:rPr>
          <w:rFonts w:cs="Tahoma"/>
          <w:b/>
          <w:bCs/>
          <w:sz w:val="24"/>
          <w:szCs w:val="24"/>
          <w:lang w:val="pl-PL"/>
        </w:rPr>
        <w:t>I. STANJE STEČAJNE MASE</w:t>
      </w:r>
    </w:p>
    <w:p w:rsidRDefault="00634AA2" w:rsidP="00634AA2" w:rsidR="00634AA2">
      <w:pPr>
        <w:rPr>
          <w:rFonts w:cs="Tahoma"/>
          <w:b/>
          <w:bCs/>
          <w:sz w:val="16"/>
          <w:szCs w:val="16"/>
          <w:lang w:val="pl-PL"/>
        </w:rPr>
      </w:pPr>
    </w:p>
    <w:p w:rsidRDefault="003254DE" w:rsidP="00634AA2" w:rsidR="003254DE">
      <w:pPr>
        <w:rPr>
          <w:rFonts w:cs="Tahoma"/>
          <w:b/>
          <w:bCs/>
          <w:sz w:val="16"/>
          <w:szCs w:val="16"/>
          <w:lang w:val="pl-PL"/>
        </w:rPr>
      </w:pPr>
    </w:p>
    <w:p w:rsidRDefault="00634AA2" w:rsidP="00634AA2" w:rsidR="00634AA2">
      <w:pPr>
        <w:spacing w:after="0"/>
        <w:jc w:val="both"/>
        <w:rPr>
          <w:rFonts w:cs="Tahoma"/>
          <w:b/>
          <w:bCs/>
          <w:lang w:eastAsia="hr-HR"/>
        </w:rPr>
      </w:pPr>
      <w:r w:rsidRPr="00F27FBC">
        <w:rPr>
          <w:rFonts w:cs="Tahoma"/>
          <w:b/>
          <w:bCs/>
          <w:lang w:eastAsia="hr-HR"/>
        </w:rPr>
        <w:t xml:space="preserve">Nekretnine u </w:t>
      </w:r>
      <w:r w:rsidR="00F006FD">
        <w:rPr>
          <w:rFonts w:cs="Tahoma"/>
          <w:b/>
          <w:bCs/>
          <w:lang w:eastAsia="hr-HR"/>
        </w:rPr>
        <w:t xml:space="preserve"> </w:t>
      </w:r>
      <w:r w:rsidRPr="00F27FBC">
        <w:rPr>
          <w:rFonts w:cs="Tahoma"/>
          <w:b/>
          <w:bCs/>
          <w:lang w:eastAsia="hr-HR"/>
        </w:rPr>
        <w:t>vlasništvu stečajnog dužnika:</w:t>
      </w:r>
    </w:p>
    <w:p w:rsidRDefault="00F006FD" w:rsidP="00634AA2" w:rsidR="00F006FD">
      <w:pPr>
        <w:spacing w:after="0"/>
        <w:jc w:val="both"/>
        <w:rPr>
          <w:rFonts w:cs="Tahoma"/>
          <w:b/>
          <w:bCs/>
          <w:lang w:eastAsia="hr-HR"/>
        </w:rPr>
      </w:pPr>
    </w:p>
    <w:p w:rsidRDefault="00F006FD" w:rsidP="00F006FD" w:rsidR="00F006FD" w:rsidRPr="00441815">
      <w:pPr>
        <w:tabs>
          <w:tab w:pos="720" w:val="num"/>
        </w:tabs>
        <w:spacing w:after="0"/>
        <w:jc w:val="both"/>
        <w:rPr>
          <w:rFonts w:cs="Tahoma"/>
          <w:b/>
          <w:sz w:val="16"/>
          <w:szCs w:val="16"/>
          <w:lang w:eastAsia="hr-HR"/>
        </w:rPr>
      </w:pPr>
    </w:p>
    <w:p w:rsidRDefault="00F006FD" w:rsidP="00F006FD" w:rsidR="00F006FD">
      <w:pPr>
        <w:tabs>
          <w:tab w:pos="720" w:val="num"/>
        </w:tabs>
        <w:spacing w:after="0"/>
        <w:jc w:val="both"/>
        <w:rPr>
          <w:rFonts w:cs="Tahoma"/>
          <w:lang w:eastAsia="hr-HR"/>
        </w:rPr>
      </w:pPr>
      <w:r w:rsidRPr="00ED323F">
        <w:rPr>
          <w:rFonts w:cs="Tahoma"/>
          <w:lang w:eastAsia="hr-HR"/>
        </w:rPr>
        <w:t xml:space="preserve">Stečajni upravitelj je </w:t>
      </w:r>
      <w:r>
        <w:rPr>
          <w:rFonts w:cs="Tahoma"/>
          <w:lang w:eastAsia="hr-HR"/>
        </w:rPr>
        <w:t xml:space="preserve">u tijeku stečajnog postupka </w:t>
      </w:r>
      <w:r w:rsidR="00CB769D">
        <w:rPr>
          <w:rFonts w:cs="Tahoma"/>
          <w:lang w:eastAsia="hr-HR"/>
        </w:rPr>
        <w:t>uknjižio</w:t>
      </w:r>
      <w:r>
        <w:rPr>
          <w:rFonts w:cs="Tahoma"/>
          <w:lang w:eastAsia="hr-HR"/>
        </w:rPr>
        <w:t xml:space="preserve"> imovinu stečajnog dužnika koja nije pod razlučnim pravom, a koja se tretira</w:t>
      </w:r>
      <w:r w:rsidR="00CB769D">
        <w:rPr>
          <w:rFonts w:cs="Tahoma"/>
          <w:lang w:eastAsia="hr-HR"/>
        </w:rPr>
        <w:t>la</w:t>
      </w:r>
      <w:r>
        <w:rPr>
          <w:rFonts w:cs="Tahoma"/>
          <w:lang w:eastAsia="hr-HR"/>
        </w:rPr>
        <w:t xml:space="preserve"> kao imovina u vanknjižnom vlasništvu stečajnog dužnika i nije opterećena nikakvim teretima, a odnosi se na:</w:t>
      </w:r>
    </w:p>
    <w:p w:rsidRDefault="00F006FD" w:rsidP="00F006FD" w:rsidR="00F006FD" w:rsidRPr="00441815">
      <w:pPr>
        <w:tabs>
          <w:tab w:pos="720" w:val="num"/>
        </w:tabs>
        <w:spacing w:after="0"/>
        <w:jc w:val="both"/>
        <w:rPr>
          <w:rFonts w:cs="Tahoma"/>
          <w:sz w:val="16"/>
          <w:szCs w:val="16"/>
          <w:lang w:eastAsia="hr-HR"/>
        </w:rPr>
      </w:pPr>
    </w:p>
    <w:p w:rsidRDefault="00F006FD" w:rsidP="00F006FD" w:rsidR="00F006FD">
      <w:pPr>
        <w:numPr>
          <w:ilvl w:val="1"/>
          <w:numId w:val="3"/>
        </w:numPr>
        <w:tabs>
          <w:tab w:pos="1440" w:val="clear"/>
          <w:tab w:pos="360" w:val="num"/>
        </w:tabs>
        <w:spacing w:after="0"/>
        <w:ind w:left="360"/>
        <w:jc w:val="both"/>
        <w:rPr>
          <w:rFonts w:cs="Tahoma"/>
          <w:lang w:eastAsia="hr-HR"/>
        </w:rPr>
      </w:pPr>
      <w:r w:rsidRPr="00F27FBC">
        <w:rPr>
          <w:rFonts w:cs="Tahoma"/>
          <w:lang w:eastAsia="hr-HR"/>
        </w:rPr>
        <w:t>Nekretnina u Zagrebu, Cirkovljanska  broj 1, z.k.č.br. 5745/1, k.o. Vrapče Novo, u naravi četverosobni stan</w:t>
      </w:r>
      <w:r>
        <w:rPr>
          <w:rFonts w:cs="Tahoma"/>
          <w:lang w:eastAsia="hr-HR"/>
        </w:rPr>
        <w:t xml:space="preserve"> S3</w:t>
      </w:r>
      <w:r w:rsidRPr="00F27FBC">
        <w:rPr>
          <w:rFonts w:cs="Tahoma"/>
          <w:lang w:eastAsia="hr-HR"/>
        </w:rPr>
        <w:t xml:space="preserve"> u prizemlju korisne površine  </w:t>
      </w:r>
      <w:smartTag w:element="metricconverter" w:uri="urn:schemas-microsoft-com:office:smarttags">
        <w:smartTagPr>
          <w:attr w:val="88,38 m2" w:name="ProductID"/>
        </w:smartTagPr>
        <w:r w:rsidRPr="00F27FBC">
          <w:rPr>
            <w:rFonts w:cs="Tahoma"/>
            <w:lang w:eastAsia="hr-HR"/>
          </w:rPr>
          <w:t>88,38 m</w:t>
        </w:r>
        <w:r w:rsidRPr="00F27FBC">
          <w:rPr>
            <w:rFonts w:cs="Tahoma"/>
            <w:vertAlign w:val="superscript"/>
            <w:lang w:eastAsia="hr-HR"/>
          </w:rPr>
          <w:t>2</w:t>
        </w:r>
      </w:smartTag>
      <w:r>
        <w:rPr>
          <w:rFonts w:cs="Tahoma"/>
          <w:vertAlign w:val="superscript"/>
          <w:lang w:eastAsia="hr-HR"/>
        </w:rPr>
        <w:t xml:space="preserve"> </w:t>
      </w:r>
      <w:r>
        <w:rPr>
          <w:rFonts w:cs="Tahoma"/>
          <w:lang w:eastAsia="hr-HR"/>
        </w:rPr>
        <w:t>,</w:t>
      </w:r>
    </w:p>
    <w:p w:rsidRDefault="00F006FD" w:rsidP="00F006FD" w:rsidR="00F006FD">
      <w:pPr>
        <w:numPr>
          <w:ilvl w:val="1"/>
          <w:numId w:val="3"/>
        </w:numPr>
        <w:tabs>
          <w:tab w:pos="1440" w:val="clear"/>
          <w:tab w:pos="360" w:val="num"/>
        </w:tabs>
        <w:spacing w:after="0"/>
        <w:ind w:left="360"/>
        <w:jc w:val="both"/>
        <w:rPr>
          <w:rFonts w:cs="Tahoma"/>
          <w:lang w:eastAsia="hr-HR"/>
        </w:rPr>
      </w:pPr>
      <w:r w:rsidRPr="00F27FBC">
        <w:rPr>
          <w:rFonts w:cs="Tahoma"/>
          <w:lang w:eastAsia="hr-HR"/>
        </w:rPr>
        <w:t>Garažno parkirališno mjesto  u Zagrebu, Cirkovljanska  broj 1, z.k.č.br. 5745/1, k.o. Vrapče Novo,  GPM 9 u podrumu korisne površine  11,49  m</w:t>
      </w:r>
      <w:r w:rsidRPr="00F27FBC">
        <w:rPr>
          <w:rFonts w:cs="Tahoma"/>
          <w:vertAlign w:val="superscript"/>
          <w:lang w:eastAsia="hr-HR"/>
        </w:rPr>
        <w:t>2</w:t>
      </w:r>
      <w:r>
        <w:rPr>
          <w:rFonts w:cs="Tahoma"/>
          <w:lang w:eastAsia="hr-HR"/>
        </w:rPr>
        <w:t xml:space="preserve">, </w:t>
      </w:r>
    </w:p>
    <w:p w:rsidRDefault="00F006FD" w:rsidP="00F006FD" w:rsidR="00F006FD">
      <w:pPr>
        <w:numPr>
          <w:ilvl w:val="1"/>
          <w:numId w:val="3"/>
        </w:numPr>
        <w:tabs>
          <w:tab w:pos="1440" w:val="clear"/>
          <w:tab w:pos="360" w:val="num"/>
        </w:tabs>
        <w:spacing w:after="0"/>
        <w:ind w:left="360"/>
        <w:jc w:val="both"/>
        <w:rPr>
          <w:rFonts w:cs="Tahoma"/>
          <w:lang w:eastAsia="hr-HR"/>
        </w:rPr>
      </w:pPr>
      <w:r w:rsidRPr="00F27FBC">
        <w:rPr>
          <w:rFonts w:cs="Tahoma"/>
          <w:lang w:eastAsia="hr-HR"/>
        </w:rPr>
        <w:t>Garažno parkirališno mjesto u Zagrebu, Cirkovljanska  broj 1, z.k.č.br. 5745/1, k.o. Vrapče Novo,  GPM 10 u podrumu korisne površine  11,25  m</w:t>
      </w:r>
      <w:r w:rsidRPr="00F27FBC">
        <w:rPr>
          <w:rFonts w:cs="Tahoma"/>
          <w:vertAlign w:val="superscript"/>
          <w:lang w:eastAsia="hr-HR"/>
        </w:rPr>
        <w:t>2</w:t>
      </w:r>
      <w:r>
        <w:rPr>
          <w:rFonts w:cs="Tahoma"/>
          <w:lang w:eastAsia="hr-HR"/>
        </w:rPr>
        <w:t xml:space="preserve">. </w:t>
      </w:r>
    </w:p>
    <w:p w:rsidRDefault="00F006FD" w:rsidP="00F006FD" w:rsidR="00F006FD">
      <w:pPr>
        <w:spacing w:after="0"/>
        <w:jc w:val="both"/>
        <w:rPr>
          <w:rFonts w:cs="Tahoma"/>
          <w:lang w:eastAsia="hr-HR"/>
        </w:rPr>
      </w:pPr>
    </w:p>
    <w:p w:rsidRDefault="003254DE" w:rsidP="00F006FD" w:rsidR="00F006FD" w:rsidRPr="00B4765B">
      <w:pPr>
        <w:spacing w:after="0"/>
        <w:jc w:val="both"/>
        <w:rPr>
          <w:b/>
        </w:rPr>
      </w:pPr>
      <w:r>
        <w:rPr>
          <w:rFonts w:cs="Tahoma"/>
          <w:lang w:eastAsia="hr-HR"/>
        </w:rPr>
        <w:t xml:space="preserve">RH, Općinski građanski sud u Zagrebu, Zemljišnoknjižni odjel, dana </w:t>
      </w:r>
      <w:smartTag w:element="date" w:uri="urn:schemas-microsoft-com:office:smarttags">
        <w:smartTagPr>
          <w:attr w:val="trans" w:name="ls"/>
          <w:attr w:val="03" w:name="Month"/>
          <w:attr w:val="02" w:name="Day"/>
          <w:attr w:val="2017" w:name="Year"/>
        </w:smartTagPr>
        <w:r>
          <w:rPr>
            <w:rFonts w:cs="Tahoma"/>
            <w:lang w:eastAsia="hr-HR"/>
          </w:rPr>
          <w:t>02.03.2017.</w:t>
        </w:r>
      </w:smartTag>
      <w:r>
        <w:rPr>
          <w:rFonts w:cs="Tahoma"/>
          <w:lang w:eastAsia="hr-HR"/>
        </w:rPr>
        <w:t xml:space="preserve"> godine donio je Rješenje poslovni broj Z-8884/17, kojim se uknjižuje pravo vlasništva gore opisanih nekretnina za korist: Ivana Nikića (OIB: 51373918472), Zagreb, Cirkovljanska ulica 1,  te  su </w:t>
      </w:r>
      <w:r w:rsidR="00F006FD">
        <w:t xml:space="preserve">procijenjene </w:t>
      </w:r>
      <w:r w:rsidR="00F006FD">
        <w:rPr>
          <w:rFonts w:cs="Tahoma"/>
        </w:rPr>
        <w:t>po stalnom sudskom vještaku za graditeljstvo i procjenu nekretnina Zvonku Benjaku, dipl.ing.građ. iz Zaboka, i to:</w:t>
      </w:r>
    </w:p>
    <w:p w:rsidRDefault="00F006FD" w:rsidP="00F006FD" w:rsidR="00F006FD">
      <w:pPr>
        <w:numPr>
          <w:ilvl w:val="1"/>
          <w:numId w:val="3"/>
        </w:numPr>
        <w:tabs>
          <w:tab w:pos="1440" w:val="clear"/>
          <w:tab w:pos="360" w:val="num"/>
        </w:tabs>
        <w:spacing w:after="0"/>
        <w:ind w:left="360"/>
        <w:jc w:val="both"/>
        <w:rPr>
          <w:rFonts w:cs="Tahoma"/>
          <w:lang w:eastAsia="hr-HR"/>
        </w:rPr>
      </w:pPr>
      <w:r w:rsidRPr="00F27FBC">
        <w:rPr>
          <w:rFonts w:cs="Tahoma"/>
          <w:lang w:eastAsia="hr-HR"/>
        </w:rPr>
        <w:lastRenderedPageBreak/>
        <w:t>Nekretnina u Zagrebu, Cirkovljanska  broj 1, z.k.č.br. 5745/1, k.o. Vrapče Novo, u naravi četverosobni stan</w:t>
      </w:r>
      <w:r>
        <w:rPr>
          <w:rFonts w:cs="Tahoma"/>
          <w:lang w:eastAsia="hr-HR"/>
        </w:rPr>
        <w:t xml:space="preserve"> S3</w:t>
      </w:r>
      <w:r w:rsidRPr="00F27FBC">
        <w:rPr>
          <w:rFonts w:cs="Tahoma"/>
          <w:lang w:eastAsia="hr-HR"/>
        </w:rPr>
        <w:t xml:space="preserve"> u prizemlju korisne površine  </w:t>
      </w:r>
      <w:smartTag w:element="metricconverter" w:uri="urn:schemas-microsoft-com:office:smarttags">
        <w:smartTagPr>
          <w:attr w:val="88,38 m2" w:name="ProductID"/>
        </w:smartTagPr>
        <w:r w:rsidRPr="00F27FBC">
          <w:rPr>
            <w:rFonts w:cs="Tahoma"/>
            <w:lang w:eastAsia="hr-HR"/>
          </w:rPr>
          <w:t>88,38 m</w:t>
        </w:r>
        <w:r w:rsidRPr="00F27FBC">
          <w:rPr>
            <w:rFonts w:cs="Tahoma"/>
            <w:vertAlign w:val="superscript"/>
            <w:lang w:eastAsia="hr-HR"/>
          </w:rPr>
          <w:t>2</w:t>
        </w:r>
      </w:smartTag>
      <w:r>
        <w:rPr>
          <w:rFonts w:cs="Tahoma"/>
          <w:vertAlign w:val="superscript"/>
          <w:lang w:eastAsia="hr-HR"/>
        </w:rPr>
        <w:t xml:space="preserve"> </w:t>
      </w:r>
      <w:r>
        <w:rPr>
          <w:rFonts w:cs="Tahoma"/>
          <w:lang w:eastAsia="hr-HR"/>
        </w:rPr>
        <w:t>,.</w:t>
      </w:r>
    </w:p>
    <w:p w:rsidRDefault="00F006FD" w:rsidP="00F006FD" w:rsidR="00F006FD" w:rsidRPr="00ED323F">
      <w:pPr>
        <w:spacing w:after="0"/>
        <w:ind w:firstLine="360"/>
        <w:jc w:val="center"/>
        <w:rPr>
          <w:rFonts w:cs="Tahoma"/>
          <w:b/>
          <w:i/>
          <w:u w:val="single"/>
          <w:lang w:eastAsia="hr-HR"/>
        </w:rPr>
      </w:pPr>
      <w:r w:rsidRPr="00ED323F">
        <w:rPr>
          <w:rFonts w:cs="Tahoma"/>
          <w:i/>
          <w:lang w:eastAsia="hr-HR"/>
        </w:rPr>
        <w:t xml:space="preserve">Procijenjena vrijednost ukupno sa PDV-om iznosi   </w:t>
      </w:r>
      <w:r w:rsidRPr="00ED323F">
        <w:rPr>
          <w:rFonts w:cs="Tahoma"/>
          <w:b/>
          <w:i/>
          <w:u w:val="single"/>
          <w:lang w:eastAsia="hr-HR"/>
        </w:rPr>
        <w:t>1.192.403,53 kn</w:t>
      </w:r>
    </w:p>
    <w:p w:rsidRDefault="00F006FD" w:rsidP="00F006FD" w:rsidR="00F006FD" w:rsidRPr="00CA3C38">
      <w:pPr>
        <w:spacing w:after="0"/>
        <w:ind w:firstLine="360"/>
        <w:jc w:val="both"/>
        <w:rPr>
          <w:rFonts w:cs="Tahoma"/>
          <w:lang w:eastAsia="hr-HR"/>
        </w:rPr>
      </w:pPr>
    </w:p>
    <w:p w:rsidRDefault="00F006FD" w:rsidP="00F006FD" w:rsidR="00F006FD">
      <w:pPr>
        <w:numPr>
          <w:ilvl w:val="1"/>
          <w:numId w:val="3"/>
        </w:numPr>
        <w:tabs>
          <w:tab w:pos="1440" w:val="clear"/>
          <w:tab w:pos="360" w:val="num"/>
        </w:tabs>
        <w:spacing w:after="0"/>
        <w:ind w:left="360"/>
        <w:jc w:val="both"/>
        <w:rPr>
          <w:rFonts w:cs="Tahoma"/>
          <w:lang w:eastAsia="hr-HR"/>
        </w:rPr>
      </w:pPr>
      <w:r w:rsidRPr="00F27FBC">
        <w:rPr>
          <w:rFonts w:cs="Tahoma"/>
          <w:lang w:eastAsia="hr-HR"/>
        </w:rPr>
        <w:t>Garažno parkirališno mjesto  u Zagrebu, Cirkovljanska  broj 1, z.k.č.br. 5745/1, k.o. Vrapče Novo,  GPM 9 u podrumu korisne površine  11,49  m</w:t>
      </w:r>
      <w:r w:rsidRPr="00F27FBC">
        <w:rPr>
          <w:rFonts w:cs="Tahoma"/>
          <w:vertAlign w:val="superscript"/>
          <w:lang w:eastAsia="hr-HR"/>
        </w:rPr>
        <w:t>2</w:t>
      </w:r>
      <w:r>
        <w:rPr>
          <w:rFonts w:cs="Tahoma"/>
          <w:lang w:eastAsia="hr-HR"/>
        </w:rPr>
        <w:t xml:space="preserve">. </w:t>
      </w:r>
    </w:p>
    <w:p w:rsidRDefault="00F006FD" w:rsidP="00F006FD" w:rsidR="00F006FD">
      <w:pPr>
        <w:spacing w:after="0"/>
        <w:ind w:firstLine="360"/>
        <w:jc w:val="center"/>
        <w:rPr>
          <w:rFonts w:cs="Tahoma"/>
          <w:b/>
          <w:i/>
          <w:u w:val="single"/>
          <w:lang w:eastAsia="hr-HR"/>
        </w:rPr>
      </w:pPr>
      <w:r w:rsidRPr="00ED323F">
        <w:rPr>
          <w:rFonts w:cs="Tahoma"/>
          <w:i/>
          <w:lang w:eastAsia="hr-HR"/>
        </w:rPr>
        <w:t xml:space="preserve">Procijenjena vrijednost ukupno sa PDV-om iznosi  </w:t>
      </w:r>
      <w:r w:rsidRPr="00ED323F">
        <w:rPr>
          <w:rFonts w:cs="Tahoma"/>
          <w:b/>
          <w:i/>
          <w:u w:val="single"/>
          <w:lang w:eastAsia="hr-HR"/>
        </w:rPr>
        <w:t>65.754,05 kn</w:t>
      </w:r>
    </w:p>
    <w:p w:rsidRDefault="00F006FD" w:rsidP="00F006FD" w:rsidR="00F006FD" w:rsidRPr="00ED323F">
      <w:pPr>
        <w:spacing w:after="0"/>
        <w:ind w:firstLine="360"/>
        <w:jc w:val="center"/>
        <w:rPr>
          <w:rFonts w:cs="Tahoma"/>
          <w:i/>
          <w:lang w:eastAsia="hr-HR"/>
        </w:rPr>
      </w:pPr>
    </w:p>
    <w:p w:rsidRDefault="00F006FD" w:rsidP="00F006FD" w:rsidR="00F006FD">
      <w:pPr>
        <w:numPr>
          <w:ilvl w:val="1"/>
          <w:numId w:val="3"/>
        </w:numPr>
        <w:tabs>
          <w:tab w:pos="1440" w:val="clear"/>
          <w:tab w:pos="360" w:val="num"/>
        </w:tabs>
        <w:spacing w:after="0"/>
        <w:ind w:left="360"/>
        <w:jc w:val="both"/>
        <w:rPr>
          <w:rFonts w:cs="Tahoma"/>
          <w:lang w:eastAsia="hr-HR"/>
        </w:rPr>
      </w:pPr>
      <w:r w:rsidRPr="00F27FBC">
        <w:rPr>
          <w:rFonts w:cs="Tahoma"/>
          <w:lang w:eastAsia="hr-HR"/>
        </w:rPr>
        <w:t>Garažno parkirališno mjesto u Zagrebu, Cirkovljanska  broj 1, z.k.č.br. 5745/1, k.o. Vrapče Novo,  GPM 10 u podrumu korisne površine  11,25  m</w:t>
      </w:r>
      <w:r w:rsidRPr="00F27FBC">
        <w:rPr>
          <w:rFonts w:cs="Tahoma"/>
          <w:vertAlign w:val="superscript"/>
          <w:lang w:eastAsia="hr-HR"/>
        </w:rPr>
        <w:t>2</w:t>
      </w:r>
      <w:r>
        <w:rPr>
          <w:rFonts w:cs="Tahoma"/>
          <w:lang w:eastAsia="hr-HR"/>
        </w:rPr>
        <w:t xml:space="preserve">. </w:t>
      </w:r>
    </w:p>
    <w:p w:rsidRDefault="00F006FD" w:rsidP="00F006FD" w:rsidR="00F006FD" w:rsidRPr="00ED323F">
      <w:pPr>
        <w:spacing w:after="0"/>
        <w:jc w:val="center"/>
        <w:rPr>
          <w:rFonts w:cs="Tahoma"/>
          <w:i/>
          <w:lang w:eastAsia="hr-HR"/>
        </w:rPr>
      </w:pPr>
      <w:r w:rsidRPr="00ED323F">
        <w:rPr>
          <w:rFonts w:cs="Tahoma"/>
          <w:i/>
          <w:lang w:eastAsia="hr-HR"/>
        </w:rPr>
        <w:t xml:space="preserve">Procijenjena vrijednost ukupno sa PDV-om iznosi </w:t>
      </w:r>
      <w:r w:rsidRPr="00ED323F">
        <w:rPr>
          <w:rFonts w:cs="Tahoma"/>
          <w:b/>
          <w:i/>
          <w:u w:val="single"/>
          <w:lang w:eastAsia="hr-HR"/>
        </w:rPr>
        <w:t>64.380,60 kn</w:t>
      </w:r>
    </w:p>
    <w:p w:rsidRDefault="00F006FD" w:rsidP="00F006FD" w:rsidR="00F006FD" w:rsidRPr="00ED323F">
      <w:pPr>
        <w:tabs>
          <w:tab w:pos="720" w:val="num"/>
        </w:tabs>
        <w:spacing w:after="0"/>
        <w:jc w:val="both"/>
        <w:rPr>
          <w:rFonts w:cs="Tahoma"/>
          <w:lang w:eastAsia="hr-HR"/>
        </w:rPr>
      </w:pPr>
    </w:p>
    <w:p w:rsidRDefault="00F006FD" w:rsidP="00F006FD" w:rsidR="00F006FD" w:rsidRPr="00ED323F">
      <w:pPr>
        <w:tabs>
          <w:tab w:pos="720" w:val="num"/>
        </w:tabs>
        <w:spacing w:after="0"/>
        <w:jc w:val="center"/>
        <w:rPr>
          <w:rFonts w:cs="Tahoma"/>
          <w:b/>
          <w:i/>
          <w:lang w:eastAsia="hr-HR"/>
        </w:rPr>
      </w:pPr>
      <w:r>
        <w:rPr>
          <w:rFonts w:cs="Tahoma"/>
          <w:b/>
          <w:i/>
          <w:lang w:eastAsia="hr-HR"/>
        </w:rPr>
        <w:t xml:space="preserve">Ukupno procijenjena vrijednost nekretnina: </w:t>
      </w:r>
      <w:r w:rsidRPr="00ED323F">
        <w:rPr>
          <w:rFonts w:cs="Tahoma"/>
          <w:b/>
          <w:i/>
          <w:u w:val="single"/>
          <w:lang w:eastAsia="hr-HR" w:val="en-US"/>
        </w:rPr>
        <w:t>1.322.538,18</w:t>
      </w:r>
    </w:p>
    <w:p w:rsidRDefault="00F006FD" w:rsidP="00634AA2" w:rsidR="00F006FD">
      <w:pPr>
        <w:spacing w:after="0"/>
        <w:jc w:val="both"/>
        <w:rPr>
          <w:rFonts w:cs="Tahoma"/>
          <w:b/>
          <w:bCs/>
          <w:lang w:eastAsia="hr-HR"/>
        </w:rPr>
      </w:pPr>
    </w:p>
    <w:p w:rsidRDefault="00F006FD" w:rsidP="00634AA2" w:rsidR="00F006FD">
      <w:pPr>
        <w:spacing w:after="0"/>
        <w:jc w:val="both"/>
        <w:rPr>
          <w:rFonts w:cs="Tahoma"/>
          <w:lang w:eastAsia="hr-HR"/>
        </w:rPr>
      </w:pPr>
    </w:p>
    <w:p w:rsidRDefault="00FA5DDA" w:rsidP="00634AA2" w:rsidR="00FA5DDA">
      <w:pPr>
        <w:spacing w:after="0"/>
        <w:jc w:val="both"/>
        <w:rPr>
          <w:rFonts w:cs="Tahoma"/>
          <w:lang w:eastAsia="hr-HR"/>
        </w:rPr>
      </w:pPr>
    </w:p>
    <w:p w:rsidRDefault="00634AA2" w:rsidP="00634AA2" w:rsidR="00634AA2" w:rsidRPr="00F27FBC">
      <w:pPr>
        <w:rPr>
          <w:rFonts w:cs="Tahoma"/>
          <w:b/>
          <w:bCs/>
          <w:sz w:val="24"/>
          <w:szCs w:val="24"/>
          <w:lang w:val="pl-PL"/>
        </w:rPr>
      </w:pPr>
      <w:r w:rsidRPr="00F27FBC">
        <w:rPr>
          <w:rFonts w:cs="Tahoma"/>
          <w:b/>
          <w:bCs/>
          <w:sz w:val="24"/>
          <w:szCs w:val="24"/>
          <w:lang w:val="pl-PL"/>
        </w:rPr>
        <w:t>I</w:t>
      </w:r>
      <w:r>
        <w:rPr>
          <w:rFonts w:cs="Tahoma"/>
          <w:b/>
          <w:bCs/>
          <w:sz w:val="24"/>
          <w:szCs w:val="24"/>
          <w:lang w:val="pl-PL"/>
        </w:rPr>
        <w:t>I. PRAVNI PREDMETI</w:t>
      </w:r>
    </w:p>
    <w:tbl>
      <w:tblPr>
        <w:tblW w:type="dxa" w:w="9468"/>
        <w:tblLayout w:type="fixed"/>
        <w:tblLook w:val="01E0" w:noVBand="0" w:noHBand="0" w:lastColumn="1" w:firstColumn="1" w:lastRow="1" w:firstRow="1"/>
      </w:tblPr>
      <w:tblGrid>
        <w:gridCol w:w="468"/>
        <w:gridCol w:w="1260"/>
        <w:gridCol w:w="7740"/>
      </w:tblGrid>
      <w:tr w:rsidR="00877ED3" w:rsidRPr="00877ED3">
        <w:tc>
          <w:tcPr>
            <w:tcW w:type="dxa" w:w="468"/>
          </w:tcPr>
          <w:p w:rsidRDefault="00877ED3" w:rsidP="00877ED3" w:rsidR="00877ED3" w:rsidRPr="00877ED3">
            <w:r w:rsidRPr="00877ED3">
              <w:t>1.</w:t>
            </w:r>
          </w:p>
        </w:tc>
        <w:tc>
          <w:tcPr>
            <w:tcW w:type="dxa" w:w="1260"/>
          </w:tcPr>
          <w:p w:rsidRDefault="00877ED3" w:rsidP="00877ED3" w:rsidR="00877ED3" w:rsidRPr="00877ED3">
            <w:r w:rsidRPr="00877ED3">
              <w:t xml:space="preserve">P-210/17    </w:t>
            </w:r>
          </w:p>
        </w:tc>
        <w:tc>
          <w:tcPr>
            <w:tcW w:type="dxa" w:w="7740"/>
          </w:tcPr>
          <w:p w:rsidRDefault="00877ED3" w:rsidP="00877ED3" w:rsidR="00877ED3" w:rsidRPr="00877ED3">
            <w:r w:rsidRPr="00877ED3">
              <w:t>Trgovački  sud u Zagrebu</w:t>
            </w:r>
          </w:p>
        </w:tc>
      </w:tr>
      <w:tr w:rsidR="00877ED3" w:rsidRPr="00877ED3">
        <w:tc>
          <w:tcPr>
            <w:tcW w:type="dxa" w:w="468"/>
          </w:tcPr>
          <w:p w:rsidRDefault="00877ED3" w:rsidP="00877ED3" w:rsidR="00877ED3" w:rsidRPr="00877ED3"/>
        </w:tc>
        <w:tc>
          <w:tcPr>
            <w:tcW w:type="dxa" w:w="1260"/>
          </w:tcPr>
          <w:p w:rsidRDefault="00877ED3" w:rsidP="00877ED3" w:rsidR="00877ED3" w:rsidRPr="00877ED3">
            <w:r w:rsidRPr="00877ED3">
              <w:t xml:space="preserve">Tužitelj:          </w:t>
            </w:r>
          </w:p>
        </w:tc>
        <w:tc>
          <w:tcPr>
            <w:tcW w:type="dxa" w:w="7740"/>
          </w:tcPr>
          <w:p w:rsidRDefault="00877ED3" w:rsidP="00877ED3" w:rsidR="00877ED3" w:rsidRPr="00877ED3">
            <w:r w:rsidRPr="00877ED3">
              <w:rPr>
                <w:bCs/>
              </w:rPr>
              <w:t>Ivan Nikić, vl. obrta „Sava“ u stečaju, Zagreb, Gredice 157</w:t>
            </w:r>
          </w:p>
        </w:tc>
      </w:tr>
      <w:tr w:rsidR="00877ED3" w:rsidRPr="00877ED3">
        <w:tc>
          <w:tcPr>
            <w:tcW w:type="dxa" w:w="468"/>
          </w:tcPr>
          <w:p w:rsidRDefault="00877ED3" w:rsidP="00877ED3" w:rsidR="00877ED3" w:rsidRPr="00877ED3"/>
        </w:tc>
        <w:tc>
          <w:tcPr>
            <w:tcW w:type="dxa" w:w="1260"/>
          </w:tcPr>
          <w:p w:rsidRDefault="00877ED3" w:rsidP="00877ED3" w:rsidR="00877ED3" w:rsidRPr="00877ED3">
            <w:r w:rsidRPr="00877ED3">
              <w:t xml:space="preserve">Tuženik:         </w:t>
            </w:r>
          </w:p>
        </w:tc>
        <w:tc>
          <w:tcPr>
            <w:tcW w:type="dxa" w:w="7740"/>
          </w:tcPr>
          <w:p w:rsidRDefault="00877ED3" w:rsidP="00877ED3" w:rsidR="00877ED3" w:rsidRPr="00877ED3">
            <w:r w:rsidRPr="00877ED3">
              <w:rPr>
                <w:bCs/>
              </w:rPr>
              <w:t>Vodoopskrba i odvodnja d.o.o. Zagreb, Folnegovićeva 1</w:t>
            </w:r>
          </w:p>
        </w:tc>
      </w:tr>
    </w:tbl>
    <w:p w:rsidRDefault="00877ED3" w:rsidP="00877ED3" w:rsidR="00877ED3" w:rsidRPr="00877ED3">
      <w:pPr>
        <w:ind w:left="540"/>
        <w:jc w:val="both"/>
        <w:rPr>
          <w:bCs/>
        </w:rPr>
      </w:pPr>
      <w:r w:rsidRPr="00877ED3">
        <w:rPr>
          <w:bCs/>
        </w:rPr>
        <w:t xml:space="preserve">Rješenjem Trgovačkog suda u Zagrebu poslovni broj St-353/14 od </w:t>
      </w:r>
      <w:smartTag w:element="date" w:uri="urn:schemas-microsoft-com:office:smarttags">
        <w:smartTagPr>
          <w:attr w:val="trans" w:name="ls"/>
          <w:attr w:val="12" w:name="Month"/>
          <w:attr w:val="08" w:name="Day"/>
          <w:attr w:val="2016" w:name="Year"/>
        </w:smartTagPr>
        <w:r w:rsidRPr="00877ED3">
          <w:rPr>
            <w:bCs/>
          </w:rPr>
          <w:t>08.12.2016.</w:t>
        </w:r>
      </w:smartTag>
      <w:r w:rsidRPr="00877ED3">
        <w:rPr>
          <w:bCs/>
        </w:rPr>
        <w:t xml:space="preserve"> odbijen je vjerovnik Vodoopskrba i odvodnja d.o.o. s tražbinom u iznosu od 12.440,38 kn, s obrazloženjem da su računi na temelju kojih je pokrenuta ovrha  adresirani na adresu na kojoj se ne nalazi obrt. Tražbinu je vjerovnik zasnivao na rješenjima o ovrsi br. rješenje br. Ovrv-00944/13, Ovrv- 26953/13, Ovrv-14546/14, Ovrv-2051/15 i Ovrv-4663/16 u ukupnom iznosu od 12.440,38 kn. </w:t>
      </w:r>
    </w:p>
    <w:p w:rsidRDefault="00877ED3" w:rsidP="00877ED3" w:rsidR="00877ED3" w:rsidRPr="00877ED3">
      <w:pPr>
        <w:ind w:left="540"/>
        <w:jc w:val="both"/>
        <w:rPr>
          <w:bCs/>
        </w:rPr>
      </w:pPr>
      <w:r w:rsidRPr="00877ED3">
        <w:rPr>
          <w:bCs/>
        </w:rPr>
        <w:t>Kako se radilo o odbijenim tražbinama koje je vjerovnik zahtijevao temeljem rješenja o ovrsi, tužitelj, ovdje stečajni dužnik, kao osporavatelj, upućen je u parnicu da dokaže osnovanost svog osporavanja (čl. 178.st.SZ).</w:t>
      </w:r>
    </w:p>
    <w:p w:rsidRDefault="00877ED3" w:rsidP="00877ED3" w:rsidR="00877ED3" w:rsidRPr="00877ED3">
      <w:pPr>
        <w:ind w:left="540"/>
        <w:jc w:val="both"/>
        <w:rPr>
          <w:bCs/>
        </w:rPr>
      </w:pPr>
      <w:r w:rsidRPr="00877ED3">
        <w:rPr>
          <w:bCs/>
        </w:rPr>
        <w:t xml:space="preserve">Dana </w:t>
      </w:r>
      <w:smartTag w:element="date" w:uri="urn:schemas-microsoft-com:office:smarttags">
        <w:smartTagPr>
          <w:attr w:val="trans" w:name="ls"/>
          <w:attr w:val="1" w:name="Month"/>
          <w:attr w:val="27" w:name="Day"/>
          <w:attr w:val="2017" w:name="Year"/>
        </w:smartTagPr>
        <w:r w:rsidRPr="00877ED3">
          <w:rPr>
            <w:bCs/>
          </w:rPr>
          <w:t>27. siječnja 2017</w:t>
        </w:r>
      </w:smartTag>
      <w:r w:rsidRPr="00877ED3">
        <w:rPr>
          <w:bCs/>
        </w:rPr>
        <w:t xml:space="preserve">. pokrenuta je parnica pred Trgovačkim sudom u Zagrebu. Navedena parnica vodi se pod brojem P- P-210/17. Na ročištu za objavu presude dana </w:t>
      </w:r>
      <w:smartTag w:element="date" w:uri="urn:schemas-microsoft-com:office:smarttags">
        <w:smartTagPr>
          <w:attr w:val="trans" w:name="ls"/>
          <w:attr w:val="8" w:name="Month"/>
          <w:attr w:val="14" w:name="Day"/>
          <w:attr w:val="2017" w:name="Year"/>
        </w:smartTagPr>
        <w:r w:rsidRPr="00877ED3">
          <w:rPr>
            <w:bCs/>
          </w:rPr>
          <w:t>14. srpnja 2017</w:t>
        </w:r>
      </w:smartTag>
      <w:r w:rsidRPr="00877ED3">
        <w:rPr>
          <w:bCs/>
        </w:rPr>
        <w:t xml:space="preserve">. godine donijeta  je presuda kojom se utvrđuje da je osnovano osporavanje tražbine tuženika z iznosu od 12.440,38 kn kao tražbine  drugog višeg isplatnog reda. Istom presudom u točci II. nalaže se tuženiku naknaditi troškove tužitelju u iznosu od 3.000,00 kn s zateznim kamatama od </w:t>
      </w:r>
      <w:smartTag w:element="date" w:uri="urn:schemas-microsoft-com:office:smarttags">
        <w:smartTagPr>
          <w:attr w:val="trans" w:name="ls"/>
          <w:attr w:val="8" w:name="Month"/>
          <w:attr w:val="14" w:name="Day"/>
          <w:attr w:val="2017" w:name="Year"/>
        </w:smartTagPr>
        <w:r w:rsidRPr="00877ED3">
          <w:rPr>
            <w:bCs/>
          </w:rPr>
          <w:t>14. srpnja 2017</w:t>
        </w:r>
      </w:smartTag>
      <w:r w:rsidRPr="00877ED3">
        <w:rPr>
          <w:bCs/>
        </w:rPr>
        <w:t>. godine do isplate.</w:t>
      </w:r>
    </w:p>
    <w:p w:rsidRDefault="00877ED3" w:rsidP="00877ED3" w:rsidR="00877ED3" w:rsidRPr="00877ED3">
      <w:pPr>
        <w:ind w:left="540"/>
        <w:jc w:val="both"/>
        <w:rPr>
          <w:bCs/>
        </w:rPr>
      </w:pPr>
      <w:r w:rsidRPr="00877ED3">
        <w:rPr>
          <w:bCs/>
        </w:rPr>
        <w:t xml:space="preserve">Tuženik je dana </w:t>
      </w:r>
      <w:smartTag w:element="date" w:uri="urn:schemas-microsoft-com:office:smarttags">
        <w:smartTagPr>
          <w:attr w:val="trans" w:name="ls"/>
          <w:attr w:val="8" w:name="Month"/>
          <w:attr w:val="19" w:name="Day"/>
          <w:attr w:val="2017" w:name="Year"/>
        </w:smartTagPr>
        <w:r w:rsidRPr="00877ED3">
          <w:rPr>
            <w:bCs/>
          </w:rPr>
          <w:t>19. srpnja 2017</w:t>
        </w:r>
      </w:smartTag>
      <w:r w:rsidRPr="00877ED3">
        <w:rPr>
          <w:bCs/>
        </w:rPr>
        <w:t xml:space="preserve">. godine  podnio Žalbu protiv navedene presude, a koja žalba je zaprimljena na Trgovačkom sudu u Zagrebu dana </w:t>
      </w:r>
      <w:smartTag w:element="date" w:uri="urn:schemas-microsoft-com:office:smarttags">
        <w:smartTagPr>
          <w:attr w:val="trans" w:name="ls"/>
          <w:attr w:val="8" w:name="Month"/>
          <w:attr w:val="24" w:name="Day"/>
          <w:attr w:val="2017" w:name="Year"/>
        </w:smartTagPr>
        <w:r w:rsidRPr="00877ED3">
          <w:rPr>
            <w:bCs/>
          </w:rPr>
          <w:t>24. srpnja 2017</w:t>
        </w:r>
      </w:smartTag>
      <w:r w:rsidRPr="00877ED3">
        <w:rPr>
          <w:bCs/>
        </w:rPr>
        <w:t>. godine. Do dana pisanja ovog izvješća nije bilo promjena u gore opisanom parničnom postupku.</w:t>
      </w:r>
    </w:p>
    <w:p w:rsidRDefault="00877ED3" w:rsidR="00877ED3">
      <w:pPr>
        <w:rPr>
          <w:sz w:val="16"/>
          <w:szCs w:val="16"/>
        </w:rPr>
      </w:pPr>
    </w:p>
    <w:tbl>
      <w:tblPr>
        <w:tblW w:type="dxa" w:w="9468"/>
        <w:tblLayout w:type="fixed"/>
        <w:tblLook w:val="01E0" w:noVBand="0" w:noHBand="0" w:lastColumn="1" w:firstColumn="1" w:lastRow="1" w:firstRow="1"/>
      </w:tblPr>
      <w:tblGrid>
        <w:gridCol w:w="468"/>
        <w:gridCol w:w="1260"/>
        <w:gridCol w:w="7740"/>
      </w:tblGrid>
      <w:tr w:rsidR="00E17EA9" w:rsidRPr="00F27FBC">
        <w:tc>
          <w:tcPr>
            <w:tcW w:type="dxa" w:w="468"/>
          </w:tcPr>
          <w:p w:rsidRDefault="00E17EA9" w:rsidP="00E17EA9" w:rsidR="00E17EA9" w:rsidRPr="00F27FBC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</w:rPr>
            </w:pPr>
            <w:r>
              <w:rPr>
                <w:rFonts w:cs="Tahoma"/>
              </w:rPr>
              <w:t>2</w:t>
            </w:r>
            <w:r w:rsidRPr="00F27FBC">
              <w:rPr>
                <w:rFonts w:cs="Tahoma"/>
              </w:rPr>
              <w:t>.</w:t>
            </w:r>
          </w:p>
        </w:tc>
        <w:tc>
          <w:tcPr>
            <w:tcW w:type="dxa" w:w="1260"/>
          </w:tcPr>
          <w:p w:rsidRDefault="00E17EA9" w:rsidP="00E17EA9" w:rsidR="00E17EA9" w:rsidRPr="00F27FBC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</w:rPr>
            </w:pPr>
            <w:r w:rsidRPr="00F27FBC">
              <w:rPr>
                <w:rFonts w:cs="Tahoma"/>
              </w:rPr>
              <w:t xml:space="preserve">Pr-431/13    </w:t>
            </w:r>
          </w:p>
        </w:tc>
        <w:tc>
          <w:tcPr>
            <w:tcW w:type="dxa" w:w="7740"/>
          </w:tcPr>
          <w:p w:rsidRDefault="00E17EA9" w:rsidP="00E17EA9" w:rsidR="00E17EA9" w:rsidRPr="00F27FBC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</w:rPr>
            </w:pPr>
            <w:r w:rsidRPr="00F27FBC">
              <w:rPr>
                <w:rFonts w:cs="Tahoma"/>
              </w:rPr>
              <w:t>Općinski radni  sud u Zagrebu</w:t>
            </w:r>
          </w:p>
        </w:tc>
      </w:tr>
      <w:tr w:rsidR="00E17EA9" w:rsidRPr="00F27FBC">
        <w:tc>
          <w:tcPr>
            <w:tcW w:type="dxa" w:w="468"/>
          </w:tcPr>
          <w:p w:rsidRDefault="00E17EA9" w:rsidP="00E17EA9" w:rsidR="00E17EA9" w:rsidRPr="00F27FBC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</w:rPr>
            </w:pPr>
          </w:p>
        </w:tc>
        <w:tc>
          <w:tcPr>
            <w:tcW w:type="dxa" w:w="1260"/>
          </w:tcPr>
          <w:p w:rsidRDefault="00E17EA9" w:rsidP="00E17EA9" w:rsidR="00E17EA9" w:rsidRPr="00F27FBC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</w:rPr>
            </w:pPr>
            <w:r w:rsidRPr="00F27FBC">
              <w:rPr>
                <w:rFonts w:cs="Tahoma"/>
              </w:rPr>
              <w:t xml:space="preserve">Tužitelj:          </w:t>
            </w:r>
          </w:p>
        </w:tc>
        <w:tc>
          <w:tcPr>
            <w:tcW w:type="dxa" w:w="7740"/>
          </w:tcPr>
          <w:p w:rsidRDefault="00E17EA9" w:rsidP="00E17EA9" w:rsidR="00E17EA9" w:rsidRPr="00F27FBC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</w:rPr>
            </w:pPr>
            <w:r w:rsidRPr="00F27FBC">
              <w:rPr>
                <w:rFonts w:cs="Tahoma"/>
              </w:rPr>
              <w:t>Jela Vuk iz Zagreba, I. Njivice 21, zastupana po Ivanu Kobašu, odvjetniku iz Zagreba</w:t>
            </w:r>
          </w:p>
        </w:tc>
      </w:tr>
      <w:tr w:rsidR="00E17EA9" w:rsidRPr="00F27FBC">
        <w:tc>
          <w:tcPr>
            <w:tcW w:type="dxa" w:w="468"/>
          </w:tcPr>
          <w:p w:rsidRDefault="00E17EA9" w:rsidP="00E17EA9" w:rsidR="00E17EA9" w:rsidRPr="00F27FBC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</w:rPr>
            </w:pPr>
          </w:p>
        </w:tc>
        <w:tc>
          <w:tcPr>
            <w:tcW w:type="dxa" w:w="1260"/>
          </w:tcPr>
          <w:p w:rsidRDefault="00E17EA9" w:rsidP="00E17EA9" w:rsidR="00E17EA9" w:rsidRPr="00F27FBC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</w:rPr>
            </w:pPr>
            <w:r w:rsidRPr="00F27FBC">
              <w:rPr>
                <w:rFonts w:cs="Tahoma"/>
              </w:rPr>
              <w:t xml:space="preserve">Tuženik:         </w:t>
            </w:r>
          </w:p>
        </w:tc>
        <w:tc>
          <w:tcPr>
            <w:tcW w:type="dxa" w:w="7740"/>
          </w:tcPr>
          <w:p w:rsidRDefault="00E17EA9" w:rsidP="00E17EA9" w:rsidR="00E17EA9" w:rsidRPr="00F27FBC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</w:rPr>
            </w:pPr>
            <w:r w:rsidRPr="00F27FBC">
              <w:rPr>
                <w:rFonts w:cs="Tahoma"/>
              </w:rPr>
              <w:t>IVAN NIKIĆ iz Zagreba, Listopadska 9, vl. obrta „SAVA“</w:t>
            </w:r>
          </w:p>
        </w:tc>
      </w:tr>
      <w:tr w:rsidR="00E17EA9" w:rsidRPr="00F27FBC">
        <w:tc>
          <w:tcPr>
            <w:tcW w:type="dxa" w:w="468"/>
          </w:tcPr>
          <w:p w:rsidRDefault="00E17EA9" w:rsidP="00E17EA9" w:rsidR="00E17EA9" w:rsidRPr="00F27FBC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</w:rPr>
            </w:pPr>
          </w:p>
        </w:tc>
        <w:tc>
          <w:tcPr>
            <w:tcW w:type="dxa" w:w="1260"/>
          </w:tcPr>
          <w:p w:rsidRDefault="00E17EA9" w:rsidP="00E17EA9" w:rsidR="00E17EA9" w:rsidRPr="00F27FBC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</w:rPr>
            </w:pPr>
            <w:r w:rsidRPr="00F27FBC">
              <w:rPr>
                <w:rFonts w:cs="Tahoma"/>
              </w:rPr>
              <w:t>Radi:</w:t>
            </w:r>
          </w:p>
        </w:tc>
        <w:tc>
          <w:tcPr>
            <w:tcW w:type="dxa" w:w="7740"/>
          </w:tcPr>
          <w:p w:rsidRDefault="00E17EA9" w:rsidP="00E17EA9" w:rsidR="00E17EA9" w:rsidRPr="00F27FBC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</w:rPr>
            </w:pPr>
            <w:r w:rsidRPr="00F27FBC">
              <w:rPr>
                <w:rFonts w:cs="Tahoma"/>
              </w:rPr>
              <w:t>Radnog spora – isplate naknade plaće</w:t>
            </w:r>
          </w:p>
        </w:tc>
      </w:tr>
      <w:tr w:rsidR="00E17EA9" w:rsidRPr="00F27FBC">
        <w:tc>
          <w:tcPr>
            <w:tcW w:type="dxa" w:w="468"/>
          </w:tcPr>
          <w:p w:rsidRDefault="00E17EA9" w:rsidP="00E17EA9" w:rsidR="00E17EA9" w:rsidRPr="00F27FBC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</w:rPr>
            </w:pPr>
          </w:p>
        </w:tc>
        <w:tc>
          <w:tcPr>
            <w:tcW w:type="dxa" w:w="1260"/>
          </w:tcPr>
          <w:p w:rsidRDefault="00E17EA9" w:rsidP="00E17EA9" w:rsidR="00E17EA9" w:rsidRPr="00F27FBC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</w:rPr>
            </w:pPr>
            <w:r w:rsidRPr="00F27FBC">
              <w:rPr>
                <w:rFonts w:cs="Tahoma"/>
              </w:rPr>
              <w:t xml:space="preserve">v.p.s.:            </w:t>
            </w:r>
          </w:p>
        </w:tc>
        <w:tc>
          <w:tcPr>
            <w:tcW w:type="dxa" w:w="7740"/>
          </w:tcPr>
          <w:p w:rsidRDefault="00E17EA9" w:rsidP="00E17EA9" w:rsidR="00E17EA9" w:rsidRPr="00F27FBC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</w:rPr>
            </w:pPr>
            <w:r w:rsidRPr="00F27FBC">
              <w:rPr>
                <w:rFonts w:cs="Tahoma"/>
              </w:rPr>
              <w:t xml:space="preserve">30.000,00 </w:t>
            </w:r>
          </w:p>
        </w:tc>
      </w:tr>
      <w:tr w:rsidR="00E17EA9" w:rsidRPr="00F27FBC">
        <w:tc>
          <w:tcPr>
            <w:tcW w:type="dxa" w:w="468"/>
          </w:tcPr>
          <w:p w:rsidRDefault="00E17EA9" w:rsidP="00E17EA9" w:rsidR="00E17EA9" w:rsidRPr="00F27FBC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</w:rPr>
            </w:pPr>
          </w:p>
        </w:tc>
        <w:tc>
          <w:tcPr>
            <w:tcW w:type="dxa" w:w="9000"/>
            <w:gridSpan w:val="2"/>
          </w:tcPr>
          <w:p w:rsidRDefault="00E17EA9" w:rsidP="00E17EA9" w:rsidR="00E17EA9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</w:rPr>
            </w:pPr>
            <w:r w:rsidRPr="0049454B">
              <w:rPr>
                <w:rFonts w:cs="Tahoma"/>
                <w:i/>
                <w:iCs/>
              </w:rPr>
              <w:t xml:space="preserve">Tužitelj je prijavio svoju tražbinu za ispitno ročište u iznosu od  </w:t>
            </w:r>
            <w:r>
              <w:rPr>
                <w:rFonts w:cs="Tahoma"/>
                <w:i/>
                <w:iCs/>
              </w:rPr>
              <w:t xml:space="preserve"> </w:t>
            </w:r>
            <w:r w:rsidRPr="0049454B">
              <w:rPr>
                <w:rFonts w:cs="Tahoma"/>
                <w:i/>
                <w:iCs/>
              </w:rPr>
              <w:t>52.757,89</w:t>
            </w:r>
            <w:r>
              <w:rPr>
                <w:rFonts w:cs="Tahoma"/>
                <w:i/>
                <w:iCs/>
              </w:rPr>
              <w:t xml:space="preserve"> kn</w:t>
            </w:r>
            <w:r w:rsidRPr="0049454B">
              <w:rPr>
                <w:rFonts w:cs="Tahoma"/>
                <w:i/>
                <w:iCs/>
              </w:rPr>
              <w:t xml:space="preserve"> koja je priznata  u cijelosti. </w:t>
            </w:r>
          </w:p>
          <w:p w:rsidRDefault="00E17EA9" w:rsidP="00E17EA9" w:rsidR="00E17EA9" w:rsidRPr="00F27FBC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</w:rPr>
            </w:pPr>
            <w:r>
              <w:rPr>
                <w:rFonts w:cs="Tahoma"/>
              </w:rPr>
              <w:t>Stečajni upravitelj je  obavijestio nadležni sud da vjerovnik, ovdje tužitelj, nema više pravnog interesa za vođenje postupka.</w:t>
            </w:r>
          </w:p>
        </w:tc>
      </w:tr>
    </w:tbl>
    <w:p w:rsidRDefault="00634AA2" w:rsidP="00634AA2" w:rsidR="00634AA2" w:rsidRPr="00F27FBC">
      <w:pPr>
        <w:rPr>
          <w:rFonts w:cs="Tahoma"/>
          <w:b/>
          <w:bCs/>
          <w:sz w:val="24"/>
          <w:szCs w:val="24"/>
          <w:lang w:val="pl-PL"/>
        </w:rPr>
      </w:pPr>
      <w:r w:rsidRPr="00F27FBC">
        <w:rPr>
          <w:rFonts w:cs="Tahoma"/>
          <w:b/>
          <w:bCs/>
          <w:sz w:val="24"/>
          <w:szCs w:val="24"/>
          <w:lang w:val="pl-PL"/>
        </w:rPr>
        <w:lastRenderedPageBreak/>
        <w:t>I</w:t>
      </w:r>
      <w:r>
        <w:rPr>
          <w:rFonts w:cs="Tahoma"/>
          <w:b/>
          <w:bCs/>
          <w:sz w:val="24"/>
          <w:szCs w:val="24"/>
          <w:lang w:val="pl-PL"/>
        </w:rPr>
        <w:t>II. FINANCIJSKO IZVJEŠĆE</w:t>
      </w:r>
    </w:p>
    <w:p w:rsidRDefault="00634AA2" w:rsidR="00634AA2">
      <w:pPr>
        <w:rPr>
          <w:sz w:val="16"/>
          <w:szCs w:val="16"/>
        </w:rPr>
      </w:pPr>
    </w:p>
    <w:p w:rsidRDefault="00FA5DDA" w:rsidR="00FA5DDA" w:rsidRPr="00180257">
      <w:pPr>
        <w:rPr>
          <w:sz w:val="16"/>
          <w:szCs w:val="16"/>
        </w:rPr>
      </w:pPr>
    </w:p>
    <w:p w:rsidRDefault="009E5890" w:rsidP="00B40F81" w:rsidR="00B40F81" w:rsidRPr="009E5890">
      <w:pPr>
        <w:jc w:val="both"/>
        <w:rPr>
          <w:rFonts w:cs="Arial"/>
        </w:rPr>
      </w:pPr>
      <w:r w:rsidRPr="009E5890">
        <w:rPr>
          <w:rFonts w:cs="Arial"/>
        </w:rPr>
        <w:t xml:space="preserve">III.1. </w:t>
      </w:r>
      <w:r>
        <w:rPr>
          <w:rFonts w:cs="Arial"/>
        </w:rPr>
        <w:t xml:space="preserve"> </w:t>
      </w:r>
      <w:r w:rsidR="00B40F81" w:rsidRPr="009E5890">
        <w:rPr>
          <w:rFonts w:cs="Arial"/>
          <w:b/>
        </w:rPr>
        <w:t>U ovom stečajnom postupku utvrđene su slijedeće obveze:</w:t>
      </w:r>
    </w:p>
    <w:p w:rsidRDefault="00B40F81" w:rsidP="00B40F81" w:rsidR="00B40F81">
      <w:pPr>
        <w:jc w:val="both"/>
        <w:rPr>
          <w:rFonts w:cs="Arial"/>
          <w:sz w:val="16"/>
          <w:szCs w:val="16"/>
        </w:rPr>
      </w:pPr>
    </w:p>
    <w:p w:rsidRDefault="00B40F81" w:rsidP="009E5890" w:rsidR="00B40F81">
      <w:pPr>
        <w:spacing w:after="0"/>
        <w:jc w:val="center"/>
        <w:rPr>
          <w:rFonts w:cs="Arial"/>
          <w:i/>
          <w:sz w:val="24"/>
          <w:szCs w:val="24"/>
        </w:rPr>
      </w:pPr>
      <w:r w:rsidRPr="00341763">
        <w:rPr>
          <w:rFonts w:cs="Arial"/>
          <w:i/>
          <w:sz w:val="24"/>
          <w:szCs w:val="24"/>
        </w:rPr>
        <w:t>Stečajni vjerovnici po isplatnim redovima :</w:t>
      </w:r>
    </w:p>
    <w:p w:rsidRDefault="002D2211" w:rsidP="00B40F81" w:rsidR="002D2211" w:rsidRPr="002D2211">
      <w:pPr>
        <w:jc w:val="both"/>
        <w:rPr>
          <w:rFonts w:cs="Arial"/>
          <w:i/>
          <w:sz w:val="16"/>
          <w:szCs w:val="16"/>
        </w:rPr>
      </w:pPr>
    </w:p>
    <w:tbl>
      <w:tblPr>
        <w:tblW w:type="dxa" w:w="9420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2340"/>
        <w:gridCol w:w="2400"/>
        <w:gridCol w:w="2700"/>
        <w:gridCol w:w="1980"/>
      </w:tblGrid>
      <w:tr w:rsidR="00B40F81" w:rsidRPr="00C7145C">
        <w:tc>
          <w:tcPr>
            <w:tcW w:type="dxa" w:w="2340"/>
          </w:tcPr>
          <w:p w:rsidRDefault="00B40F81" w:rsidP="00F826DB" w:rsidR="00B40F81" w:rsidRPr="00D25C52">
            <w:pPr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type="dxa" w:w="2400"/>
          </w:tcPr>
          <w:p w:rsidRDefault="00B40F81" w:rsidP="00F826DB" w:rsidR="00B40F81" w:rsidRPr="00C7145C">
            <w:pPr>
              <w:jc w:val="center"/>
              <w:rPr>
                <w:rFonts w:cs="Arial"/>
                <w:sz w:val="20"/>
              </w:rPr>
            </w:pPr>
            <w:r w:rsidRPr="00C7145C">
              <w:rPr>
                <w:rFonts w:cs="Arial"/>
                <w:sz w:val="20"/>
              </w:rPr>
              <w:t>Prijavljene tražbine</w:t>
            </w:r>
          </w:p>
        </w:tc>
        <w:tc>
          <w:tcPr>
            <w:tcW w:type="dxa" w:w="2700"/>
          </w:tcPr>
          <w:p w:rsidRDefault="00B40F81" w:rsidP="00F826DB" w:rsidR="00B40F81" w:rsidRPr="00C7145C">
            <w:pPr>
              <w:jc w:val="center"/>
              <w:rPr>
                <w:rFonts w:cs="Arial"/>
                <w:sz w:val="20"/>
              </w:rPr>
            </w:pPr>
            <w:r w:rsidRPr="00C7145C">
              <w:rPr>
                <w:rFonts w:cs="Arial"/>
                <w:sz w:val="20"/>
              </w:rPr>
              <w:t>Priznate tražbine</w:t>
            </w:r>
          </w:p>
        </w:tc>
        <w:tc>
          <w:tcPr>
            <w:tcW w:type="dxa" w:w="1980"/>
          </w:tcPr>
          <w:p w:rsidRDefault="00B40F81" w:rsidP="00F826DB" w:rsidR="00B40F81" w:rsidRPr="00C7145C">
            <w:pPr>
              <w:jc w:val="center"/>
              <w:rPr>
                <w:rFonts w:cs="Arial"/>
                <w:sz w:val="20"/>
              </w:rPr>
            </w:pPr>
            <w:r w:rsidRPr="00C7145C">
              <w:rPr>
                <w:rFonts w:cs="Arial"/>
                <w:sz w:val="20"/>
              </w:rPr>
              <w:t>Osporene</w:t>
            </w:r>
          </w:p>
        </w:tc>
      </w:tr>
      <w:tr w:rsidR="00B40F81" w:rsidRPr="00180257">
        <w:tc>
          <w:tcPr>
            <w:tcW w:type="dxa" w:w="2340"/>
          </w:tcPr>
          <w:p w:rsidRDefault="00B40F81" w:rsidP="00F826DB" w:rsidR="00B40F81" w:rsidRPr="00180257">
            <w:pPr>
              <w:jc w:val="both"/>
              <w:rPr>
                <w:rFonts w:cs="Arial"/>
                <w:sz w:val="16"/>
                <w:szCs w:val="16"/>
              </w:rPr>
            </w:pPr>
            <w:r w:rsidRPr="00180257">
              <w:rPr>
                <w:rFonts w:cs="Arial"/>
                <w:sz w:val="16"/>
                <w:szCs w:val="16"/>
              </w:rPr>
              <w:t>I  Viši isplatni red</w:t>
            </w:r>
          </w:p>
        </w:tc>
        <w:tc>
          <w:tcPr>
            <w:tcW w:type="dxa" w:w="2400"/>
            <w:vAlign w:val="center"/>
          </w:tcPr>
          <w:p w:rsidRDefault="00180257" w:rsidP="00F826DB" w:rsidR="00B40F81" w:rsidRPr="00180257">
            <w:pPr>
              <w:jc w:val="center"/>
              <w:rPr>
                <w:rFonts w:cs="Arial"/>
                <w:sz w:val="20"/>
              </w:rPr>
            </w:pPr>
            <w:r w:rsidRPr="00180257">
              <w:rPr>
                <w:rFonts w:cs="Arial"/>
                <w:sz w:val="20"/>
              </w:rPr>
              <w:fldChar w:fldCharType="begin"/>
            </w:r>
            <w:r w:rsidRPr="00180257">
              <w:rPr>
                <w:rFonts w:cs="Arial"/>
                <w:sz w:val="20"/>
              </w:rPr>
              <w:instrText xml:space="preserve"> =SUM(ABOVE) </w:instrText>
            </w:r>
            <w:r w:rsidRPr="00180257">
              <w:rPr>
                <w:rFonts w:cs="Arial"/>
                <w:sz w:val="20"/>
              </w:rPr>
              <w:fldChar w:fldCharType="separate"/>
            </w:r>
            <w:r w:rsidRPr="00180257">
              <w:rPr>
                <w:rFonts w:cs="Arial"/>
                <w:sz w:val="20"/>
              </w:rPr>
              <w:t>577.316,19</w:t>
            </w:r>
            <w:r w:rsidRPr="00180257">
              <w:rPr>
                <w:rFonts w:cs="Arial"/>
                <w:sz w:val="20"/>
              </w:rPr>
              <w:fldChar w:fldCharType="end"/>
            </w:r>
          </w:p>
        </w:tc>
        <w:tc>
          <w:tcPr>
            <w:tcW w:type="dxa" w:w="2700"/>
            <w:vAlign w:val="center"/>
          </w:tcPr>
          <w:p w:rsidRDefault="00180257" w:rsidP="00F826DB" w:rsidR="00B40F81" w:rsidRPr="00180257">
            <w:pPr>
              <w:jc w:val="center"/>
              <w:rPr>
                <w:rFonts w:cs="Arial"/>
                <w:sz w:val="20"/>
              </w:rPr>
            </w:pPr>
            <w:r w:rsidRPr="00180257">
              <w:rPr>
                <w:rFonts w:cs="Arial"/>
                <w:sz w:val="20"/>
              </w:rPr>
              <w:fldChar w:fldCharType="begin"/>
            </w:r>
            <w:r w:rsidRPr="00180257">
              <w:rPr>
                <w:rFonts w:cs="Arial"/>
                <w:sz w:val="20"/>
              </w:rPr>
              <w:instrText xml:space="preserve"> =SUM(ABOVE) </w:instrText>
            </w:r>
            <w:r w:rsidRPr="00180257">
              <w:rPr>
                <w:rFonts w:cs="Arial"/>
                <w:sz w:val="20"/>
              </w:rPr>
              <w:fldChar w:fldCharType="separate"/>
            </w:r>
            <w:r w:rsidRPr="00180257">
              <w:rPr>
                <w:rFonts w:cs="Arial"/>
                <w:sz w:val="20"/>
              </w:rPr>
              <w:t>577.316,19</w:t>
            </w:r>
            <w:r w:rsidRPr="00180257">
              <w:rPr>
                <w:rFonts w:cs="Arial"/>
                <w:sz w:val="20"/>
              </w:rPr>
              <w:fldChar w:fldCharType="end"/>
            </w:r>
          </w:p>
        </w:tc>
        <w:tc>
          <w:tcPr>
            <w:tcW w:type="dxa" w:w="1980"/>
            <w:vAlign w:val="center"/>
          </w:tcPr>
          <w:p w:rsidRDefault="00180257" w:rsidP="00F826DB" w:rsidR="00B40F81" w:rsidRPr="0018025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0,00</w:t>
            </w:r>
          </w:p>
        </w:tc>
      </w:tr>
      <w:tr w:rsidR="00B40F81" w:rsidRPr="00180257">
        <w:tc>
          <w:tcPr>
            <w:tcW w:type="dxa" w:w="2340"/>
          </w:tcPr>
          <w:p w:rsidRDefault="00B40F81" w:rsidP="00F826DB" w:rsidR="00B40F81" w:rsidRPr="00180257">
            <w:pPr>
              <w:jc w:val="both"/>
              <w:rPr>
                <w:rFonts w:cs="Arial"/>
                <w:sz w:val="16"/>
                <w:szCs w:val="16"/>
              </w:rPr>
            </w:pPr>
            <w:r w:rsidRPr="00180257">
              <w:rPr>
                <w:rFonts w:cs="Arial"/>
                <w:sz w:val="16"/>
                <w:szCs w:val="16"/>
              </w:rPr>
              <w:t>II  Viši isplatni red</w:t>
            </w:r>
          </w:p>
        </w:tc>
        <w:tc>
          <w:tcPr>
            <w:tcW w:type="dxa" w:w="2400"/>
            <w:vAlign w:val="center"/>
          </w:tcPr>
          <w:p w:rsidRDefault="00180257" w:rsidP="00F826DB" w:rsidR="00B40F81" w:rsidRPr="00180257">
            <w:pPr>
              <w:jc w:val="center"/>
              <w:rPr>
                <w:rFonts w:cs="Arial"/>
                <w:sz w:val="20"/>
                <w:szCs w:val="20"/>
              </w:rPr>
            </w:pPr>
            <w:r w:rsidRPr="00180257">
              <w:rPr>
                <w:bCs/>
                <w:color w:val="000000"/>
                <w:sz w:val="20"/>
                <w:szCs w:val="20"/>
              </w:rPr>
              <w:t>381.526,52</w:t>
            </w:r>
          </w:p>
        </w:tc>
        <w:tc>
          <w:tcPr>
            <w:tcW w:type="dxa" w:w="2700"/>
            <w:vAlign w:val="center"/>
          </w:tcPr>
          <w:p w:rsidRDefault="00180257" w:rsidP="00F826DB" w:rsidR="00B40F81" w:rsidRPr="00180257">
            <w:pPr>
              <w:jc w:val="center"/>
              <w:rPr>
                <w:rFonts w:cs="Arial"/>
                <w:sz w:val="20"/>
              </w:rPr>
            </w:pPr>
            <w:r w:rsidRPr="00180257">
              <w:rPr>
                <w:rFonts w:cs="Arial"/>
                <w:bCs/>
                <w:sz w:val="20"/>
              </w:rPr>
              <w:fldChar w:fldCharType="begin"/>
            </w:r>
            <w:r w:rsidRPr="00180257">
              <w:rPr>
                <w:rFonts w:cs="Arial"/>
                <w:bCs/>
                <w:sz w:val="20"/>
              </w:rPr>
              <w:instrText xml:space="preserve"> =SUM(ABOVE) </w:instrText>
            </w:r>
            <w:r w:rsidRPr="00180257">
              <w:rPr>
                <w:rFonts w:cs="Arial"/>
                <w:bCs/>
                <w:sz w:val="20"/>
              </w:rPr>
              <w:fldChar w:fldCharType="separate"/>
            </w:r>
            <w:r w:rsidRPr="00180257">
              <w:rPr>
                <w:rFonts w:cs="Arial"/>
                <w:bCs/>
                <w:sz w:val="20"/>
              </w:rPr>
              <w:t>230.713,99</w:t>
            </w:r>
            <w:r w:rsidRPr="00180257">
              <w:rPr>
                <w:rFonts w:cs="Arial"/>
                <w:sz w:val="20"/>
              </w:rPr>
              <w:fldChar w:fldCharType="end"/>
            </w:r>
          </w:p>
        </w:tc>
        <w:tc>
          <w:tcPr>
            <w:tcW w:type="dxa" w:w="1980"/>
            <w:vAlign w:val="center"/>
          </w:tcPr>
          <w:p w:rsidRDefault="00180257" w:rsidP="00F826DB" w:rsidR="00B40F81" w:rsidRPr="00180257">
            <w:pPr>
              <w:jc w:val="center"/>
              <w:rPr>
                <w:rFonts w:cs="Arial"/>
                <w:sz w:val="20"/>
              </w:rPr>
            </w:pPr>
            <w:r w:rsidRPr="00180257">
              <w:rPr>
                <w:rFonts w:cs="Arial"/>
                <w:sz w:val="20"/>
              </w:rPr>
              <w:fldChar w:fldCharType="begin"/>
            </w:r>
            <w:r w:rsidRPr="00180257">
              <w:rPr>
                <w:rFonts w:cs="Arial"/>
                <w:sz w:val="20"/>
              </w:rPr>
              <w:instrText xml:space="preserve"> =SUM(ABOVE) </w:instrText>
            </w:r>
            <w:r w:rsidRPr="00180257">
              <w:rPr>
                <w:rFonts w:cs="Arial"/>
                <w:sz w:val="20"/>
              </w:rPr>
              <w:fldChar w:fldCharType="separate"/>
            </w:r>
            <w:r w:rsidRPr="00180257">
              <w:rPr>
                <w:rFonts w:cs="Arial"/>
                <w:sz w:val="20"/>
              </w:rPr>
              <w:t>150.812,53</w:t>
            </w:r>
            <w:r w:rsidRPr="00180257">
              <w:rPr>
                <w:rFonts w:cs="Arial"/>
                <w:sz w:val="20"/>
              </w:rPr>
              <w:fldChar w:fldCharType="end"/>
            </w:r>
          </w:p>
        </w:tc>
      </w:tr>
      <w:tr w:rsidR="00B40F81" w:rsidRPr="00C7145C">
        <w:tc>
          <w:tcPr>
            <w:tcW w:type="dxa" w:w="2340"/>
          </w:tcPr>
          <w:p w:rsidRDefault="00B40F81" w:rsidP="00F826DB" w:rsidR="00B40F81" w:rsidRPr="00D25C52">
            <w:pPr>
              <w:jc w:val="both"/>
              <w:rPr>
                <w:rFonts w:cs="Arial"/>
                <w:sz w:val="16"/>
                <w:szCs w:val="16"/>
              </w:rPr>
            </w:pPr>
            <w:r w:rsidRPr="00D25C52">
              <w:rPr>
                <w:rFonts w:cs="Arial"/>
                <w:sz w:val="16"/>
                <w:szCs w:val="16"/>
              </w:rPr>
              <w:t>Ukupno</w:t>
            </w:r>
          </w:p>
        </w:tc>
        <w:tc>
          <w:tcPr>
            <w:tcW w:type="dxa" w:w="2400"/>
            <w:vAlign w:val="center"/>
          </w:tcPr>
          <w:p w:rsidRDefault="00180257" w:rsidP="00F826DB" w:rsidR="00B40F81" w:rsidRPr="00D25C5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fldChar w:fldCharType="begin"/>
            </w:r>
            <w:r>
              <w:rPr>
                <w:rFonts w:cs="Arial"/>
                <w:sz w:val="20"/>
              </w:rPr>
              <w:instrText xml:space="preserve"> =SUM(ABOVE) </w:instrText>
            </w:r>
            <w:r>
              <w:rPr>
                <w:rFonts w:cs="Arial"/>
                <w:sz w:val="20"/>
              </w:rPr>
              <w:fldChar w:fldCharType="separate"/>
            </w:r>
            <w:r>
              <w:rPr>
                <w:rFonts w:cs="Arial"/>
                <w:noProof/>
                <w:sz w:val="20"/>
              </w:rPr>
              <w:t>958.842,71</w:t>
            </w:r>
            <w:r>
              <w:rPr>
                <w:rFonts w:cs="Arial"/>
                <w:sz w:val="20"/>
              </w:rPr>
              <w:fldChar w:fldCharType="end"/>
            </w:r>
          </w:p>
        </w:tc>
        <w:tc>
          <w:tcPr>
            <w:tcW w:type="dxa" w:w="2700"/>
            <w:vAlign w:val="center"/>
          </w:tcPr>
          <w:p w:rsidRDefault="00180257" w:rsidP="00F826DB" w:rsidR="00B40F81" w:rsidRPr="00D25C5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fldChar w:fldCharType="begin"/>
            </w:r>
            <w:r>
              <w:rPr>
                <w:rFonts w:cs="Arial"/>
                <w:sz w:val="20"/>
              </w:rPr>
              <w:instrText xml:space="preserve"> =SUM(ABOVE) </w:instrText>
            </w:r>
            <w:r>
              <w:rPr>
                <w:rFonts w:cs="Arial"/>
                <w:sz w:val="20"/>
              </w:rPr>
              <w:fldChar w:fldCharType="separate"/>
            </w:r>
            <w:r>
              <w:rPr>
                <w:rFonts w:cs="Arial"/>
                <w:noProof/>
                <w:sz w:val="20"/>
              </w:rPr>
              <w:t>808.030,18</w:t>
            </w:r>
            <w:r>
              <w:rPr>
                <w:rFonts w:cs="Arial"/>
                <w:sz w:val="20"/>
              </w:rPr>
              <w:fldChar w:fldCharType="end"/>
            </w:r>
          </w:p>
        </w:tc>
        <w:tc>
          <w:tcPr>
            <w:tcW w:type="dxa" w:w="1980"/>
            <w:vAlign w:val="center"/>
          </w:tcPr>
          <w:p w:rsidRDefault="00180257" w:rsidP="00F826DB" w:rsidR="00B40F81" w:rsidRPr="00D25C5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fldChar w:fldCharType="begin"/>
            </w:r>
            <w:r>
              <w:rPr>
                <w:rFonts w:cs="Arial"/>
                <w:sz w:val="20"/>
              </w:rPr>
              <w:instrText xml:space="preserve"> =SUM(ABOVE) </w:instrText>
            </w:r>
            <w:r>
              <w:rPr>
                <w:rFonts w:cs="Arial"/>
                <w:sz w:val="20"/>
              </w:rPr>
              <w:fldChar w:fldCharType="separate"/>
            </w:r>
            <w:r>
              <w:rPr>
                <w:rFonts w:cs="Arial"/>
                <w:noProof/>
                <w:sz w:val="20"/>
              </w:rPr>
              <w:t>150.812,53</w:t>
            </w:r>
            <w:r>
              <w:rPr>
                <w:rFonts w:cs="Arial"/>
                <w:sz w:val="20"/>
              </w:rPr>
              <w:fldChar w:fldCharType="end"/>
            </w:r>
          </w:p>
        </w:tc>
      </w:tr>
    </w:tbl>
    <w:p w:rsidRDefault="00B40F81" w:rsidR="00B40F81"/>
    <w:p w:rsidRDefault="00180257" w:rsidR="00180257"/>
    <w:p w:rsidRDefault="00FA5DDA" w:rsidR="00FA5DDA"/>
    <w:p w:rsidRDefault="009E5890" w:rsidP="009E5890" w:rsidR="008F3515">
      <w:pPr>
        <w:spacing w:after="0"/>
        <w:rPr>
          <w:b/>
        </w:rPr>
      </w:pPr>
      <w:r>
        <w:rPr>
          <w:b/>
        </w:rPr>
        <w:t xml:space="preserve">III.2.  </w:t>
      </w:r>
      <w:r w:rsidR="008F3515" w:rsidRPr="008F3515">
        <w:rPr>
          <w:b/>
        </w:rPr>
        <w:t>Podmirene utvrđene tražbine</w:t>
      </w:r>
    </w:p>
    <w:p w:rsidRDefault="008F3515" w:rsidP="008F3515" w:rsidR="008F3515" w:rsidRPr="008F3515">
      <w:pPr>
        <w:spacing w:after="0"/>
        <w:rPr>
          <w:b/>
          <w:sz w:val="16"/>
          <w:szCs w:val="16"/>
        </w:rPr>
      </w:pPr>
    </w:p>
    <w:p w:rsidRDefault="00180257" w:rsidP="00180257" w:rsidR="00180257">
      <w:r>
        <w:t xml:space="preserve">U tijeku stečajnog postupka  Ivan Nikić dostavio je stečajnom upravitelju dokumentaciju iz koje je vidljivo da su </w:t>
      </w:r>
      <w:r w:rsidRPr="008F3515">
        <w:t xml:space="preserve">podmirene </w:t>
      </w:r>
      <w:r w:rsidR="008F3515" w:rsidRPr="008F3515">
        <w:t>utvrđene tražbine kako slijedi</w:t>
      </w:r>
      <w:r w:rsidRPr="008F3515">
        <w:t>:</w:t>
      </w:r>
    </w:p>
    <w:p w:rsidRDefault="00180257" w:rsidP="00180257" w:rsidR="00180257" w:rsidRPr="00971DA6">
      <w:pPr>
        <w:spacing w:after="0"/>
        <w:rPr>
          <w:sz w:val="16"/>
          <w:szCs w:val="16"/>
        </w:rPr>
      </w:pPr>
    </w:p>
    <w:tbl>
      <w:tblPr>
        <w:tblW w:type="dxa" w:w="9478"/>
        <w:tblLook w:val="0000" w:noVBand="0" w:noHBand="0" w:lastColumn="0" w:firstColumn="0" w:lastRow="0" w:firstRow="0"/>
      </w:tblPr>
      <w:tblGrid>
        <w:gridCol w:w="581"/>
        <w:gridCol w:w="6661"/>
        <w:gridCol w:w="1796"/>
        <w:gridCol w:w="440"/>
      </w:tblGrid>
      <w:tr w:rsidR="008F3515" w:rsidRPr="00971DA6">
        <w:tc>
          <w:tcPr>
            <w:tcW w:type="dxa" w:w="581"/>
          </w:tcPr>
          <w:p w:rsidRDefault="008F3515" w:rsidP="008F3515" w:rsidR="008F3515" w:rsidRPr="00971DA6">
            <w:pPr>
              <w:spacing w:after="0"/>
              <w:jc w:val="center"/>
              <w:rPr>
                <w:bCs/>
                <w:color w:val="000000"/>
                <w:sz w:val="20"/>
                <w:szCs w:val="20"/>
              </w:rPr>
            </w:pPr>
            <w:r w:rsidRPr="00971DA6">
              <w:rPr>
                <w:bCs/>
                <w:color w:val="000000"/>
                <w:sz w:val="20"/>
                <w:szCs w:val="20"/>
              </w:rPr>
              <w:t>1.</w:t>
            </w:r>
          </w:p>
        </w:tc>
        <w:tc>
          <w:tcPr>
            <w:tcW w:type="dxa" w:w="6668"/>
          </w:tcPr>
          <w:p w:rsidRDefault="008F3515" w:rsidP="00971DA6" w:rsidR="008F3515" w:rsidRPr="00971DA6">
            <w:pPr>
              <w:spacing w:after="0"/>
              <w:rPr>
                <w:bCs/>
                <w:color w:val="000000"/>
              </w:rPr>
            </w:pPr>
            <w:r w:rsidRPr="00971DA6">
              <w:rPr>
                <w:color w:val="000000"/>
              </w:rPr>
              <w:t>Danijela Nikić, OIB: 31470836524, Zagreb, Listopadska 9</w:t>
            </w:r>
          </w:p>
        </w:tc>
        <w:tc>
          <w:tcPr>
            <w:tcW w:type="dxa" w:w="1797"/>
            <w:vAlign w:val="center"/>
          </w:tcPr>
          <w:p w:rsidRDefault="008F3515" w:rsidP="00971DA6" w:rsidR="008F3515" w:rsidRPr="00971DA6">
            <w:pPr>
              <w:spacing w:after="0"/>
              <w:jc w:val="right"/>
              <w:rPr>
                <w:color w:val="000000"/>
              </w:rPr>
            </w:pPr>
            <w:r w:rsidRPr="00971DA6">
              <w:rPr>
                <w:bCs/>
                <w:color w:val="000000"/>
              </w:rPr>
              <w:t>105.903,15</w:t>
            </w:r>
          </w:p>
        </w:tc>
        <w:tc>
          <w:tcPr>
            <w:tcW w:type="dxa" w:w="432"/>
          </w:tcPr>
          <w:p w:rsidRDefault="008F3515" w:rsidP="00971DA6" w:rsidR="008F3515" w:rsidRPr="00971DA6">
            <w:pPr>
              <w:spacing w:after="0"/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kn</w:t>
            </w:r>
          </w:p>
        </w:tc>
      </w:tr>
      <w:tr w:rsidR="008F3515" w:rsidRPr="00971DA6">
        <w:tc>
          <w:tcPr>
            <w:tcW w:type="dxa" w:w="581"/>
          </w:tcPr>
          <w:p w:rsidRDefault="008F3515" w:rsidP="008F3515" w:rsidR="008F3515" w:rsidRPr="00971DA6">
            <w:pPr>
              <w:spacing w:after="0"/>
              <w:jc w:val="center"/>
              <w:rPr>
                <w:bCs/>
                <w:color w:val="000000"/>
                <w:sz w:val="20"/>
                <w:szCs w:val="20"/>
              </w:rPr>
            </w:pPr>
            <w:r w:rsidRPr="00971DA6">
              <w:rPr>
                <w:bCs/>
                <w:color w:val="000000"/>
                <w:sz w:val="20"/>
                <w:szCs w:val="20"/>
              </w:rPr>
              <w:t>2.</w:t>
            </w:r>
          </w:p>
        </w:tc>
        <w:tc>
          <w:tcPr>
            <w:tcW w:type="dxa" w:w="6668"/>
          </w:tcPr>
          <w:p w:rsidRDefault="008F3515" w:rsidP="00971DA6" w:rsidR="008F3515" w:rsidRPr="00971DA6">
            <w:pPr>
              <w:spacing w:after="0"/>
              <w:rPr>
                <w:bCs/>
                <w:color w:val="000000"/>
              </w:rPr>
            </w:pPr>
            <w:r w:rsidRPr="00971DA6">
              <w:rPr>
                <w:color w:val="000000"/>
              </w:rPr>
              <w:t>Ivan Nikić, OIB: 51373918472, Zagreb, Cirkovljanska 1</w:t>
            </w:r>
          </w:p>
        </w:tc>
        <w:tc>
          <w:tcPr>
            <w:tcW w:type="dxa" w:w="1797"/>
            <w:vAlign w:val="center"/>
          </w:tcPr>
          <w:p w:rsidRDefault="008F3515" w:rsidP="00971DA6" w:rsidR="008F3515" w:rsidRPr="00971DA6">
            <w:pPr>
              <w:spacing w:after="0"/>
              <w:jc w:val="right"/>
              <w:rPr>
                <w:bCs/>
                <w:color w:val="000000"/>
              </w:rPr>
            </w:pPr>
            <w:r w:rsidRPr="00971DA6">
              <w:rPr>
                <w:color w:val="000000"/>
              </w:rPr>
              <w:t xml:space="preserve">           116.024,60</w:t>
            </w:r>
          </w:p>
        </w:tc>
        <w:tc>
          <w:tcPr>
            <w:tcW w:type="dxa" w:w="432"/>
          </w:tcPr>
          <w:p w:rsidRDefault="008F3515" w:rsidP="00971DA6" w:rsidR="008F3515" w:rsidRPr="00971DA6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kn</w:t>
            </w:r>
          </w:p>
        </w:tc>
      </w:tr>
      <w:tr w:rsidR="008F3515" w:rsidRPr="00971DA6">
        <w:tc>
          <w:tcPr>
            <w:tcW w:type="dxa" w:w="581"/>
          </w:tcPr>
          <w:p w:rsidRDefault="008F3515" w:rsidP="008F3515" w:rsidR="008F3515" w:rsidRPr="00971DA6">
            <w:pPr>
              <w:spacing w:after="0"/>
              <w:jc w:val="center"/>
              <w:rPr>
                <w:bCs/>
                <w:color w:val="000000"/>
                <w:sz w:val="20"/>
                <w:szCs w:val="20"/>
              </w:rPr>
            </w:pPr>
            <w:r w:rsidRPr="00971DA6">
              <w:rPr>
                <w:bCs/>
                <w:color w:val="000000"/>
                <w:sz w:val="20"/>
                <w:szCs w:val="20"/>
              </w:rPr>
              <w:t>3.</w:t>
            </w:r>
          </w:p>
        </w:tc>
        <w:tc>
          <w:tcPr>
            <w:tcW w:type="dxa" w:w="6668"/>
          </w:tcPr>
          <w:p w:rsidRDefault="008F3515" w:rsidP="00971DA6" w:rsidR="008F3515" w:rsidRPr="00971DA6">
            <w:pPr>
              <w:spacing w:after="0"/>
              <w:rPr>
                <w:bCs/>
                <w:color w:val="000000"/>
              </w:rPr>
            </w:pPr>
            <w:r w:rsidRPr="00971DA6">
              <w:rPr>
                <w:color w:val="000000"/>
              </w:rPr>
              <w:t>Tomislav Pavković, OIB: 6879256650,Zagreb,Ilica 47</w:t>
            </w:r>
            <w:r w:rsidRPr="00971DA6">
              <w:rPr>
                <w:bCs/>
                <w:color w:val="000000"/>
              </w:rPr>
              <w:tab/>
            </w:r>
          </w:p>
        </w:tc>
        <w:tc>
          <w:tcPr>
            <w:tcW w:type="dxa" w:w="1797"/>
            <w:vAlign w:val="center"/>
          </w:tcPr>
          <w:p w:rsidRDefault="008F3515" w:rsidP="00971DA6" w:rsidR="008F3515" w:rsidRPr="00971DA6">
            <w:pPr>
              <w:spacing w:after="0"/>
              <w:jc w:val="right"/>
              <w:rPr>
                <w:bCs/>
                <w:color w:val="000000"/>
              </w:rPr>
            </w:pPr>
            <w:r w:rsidRPr="00971DA6">
              <w:rPr>
                <w:color w:val="000000"/>
              </w:rPr>
              <w:t>103.906,40</w:t>
            </w:r>
          </w:p>
        </w:tc>
        <w:tc>
          <w:tcPr>
            <w:tcW w:type="dxa" w:w="432"/>
          </w:tcPr>
          <w:p w:rsidRDefault="008F3515" w:rsidP="00971DA6" w:rsidR="008F3515" w:rsidRPr="00971DA6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kn</w:t>
            </w:r>
          </w:p>
        </w:tc>
      </w:tr>
      <w:tr w:rsidR="008F3515" w:rsidRPr="00971DA6">
        <w:tc>
          <w:tcPr>
            <w:tcW w:type="dxa" w:w="581"/>
          </w:tcPr>
          <w:p w:rsidRDefault="008F3515" w:rsidP="008F3515" w:rsidR="008F3515" w:rsidRPr="00971DA6">
            <w:pPr>
              <w:spacing w:after="0"/>
              <w:jc w:val="center"/>
              <w:rPr>
                <w:bCs/>
                <w:color w:val="000000"/>
                <w:sz w:val="20"/>
                <w:szCs w:val="20"/>
              </w:rPr>
            </w:pPr>
            <w:r w:rsidRPr="00971DA6">
              <w:rPr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type="dxa" w:w="6668"/>
          </w:tcPr>
          <w:p w:rsidRDefault="008F3515" w:rsidP="00971DA6" w:rsidR="008F3515" w:rsidRPr="00971DA6">
            <w:pPr>
              <w:spacing w:after="0"/>
              <w:rPr>
                <w:bCs/>
                <w:color w:val="000000"/>
              </w:rPr>
            </w:pPr>
            <w:r w:rsidRPr="00971DA6">
              <w:rPr>
                <w:color w:val="000000"/>
              </w:rPr>
              <w:t>Jasna Kolak, OIB: 97625479433, Velika Gorica, Istarska 11</w:t>
            </w:r>
          </w:p>
        </w:tc>
        <w:tc>
          <w:tcPr>
            <w:tcW w:type="dxa" w:w="1797"/>
            <w:vAlign w:val="center"/>
          </w:tcPr>
          <w:p w:rsidRDefault="008F3515" w:rsidP="008F3515" w:rsidR="008F3515" w:rsidRPr="00971DA6">
            <w:pPr>
              <w:spacing w:after="0"/>
              <w:rPr>
                <w:bCs/>
                <w:color w:val="000000"/>
              </w:rPr>
            </w:pPr>
            <w:r w:rsidRPr="00971DA6">
              <w:rPr>
                <w:color w:val="000000"/>
              </w:rPr>
              <w:t xml:space="preserve">             </w:t>
            </w:r>
            <w:r w:rsidRPr="00971DA6">
              <w:rPr>
                <w:bCs/>
                <w:color w:val="000000"/>
              </w:rPr>
              <w:t>91.788,20</w:t>
            </w:r>
          </w:p>
        </w:tc>
        <w:tc>
          <w:tcPr>
            <w:tcW w:type="dxa" w:w="432"/>
          </w:tcPr>
          <w:p w:rsidRDefault="008F3515" w:rsidP="007A16BF" w:rsidR="008F3515" w:rsidRPr="00971DA6">
            <w:pPr>
              <w:spacing w:after="0"/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kn</w:t>
            </w:r>
          </w:p>
        </w:tc>
      </w:tr>
      <w:tr w:rsidR="008F3515" w:rsidRPr="00971DA6">
        <w:tc>
          <w:tcPr>
            <w:tcW w:type="dxa" w:w="581"/>
          </w:tcPr>
          <w:p w:rsidRDefault="008F3515" w:rsidP="008F3515" w:rsidR="008F3515" w:rsidRPr="00971DA6">
            <w:pPr>
              <w:spacing w:after="0"/>
              <w:jc w:val="center"/>
              <w:rPr>
                <w:bCs/>
                <w:color w:val="000000"/>
                <w:sz w:val="20"/>
                <w:szCs w:val="20"/>
              </w:rPr>
            </w:pPr>
            <w:r w:rsidRPr="00971DA6">
              <w:rPr>
                <w:bCs/>
                <w:color w:val="000000"/>
                <w:sz w:val="20"/>
                <w:szCs w:val="20"/>
              </w:rPr>
              <w:t>1.</w:t>
            </w:r>
          </w:p>
        </w:tc>
        <w:tc>
          <w:tcPr>
            <w:tcW w:type="dxa" w:w="6668"/>
          </w:tcPr>
          <w:p w:rsidRDefault="008F3515" w:rsidP="00971DA6" w:rsidR="008F3515" w:rsidRPr="00971DA6">
            <w:pPr>
              <w:spacing w:after="0"/>
              <w:rPr>
                <w:bCs/>
                <w:color w:val="000000"/>
              </w:rPr>
            </w:pPr>
            <w:r w:rsidRPr="00971DA6">
              <w:rPr>
                <w:color w:val="000000"/>
              </w:rPr>
              <w:t>Financijska agencija,OIB: 85821130368, Zagreb,Ulica grada Vukovara 70</w:t>
            </w:r>
          </w:p>
        </w:tc>
        <w:tc>
          <w:tcPr>
            <w:tcW w:type="dxa" w:w="1797"/>
            <w:vAlign w:val="center"/>
          </w:tcPr>
          <w:p w:rsidRDefault="008F3515" w:rsidP="00971DA6" w:rsidR="008F3515" w:rsidRPr="00971DA6">
            <w:pPr>
              <w:spacing w:after="0"/>
              <w:jc w:val="right"/>
              <w:rPr>
                <w:bCs/>
                <w:color w:val="000000"/>
              </w:rPr>
            </w:pPr>
            <w:r w:rsidRPr="00971DA6">
              <w:rPr>
                <w:color w:val="000000"/>
              </w:rPr>
              <w:t xml:space="preserve">             4.384,53 </w:t>
            </w:r>
          </w:p>
        </w:tc>
        <w:tc>
          <w:tcPr>
            <w:tcW w:type="dxa" w:w="432"/>
          </w:tcPr>
          <w:p w:rsidRDefault="008F3515" w:rsidP="007A16BF" w:rsidR="008F3515" w:rsidRPr="00971DA6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kn</w:t>
            </w:r>
          </w:p>
        </w:tc>
      </w:tr>
      <w:tr w:rsidR="008F3515" w:rsidRPr="00971DA6">
        <w:tc>
          <w:tcPr>
            <w:tcW w:type="dxa" w:w="581"/>
          </w:tcPr>
          <w:p w:rsidRDefault="008F3515" w:rsidP="008F3515" w:rsidR="008F3515" w:rsidRPr="00971DA6">
            <w:pPr>
              <w:spacing w:after="0"/>
              <w:jc w:val="center"/>
              <w:rPr>
                <w:bCs/>
                <w:color w:val="000000"/>
                <w:sz w:val="20"/>
                <w:szCs w:val="20"/>
              </w:rPr>
            </w:pPr>
            <w:r w:rsidRPr="00971DA6">
              <w:rPr>
                <w:bCs/>
                <w:color w:val="000000"/>
                <w:sz w:val="20"/>
                <w:szCs w:val="20"/>
              </w:rPr>
              <w:t>2.</w:t>
            </w:r>
          </w:p>
        </w:tc>
        <w:tc>
          <w:tcPr>
            <w:tcW w:type="dxa" w:w="6668"/>
          </w:tcPr>
          <w:p w:rsidRDefault="008F3515" w:rsidP="00971DA6" w:rsidR="008F3515" w:rsidRPr="00971DA6">
            <w:pPr>
              <w:pStyle w:val="Odlomakpopisa1"/>
              <w:spacing w:after="0"/>
              <w:ind w:left="0"/>
              <w:rPr>
                <w:color w:val="000000"/>
              </w:rPr>
            </w:pPr>
            <w:r w:rsidRPr="00971DA6">
              <w:rPr>
                <w:color w:val="000000"/>
              </w:rPr>
              <w:t>Hrvatski telekom d.d. OIB:81793146560, Zagreb, Mihanovićeva 9</w:t>
            </w:r>
          </w:p>
        </w:tc>
        <w:tc>
          <w:tcPr>
            <w:tcW w:type="dxa" w:w="1797"/>
            <w:vAlign w:val="center"/>
          </w:tcPr>
          <w:p w:rsidRDefault="008F3515" w:rsidP="00971DA6" w:rsidR="008F3515" w:rsidRPr="00971DA6">
            <w:pPr>
              <w:spacing w:after="0"/>
              <w:jc w:val="right"/>
              <w:rPr>
                <w:bCs/>
                <w:color w:val="000000"/>
              </w:rPr>
            </w:pPr>
            <w:r w:rsidRPr="00971DA6">
              <w:rPr>
                <w:color w:val="000000"/>
              </w:rPr>
              <w:t>21.951,09</w:t>
            </w:r>
          </w:p>
        </w:tc>
        <w:tc>
          <w:tcPr>
            <w:tcW w:type="dxa" w:w="432"/>
          </w:tcPr>
          <w:p w:rsidRDefault="008F3515" w:rsidP="007A16BF" w:rsidR="008F3515" w:rsidRPr="00971DA6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kn</w:t>
            </w:r>
          </w:p>
        </w:tc>
      </w:tr>
      <w:tr w:rsidR="008F3515" w:rsidRPr="00971DA6">
        <w:tc>
          <w:tcPr>
            <w:tcW w:type="dxa" w:w="581"/>
          </w:tcPr>
          <w:p w:rsidRDefault="008F3515" w:rsidP="008F3515" w:rsidR="008F3515" w:rsidRPr="00971DA6">
            <w:pPr>
              <w:spacing w:after="0"/>
              <w:jc w:val="center"/>
              <w:rPr>
                <w:bCs/>
                <w:color w:val="000000"/>
                <w:sz w:val="20"/>
                <w:szCs w:val="20"/>
              </w:rPr>
            </w:pPr>
            <w:r w:rsidRPr="00971DA6">
              <w:rPr>
                <w:bCs/>
                <w:color w:val="000000"/>
                <w:sz w:val="20"/>
                <w:szCs w:val="20"/>
              </w:rPr>
              <w:t>3.</w:t>
            </w:r>
          </w:p>
        </w:tc>
        <w:tc>
          <w:tcPr>
            <w:tcW w:type="dxa" w:w="6668"/>
          </w:tcPr>
          <w:p w:rsidRDefault="008F3515" w:rsidP="00971DA6" w:rsidR="008F3515" w:rsidRPr="00971DA6">
            <w:pPr>
              <w:spacing w:after="0"/>
              <w:rPr>
                <w:bCs/>
                <w:color w:val="000000"/>
              </w:rPr>
            </w:pPr>
            <w:r w:rsidRPr="00971DA6">
              <w:rPr>
                <w:color w:val="000000"/>
              </w:rPr>
              <w:t>Zagrebački holding d.o.o. podružnica Zagrebparking, OIB: 85584865987, Zagreb, Šubićeva 40/III</w:t>
            </w:r>
          </w:p>
        </w:tc>
        <w:tc>
          <w:tcPr>
            <w:tcW w:type="dxa" w:w="1797"/>
          </w:tcPr>
          <w:p w:rsidRDefault="008F3515" w:rsidP="008F3515" w:rsidR="008F3515" w:rsidRPr="00971DA6">
            <w:pPr>
              <w:spacing w:after="0"/>
              <w:jc w:val="right"/>
              <w:rPr>
                <w:bCs/>
                <w:color w:val="000000"/>
              </w:rPr>
            </w:pPr>
            <w:r w:rsidRPr="00971DA6">
              <w:rPr>
                <w:bCs/>
                <w:color w:val="000000"/>
              </w:rPr>
              <w:t>947,94</w:t>
            </w:r>
          </w:p>
        </w:tc>
        <w:tc>
          <w:tcPr>
            <w:tcW w:type="dxa" w:w="432"/>
          </w:tcPr>
          <w:p w:rsidRDefault="008F3515" w:rsidP="008F3515" w:rsidR="008F3515" w:rsidRPr="00971DA6">
            <w:pPr>
              <w:spacing w:after="0"/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kn</w:t>
            </w:r>
          </w:p>
        </w:tc>
      </w:tr>
      <w:tr w:rsidR="008F3515" w:rsidRPr="00971DA6">
        <w:tc>
          <w:tcPr>
            <w:tcW w:type="dxa" w:w="581"/>
          </w:tcPr>
          <w:p w:rsidRDefault="008F3515" w:rsidP="008F3515" w:rsidR="008F3515" w:rsidRPr="00971DA6">
            <w:pPr>
              <w:spacing w:after="0"/>
              <w:jc w:val="center"/>
              <w:rPr>
                <w:bCs/>
                <w:color w:val="000000"/>
                <w:sz w:val="20"/>
                <w:szCs w:val="20"/>
              </w:rPr>
            </w:pPr>
            <w:r w:rsidRPr="00971DA6">
              <w:rPr>
                <w:bCs/>
                <w:color w:val="000000"/>
                <w:sz w:val="20"/>
                <w:szCs w:val="20"/>
              </w:rPr>
              <w:t>4.</w:t>
            </w:r>
          </w:p>
        </w:tc>
        <w:tc>
          <w:tcPr>
            <w:tcW w:type="dxa" w:w="6668"/>
          </w:tcPr>
          <w:p w:rsidRDefault="008F3515" w:rsidP="00971DA6" w:rsidR="008F3515" w:rsidRPr="00971DA6">
            <w:pPr>
              <w:spacing w:after="0"/>
              <w:rPr>
                <w:bCs/>
                <w:color w:val="000000"/>
              </w:rPr>
            </w:pPr>
            <w:r w:rsidRPr="00971DA6">
              <w:rPr>
                <w:color w:val="000000"/>
              </w:rPr>
              <w:t>Hrvatska radiotelevizija, OIB:68419124305, Zagreb, Prisavlje 3</w:t>
            </w:r>
          </w:p>
        </w:tc>
        <w:tc>
          <w:tcPr>
            <w:tcW w:type="dxa" w:w="1797"/>
            <w:vAlign w:val="center"/>
          </w:tcPr>
          <w:p w:rsidRDefault="008F3515" w:rsidP="00971DA6" w:rsidR="008F3515" w:rsidRPr="00971DA6">
            <w:pPr>
              <w:spacing w:after="0"/>
              <w:jc w:val="right"/>
              <w:rPr>
                <w:bCs/>
                <w:color w:val="000000"/>
              </w:rPr>
            </w:pPr>
            <w:r w:rsidRPr="00971DA6">
              <w:rPr>
                <w:bCs/>
                <w:color w:val="000000"/>
              </w:rPr>
              <w:t>7.903,64</w:t>
            </w:r>
          </w:p>
        </w:tc>
        <w:tc>
          <w:tcPr>
            <w:tcW w:type="dxa" w:w="432"/>
          </w:tcPr>
          <w:p w:rsidRDefault="008F3515" w:rsidP="00971DA6" w:rsidR="008F3515" w:rsidRPr="00971DA6">
            <w:pPr>
              <w:spacing w:after="0"/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kn</w:t>
            </w:r>
          </w:p>
        </w:tc>
      </w:tr>
      <w:tr w:rsidR="008F3515" w:rsidRPr="00971DA6">
        <w:tc>
          <w:tcPr>
            <w:tcW w:type="dxa" w:w="581"/>
          </w:tcPr>
          <w:p w:rsidRDefault="008F3515" w:rsidP="008F3515" w:rsidR="008F3515" w:rsidRPr="00971DA6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6668"/>
          </w:tcPr>
          <w:p w:rsidRDefault="008F3515" w:rsidP="00971DA6" w:rsidR="008F3515" w:rsidRPr="00971DA6">
            <w:pPr>
              <w:spacing w:after="0"/>
              <w:rPr>
                <w:b/>
                <w:color w:val="000000"/>
              </w:rPr>
            </w:pPr>
            <w:r w:rsidRPr="00971DA6">
              <w:rPr>
                <w:b/>
                <w:color w:val="000000"/>
              </w:rPr>
              <w:t>Ukupno</w:t>
            </w:r>
            <w:r>
              <w:rPr>
                <w:b/>
                <w:color w:val="000000"/>
              </w:rPr>
              <w:t xml:space="preserve"> iznos </w:t>
            </w:r>
            <w:r w:rsidRPr="00971DA6">
              <w:rPr>
                <w:b/>
                <w:color w:val="000000"/>
              </w:rPr>
              <w:t>podmiren</w:t>
            </w:r>
            <w:r>
              <w:rPr>
                <w:b/>
                <w:color w:val="000000"/>
              </w:rPr>
              <w:t>ih</w:t>
            </w:r>
            <w:r w:rsidRPr="00971DA6">
              <w:rPr>
                <w:b/>
                <w:color w:val="000000"/>
              </w:rPr>
              <w:t xml:space="preserve"> tražbin</w:t>
            </w:r>
            <w:r>
              <w:rPr>
                <w:b/>
                <w:color w:val="000000"/>
              </w:rPr>
              <w:t>a vjerovnika</w:t>
            </w:r>
            <w:r w:rsidRPr="00971DA6">
              <w:rPr>
                <w:b/>
                <w:color w:val="000000"/>
              </w:rPr>
              <w:t>:</w:t>
            </w:r>
          </w:p>
        </w:tc>
        <w:tc>
          <w:tcPr>
            <w:tcW w:type="dxa" w:w="1797"/>
            <w:vAlign w:val="center"/>
          </w:tcPr>
          <w:p w:rsidRDefault="008F3515" w:rsidP="00971DA6" w:rsidR="008F3515" w:rsidRPr="00971DA6">
            <w:pPr>
              <w:spacing w:after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fldChar w:fldCharType="begin"/>
            </w:r>
            <w:r>
              <w:rPr>
                <w:b/>
                <w:bCs/>
                <w:color w:val="000000"/>
              </w:rPr>
              <w:instrText xml:space="preserve"> =SUM(ABOVE) </w:instrText>
            </w:r>
            <w:r>
              <w:rPr>
                <w:b/>
                <w:bCs/>
                <w:color w:val="000000"/>
              </w:rPr>
              <w:fldChar w:fldCharType="separate"/>
            </w:r>
            <w:r>
              <w:rPr>
                <w:b/>
                <w:bCs/>
                <w:noProof/>
                <w:color w:val="000000"/>
              </w:rPr>
              <w:t>452.809,55</w:t>
            </w:r>
            <w:r>
              <w:rPr>
                <w:b/>
                <w:bCs/>
                <w:color w:val="000000"/>
              </w:rPr>
              <w:fldChar w:fldCharType="end"/>
            </w:r>
            <w:r>
              <w:rPr>
                <w:b/>
                <w:bCs/>
                <w:color w:val="000000"/>
              </w:rPr>
              <w:t xml:space="preserve">    </w:t>
            </w:r>
          </w:p>
        </w:tc>
        <w:tc>
          <w:tcPr>
            <w:tcW w:type="dxa" w:w="432"/>
          </w:tcPr>
          <w:p w:rsidRDefault="008F3515" w:rsidP="00971DA6" w:rsidR="008F3515">
            <w:pPr>
              <w:spacing w:after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kn</w:t>
            </w:r>
          </w:p>
        </w:tc>
      </w:tr>
    </w:tbl>
    <w:p w:rsidRDefault="00971DA6" w:rsidP="00180257" w:rsidR="00971DA6">
      <w:pPr>
        <w:spacing w:after="0"/>
      </w:pPr>
    </w:p>
    <w:p w:rsidRDefault="00971DA6" w:rsidP="00180257" w:rsidR="00971DA6">
      <w:pPr>
        <w:spacing w:after="0"/>
      </w:pPr>
    </w:p>
    <w:p w:rsidRDefault="009E5890" w:rsidP="00180257" w:rsidR="00971DA6" w:rsidRPr="00971DA6">
      <w:pPr>
        <w:spacing w:after="0"/>
        <w:rPr>
          <w:b/>
        </w:rPr>
      </w:pPr>
      <w:r>
        <w:rPr>
          <w:b/>
        </w:rPr>
        <w:t xml:space="preserve">III.3. </w:t>
      </w:r>
      <w:r w:rsidR="008F3515">
        <w:rPr>
          <w:b/>
        </w:rPr>
        <w:t>Nepodmirene utvrđene tražbine</w:t>
      </w:r>
    </w:p>
    <w:p w:rsidRDefault="00180257" w:rsidP="00180257" w:rsidR="00180257" w:rsidRPr="00971DA6">
      <w:pPr>
        <w:rPr>
          <w:sz w:val="16"/>
          <w:szCs w:val="16"/>
        </w:rPr>
      </w:pPr>
    </w:p>
    <w:tbl>
      <w:tblPr>
        <w:tblW w:type="dxa" w:w="9468"/>
        <w:tblLook w:val="0000" w:noVBand="0" w:noHBand="0" w:lastColumn="0" w:firstColumn="0" w:lastRow="0" w:firstRow="0"/>
      </w:tblPr>
      <w:tblGrid>
        <w:gridCol w:w="592"/>
        <w:gridCol w:w="6716"/>
        <w:gridCol w:w="1620"/>
        <w:gridCol w:w="540"/>
      </w:tblGrid>
      <w:tr w:rsidR="008F3515" w:rsidRPr="00971DA6">
        <w:tc>
          <w:tcPr>
            <w:tcW w:type="dxa" w:w="592"/>
            <w:vAlign w:val="center"/>
          </w:tcPr>
          <w:p w:rsidRDefault="008F3515" w:rsidP="00971DA6" w:rsidR="008F3515" w:rsidRPr="00971DA6">
            <w:pPr>
              <w:spacing w:after="0"/>
              <w:jc w:val="center"/>
              <w:rPr>
                <w:bCs/>
              </w:rPr>
            </w:pPr>
            <w:r w:rsidRPr="00971DA6">
              <w:rPr>
                <w:bCs/>
              </w:rPr>
              <w:t>1.</w:t>
            </w:r>
          </w:p>
        </w:tc>
        <w:tc>
          <w:tcPr>
            <w:tcW w:type="dxa" w:w="6716"/>
          </w:tcPr>
          <w:p w:rsidRDefault="008F3515" w:rsidP="00971DA6" w:rsidR="008F3515" w:rsidRPr="00971DA6">
            <w:pPr>
              <w:spacing w:after="0"/>
              <w:rPr>
                <w:lang w:val="en-AU"/>
              </w:rPr>
            </w:pPr>
            <w:r w:rsidRPr="00971DA6">
              <w:rPr>
                <w:lang w:val="en-AU"/>
              </w:rPr>
              <w:t xml:space="preserve">Miroslav Pavković, OIB: 30547754918, </w:t>
            </w:r>
            <w:smartTag w:element="City" w:uri="urn:schemas-microsoft-com:office:smarttags">
              <w:smartTag w:element="place" w:uri="urn:schemas-microsoft-com:office:smarttags">
                <w:r w:rsidRPr="00971DA6">
                  <w:rPr>
                    <w:lang w:val="en-AU"/>
                  </w:rPr>
                  <w:t>Zagreb</w:t>
                </w:r>
              </w:smartTag>
            </w:smartTag>
            <w:r w:rsidRPr="00971DA6">
              <w:rPr>
                <w:lang w:val="en-AU"/>
              </w:rPr>
              <w:t>, B.Magovca 75</w:t>
            </w:r>
          </w:p>
        </w:tc>
        <w:tc>
          <w:tcPr>
            <w:tcW w:type="dxa" w:w="1620"/>
            <w:vAlign w:val="center"/>
          </w:tcPr>
          <w:p w:rsidRDefault="008F3515" w:rsidP="00971DA6" w:rsidR="008F3515" w:rsidRPr="00971DA6">
            <w:pPr>
              <w:spacing w:after="0"/>
              <w:jc w:val="right"/>
              <w:rPr>
                <w:bCs/>
              </w:rPr>
            </w:pPr>
            <w:r w:rsidRPr="00971DA6">
              <w:rPr>
                <w:bCs/>
              </w:rPr>
              <w:t>106.935,95</w:t>
            </w:r>
          </w:p>
        </w:tc>
        <w:tc>
          <w:tcPr>
            <w:tcW w:type="dxa" w:w="540"/>
          </w:tcPr>
          <w:p w:rsidRDefault="008F3515" w:rsidP="008F3515" w:rsidR="008F3515" w:rsidRPr="00971DA6">
            <w:pPr>
              <w:spacing w:after="0"/>
              <w:rPr>
                <w:bCs/>
              </w:rPr>
            </w:pPr>
            <w:r>
              <w:rPr>
                <w:bCs/>
              </w:rPr>
              <w:t>kn</w:t>
            </w:r>
          </w:p>
        </w:tc>
      </w:tr>
      <w:tr w:rsidR="008F3515" w:rsidRPr="00971DA6">
        <w:tc>
          <w:tcPr>
            <w:tcW w:type="dxa" w:w="592"/>
            <w:vAlign w:val="center"/>
          </w:tcPr>
          <w:p w:rsidRDefault="008F3515" w:rsidP="00971DA6" w:rsidR="008F3515" w:rsidRPr="00971DA6">
            <w:pPr>
              <w:spacing w:after="0"/>
              <w:jc w:val="center"/>
              <w:rPr>
                <w:bCs/>
              </w:rPr>
            </w:pPr>
            <w:r w:rsidRPr="00971DA6">
              <w:rPr>
                <w:bCs/>
              </w:rPr>
              <w:t>2.</w:t>
            </w:r>
          </w:p>
        </w:tc>
        <w:tc>
          <w:tcPr>
            <w:tcW w:type="dxa" w:w="6716"/>
          </w:tcPr>
          <w:p w:rsidRDefault="008F3515" w:rsidP="00971DA6" w:rsidR="008F3515" w:rsidRPr="00971DA6">
            <w:pPr>
              <w:spacing w:after="0"/>
              <w:rPr>
                <w:bCs/>
              </w:rPr>
            </w:pPr>
            <w:r w:rsidRPr="00971DA6">
              <w:t>Jela Vuk, OIB: 95919746681, Zagreb, I. Njivice 21</w:t>
            </w:r>
          </w:p>
        </w:tc>
        <w:tc>
          <w:tcPr>
            <w:tcW w:type="dxa" w:w="1620"/>
            <w:vAlign w:val="center"/>
          </w:tcPr>
          <w:p w:rsidRDefault="008F3515" w:rsidP="00971DA6" w:rsidR="008F3515" w:rsidRPr="00971DA6">
            <w:pPr>
              <w:spacing w:after="0"/>
              <w:jc w:val="right"/>
              <w:rPr>
                <w:bCs/>
              </w:rPr>
            </w:pPr>
            <w:r w:rsidRPr="00971DA6">
              <w:t>52.757,89</w:t>
            </w:r>
          </w:p>
        </w:tc>
        <w:tc>
          <w:tcPr>
            <w:tcW w:type="dxa" w:w="540"/>
          </w:tcPr>
          <w:p w:rsidRDefault="008F3515" w:rsidP="008F3515" w:rsidR="008F3515" w:rsidRPr="00971DA6">
            <w:pPr>
              <w:spacing w:after="0"/>
            </w:pPr>
            <w:r>
              <w:t>kn</w:t>
            </w:r>
          </w:p>
        </w:tc>
      </w:tr>
      <w:tr w:rsidR="008F3515" w:rsidRPr="00971DA6">
        <w:tc>
          <w:tcPr>
            <w:tcW w:type="dxa" w:w="592"/>
            <w:vAlign w:val="center"/>
          </w:tcPr>
          <w:p w:rsidRDefault="008F3515" w:rsidP="00971DA6" w:rsidR="008F3515" w:rsidRPr="00971DA6">
            <w:pPr>
              <w:spacing w:after="0"/>
              <w:jc w:val="center"/>
              <w:rPr>
                <w:bCs/>
              </w:rPr>
            </w:pPr>
            <w:r>
              <w:rPr>
                <w:bCs/>
              </w:rPr>
              <w:t>3.</w:t>
            </w:r>
          </w:p>
        </w:tc>
        <w:tc>
          <w:tcPr>
            <w:tcW w:type="dxa" w:w="6716"/>
          </w:tcPr>
          <w:p w:rsidRDefault="008F3515" w:rsidP="00971DA6" w:rsidR="008F3515" w:rsidRPr="00971DA6">
            <w:pPr>
              <w:spacing w:after="0"/>
            </w:pPr>
            <w:r w:rsidRPr="00971DA6">
              <w:t xml:space="preserve">Hrvatsko društvo skladatelja , OIB: 56668956985, Zagreb, Berislavićeva 9 </w:t>
            </w:r>
          </w:p>
        </w:tc>
        <w:tc>
          <w:tcPr>
            <w:tcW w:type="dxa" w:w="1620"/>
            <w:vAlign w:val="center"/>
          </w:tcPr>
          <w:p w:rsidRDefault="008F3515" w:rsidP="00971DA6" w:rsidR="008F3515" w:rsidRPr="00971DA6">
            <w:pPr>
              <w:spacing w:after="0"/>
              <w:jc w:val="right"/>
            </w:pPr>
            <w:r w:rsidRPr="00971DA6">
              <w:t>25.784,56</w:t>
            </w:r>
          </w:p>
        </w:tc>
        <w:tc>
          <w:tcPr>
            <w:tcW w:type="dxa" w:w="540"/>
          </w:tcPr>
          <w:p w:rsidRDefault="008F3515" w:rsidP="008F3515" w:rsidR="008F3515" w:rsidRPr="00971DA6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kn</w:t>
            </w:r>
          </w:p>
        </w:tc>
      </w:tr>
      <w:tr w:rsidR="008F3515" w:rsidRPr="00971DA6">
        <w:tc>
          <w:tcPr>
            <w:tcW w:type="dxa" w:w="592"/>
            <w:vAlign w:val="center"/>
          </w:tcPr>
          <w:p w:rsidRDefault="008F3515" w:rsidP="00971DA6" w:rsidR="008F3515" w:rsidRPr="00971DA6">
            <w:pPr>
              <w:spacing w:after="0"/>
              <w:jc w:val="center"/>
              <w:rPr>
                <w:bCs/>
              </w:rPr>
            </w:pPr>
            <w:r>
              <w:rPr>
                <w:bCs/>
              </w:rPr>
              <w:t>4.</w:t>
            </w:r>
          </w:p>
        </w:tc>
        <w:tc>
          <w:tcPr>
            <w:tcW w:type="dxa" w:w="6716"/>
          </w:tcPr>
          <w:p w:rsidRDefault="008F3515" w:rsidP="00971DA6" w:rsidR="008F3515" w:rsidRPr="00971DA6">
            <w:pPr>
              <w:spacing w:after="0"/>
              <w:rPr>
                <w:bCs/>
                <w:sz w:val="20"/>
                <w:szCs w:val="20"/>
              </w:rPr>
            </w:pPr>
            <w:r w:rsidRPr="00971DA6">
              <w:rPr>
                <w:sz w:val="20"/>
                <w:szCs w:val="20"/>
              </w:rPr>
              <w:t>REPUBLIKA Hrvatska, Ministarstvo financija, Porezna uprava,</w:t>
            </w:r>
            <w:r>
              <w:rPr>
                <w:sz w:val="20"/>
                <w:szCs w:val="20"/>
              </w:rPr>
              <w:t xml:space="preserve"> O</w:t>
            </w:r>
            <w:r w:rsidRPr="00971DA6">
              <w:rPr>
                <w:sz w:val="20"/>
                <w:szCs w:val="20"/>
              </w:rPr>
              <w:t>IB:18683136487</w:t>
            </w:r>
          </w:p>
        </w:tc>
        <w:tc>
          <w:tcPr>
            <w:tcW w:type="dxa" w:w="1620"/>
            <w:vAlign w:val="center"/>
          </w:tcPr>
          <w:p w:rsidRDefault="008F3515" w:rsidP="00971DA6" w:rsidR="008F3515" w:rsidRPr="00971DA6">
            <w:pPr>
              <w:spacing w:after="0"/>
              <w:jc w:val="right"/>
              <w:rPr>
                <w:bCs/>
              </w:rPr>
            </w:pPr>
            <w:r w:rsidRPr="00971DA6">
              <w:rPr>
                <w:bCs/>
              </w:rPr>
              <w:t>163.561,91</w:t>
            </w:r>
          </w:p>
        </w:tc>
        <w:tc>
          <w:tcPr>
            <w:tcW w:type="dxa" w:w="540"/>
          </w:tcPr>
          <w:p w:rsidRDefault="008F3515" w:rsidP="008F3515" w:rsidR="008F3515" w:rsidRPr="00971DA6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kn</w:t>
            </w:r>
          </w:p>
        </w:tc>
      </w:tr>
      <w:tr w:rsidR="008F3515" w:rsidRPr="00971DA6">
        <w:tc>
          <w:tcPr>
            <w:tcW w:type="dxa" w:w="592"/>
          </w:tcPr>
          <w:p w:rsidRDefault="008F3515" w:rsidP="008F3515" w:rsidR="008F3515" w:rsidRPr="00971DA6">
            <w:pPr>
              <w:spacing w:after="0"/>
              <w:jc w:val="center"/>
              <w:rPr>
                <w:bCs/>
              </w:rPr>
            </w:pPr>
            <w:r>
              <w:rPr>
                <w:bCs/>
              </w:rPr>
              <w:t>5.</w:t>
            </w:r>
          </w:p>
        </w:tc>
        <w:tc>
          <w:tcPr>
            <w:tcW w:type="dxa" w:w="6716"/>
          </w:tcPr>
          <w:p w:rsidRDefault="008F3515" w:rsidP="00971DA6" w:rsidR="008F3515" w:rsidRPr="00971DA6">
            <w:pPr>
              <w:spacing w:after="0"/>
              <w:rPr>
                <w:sz w:val="20"/>
                <w:szCs w:val="20"/>
              </w:rPr>
            </w:pPr>
            <w:r w:rsidRPr="00971DA6">
              <w:rPr>
                <w:sz w:val="20"/>
                <w:szCs w:val="20"/>
              </w:rPr>
              <w:t>RH Grad Zagreb, Sektor za zastupanje Grada, Služba za     zastupanje u parničnim i stečajnim postupcima, OIB:61817894937 – posebno ispitno ročište</w:t>
            </w:r>
          </w:p>
        </w:tc>
        <w:tc>
          <w:tcPr>
            <w:tcW w:type="dxa" w:w="1620"/>
          </w:tcPr>
          <w:p w:rsidRDefault="008F3515" w:rsidP="008F3515" w:rsidR="008F3515" w:rsidRPr="00971DA6">
            <w:pPr>
              <w:spacing w:after="0"/>
              <w:jc w:val="right"/>
              <w:rPr>
                <w:bCs/>
              </w:rPr>
            </w:pPr>
            <w:r w:rsidRPr="00971DA6">
              <w:rPr>
                <w:bCs/>
              </w:rPr>
              <w:t>6.180,32</w:t>
            </w:r>
          </w:p>
        </w:tc>
        <w:tc>
          <w:tcPr>
            <w:tcW w:type="dxa" w:w="540"/>
          </w:tcPr>
          <w:p w:rsidRDefault="008F3515" w:rsidP="008F3515" w:rsidR="008F3515" w:rsidRPr="00971DA6">
            <w:pPr>
              <w:spacing w:after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kn</w:t>
            </w:r>
          </w:p>
        </w:tc>
      </w:tr>
      <w:tr w:rsidR="008F3515" w:rsidRPr="00971DA6">
        <w:tc>
          <w:tcPr>
            <w:tcW w:type="dxa" w:w="592"/>
            <w:vAlign w:val="center"/>
          </w:tcPr>
          <w:p w:rsidRDefault="008F3515" w:rsidP="00971DA6" w:rsidR="008F3515" w:rsidRPr="00971DA6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type="dxa" w:w="6716"/>
          </w:tcPr>
          <w:p w:rsidRDefault="008F3515" w:rsidP="00971DA6" w:rsidR="008F3515" w:rsidRPr="00971DA6">
            <w:pPr>
              <w:spacing w:after="0"/>
              <w:rPr>
                <w:b/>
              </w:rPr>
            </w:pPr>
            <w:r w:rsidRPr="00971DA6">
              <w:rPr>
                <w:b/>
              </w:rPr>
              <w:t>Ukupno</w:t>
            </w:r>
            <w:r>
              <w:rPr>
                <w:b/>
              </w:rPr>
              <w:t xml:space="preserve"> </w:t>
            </w:r>
            <w:r w:rsidRPr="00180257">
              <w:rPr>
                <w:b/>
                <w:bCs/>
              </w:rPr>
              <w:t>iznos nepodmirenih utvrđenih tražbina</w:t>
            </w:r>
            <w:r>
              <w:rPr>
                <w:b/>
                <w:bCs/>
              </w:rPr>
              <w:t xml:space="preserve"> vjerovnika</w:t>
            </w:r>
            <w:r w:rsidRPr="00971DA6">
              <w:rPr>
                <w:b/>
              </w:rPr>
              <w:t>:</w:t>
            </w:r>
          </w:p>
        </w:tc>
        <w:tc>
          <w:tcPr>
            <w:tcW w:type="dxa" w:w="1620"/>
            <w:vAlign w:val="center"/>
          </w:tcPr>
          <w:p w:rsidRDefault="008F3515" w:rsidP="00971DA6" w:rsidR="008F3515" w:rsidRPr="00971DA6">
            <w:pPr>
              <w:spacing w:after="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=SUM(ABOVE)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355.220,63</w:t>
            </w:r>
            <w:r>
              <w:rPr>
                <w:b/>
                <w:bCs/>
              </w:rPr>
              <w:fldChar w:fldCharType="end"/>
            </w:r>
          </w:p>
        </w:tc>
        <w:tc>
          <w:tcPr>
            <w:tcW w:type="dxa" w:w="540"/>
          </w:tcPr>
          <w:p w:rsidRDefault="008F3515" w:rsidP="008F3515" w:rsidR="008F3515" w:rsidRPr="00971DA6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kn</w:t>
            </w:r>
          </w:p>
        </w:tc>
      </w:tr>
    </w:tbl>
    <w:p w:rsidRDefault="00180257" w:rsidP="00180257" w:rsidR="00180257" w:rsidRPr="00180257">
      <w:pPr>
        <w:spacing w:after="0"/>
        <w:rPr>
          <w:bCs/>
          <w:sz w:val="20"/>
          <w:szCs w:val="20"/>
        </w:rPr>
      </w:pPr>
    </w:p>
    <w:p w:rsidRDefault="00971DA6" w:rsidP="00180257" w:rsidR="00971DA6">
      <w:pPr>
        <w:rPr>
          <w:rFonts w:cs="Tahoma"/>
          <w:b/>
          <w:bCs/>
          <w:lang w:eastAsia="hr-HR"/>
        </w:rPr>
      </w:pPr>
    </w:p>
    <w:p w:rsidRDefault="009E5890" w:rsidP="00180257" w:rsidR="00180257" w:rsidRPr="00180257">
      <w:pPr>
        <w:rPr>
          <w:b/>
          <w:sz w:val="20"/>
          <w:szCs w:val="20"/>
        </w:rPr>
      </w:pPr>
      <w:r>
        <w:rPr>
          <w:rFonts w:cs="Tahoma"/>
          <w:b/>
          <w:bCs/>
          <w:lang w:eastAsia="hr-HR"/>
        </w:rPr>
        <w:t xml:space="preserve">III.4. </w:t>
      </w:r>
      <w:r w:rsidR="00971DA6" w:rsidRPr="00F27FBC">
        <w:rPr>
          <w:rFonts w:cs="Tahoma"/>
          <w:b/>
          <w:bCs/>
          <w:lang w:eastAsia="hr-HR"/>
        </w:rPr>
        <w:t>Dospjeli nepodmireni troškovi od otvaranja stečajnog postupka</w:t>
      </w:r>
      <w:r w:rsidR="00971DA6">
        <w:rPr>
          <w:rFonts w:cs="Tahoma"/>
          <w:b/>
          <w:bCs/>
          <w:lang w:eastAsia="hr-HR"/>
        </w:rPr>
        <w:t xml:space="preserve"> </w:t>
      </w:r>
      <w:r w:rsidR="00971DA6" w:rsidRPr="003E4A9B">
        <w:rPr>
          <w:rFonts w:cs="Tahoma"/>
          <w:b/>
          <w:lang w:eastAsia="hr-HR"/>
        </w:rPr>
        <w:t xml:space="preserve">od </w:t>
      </w:r>
      <w:smartTag w:element="date" w:uri="urn:schemas-microsoft-com:office:smarttags">
        <w:smartTagPr>
          <w:attr w:val="trans" w:name="ls"/>
          <w:attr w:val="09" w:name="Month"/>
          <w:attr w:val="23" w:name="Day"/>
          <w:attr w:val="2016" w:name="Year"/>
        </w:smartTagPr>
        <w:r w:rsidR="00971DA6" w:rsidRPr="003E4A9B">
          <w:rPr>
            <w:rFonts w:cs="Tahoma"/>
            <w:b/>
            <w:lang w:eastAsia="hr-HR"/>
          </w:rPr>
          <w:t>23.09.2016.</w:t>
        </w:r>
      </w:smartTag>
      <w:r w:rsidR="00971DA6" w:rsidRPr="003E4A9B">
        <w:rPr>
          <w:rFonts w:cs="Tahoma"/>
          <w:b/>
          <w:lang w:eastAsia="hr-HR"/>
        </w:rPr>
        <w:t xml:space="preserve"> do</w:t>
      </w:r>
      <w:r w:rsidR="00971DA6" w:rsidRPr="00F27FBC">
        <w:rPr>
          <w:rFonts w:cs="Tahoma"/>
          <w:lang w:eastAsia="hr-HR"/>
        </w:rPr>
        <w:t xml:space="preserve"> </w:t>
      </w:r>
      <w:r w:rsidR="00971DA6">
        <w:rPr>
          <w:rFonts w:cs="Tahoma"/>
          <w:b/>
          <w:lang w:eastAsia="hr-HR"/>
        </w:rPr>
        <w:t>20.03.3018.</w:t>
      </w:r>
    </w:p>
    <w:p w:rsidRDefault="00634AA2" w:rsidP="00971DA6" w:rsidR="00634AA2">
      <w:pPr>
        <w:spacing w:after="0"/>
        <w:rPr>
          <w:sz w:val="16"/>
          <w:szCs w:val="16"/>
        </w:rPr>
      </w:pPr>
    </w:p>
    <w:tbl>
      <w:tblPr>
        <w:tblW w:type="dxa" w:w="9376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484"/>
        <w:gridCol w:w="6505"/>
        <w:gridCol w:w="1939"/>
        <w:gridCol w:w="448"/>
      </w:tblGrid>
      <w:tr w:rsidR="007C73E4">
        <w:tc>
          <w:tcPr>
            <w:tcW w:type="dxa" w:w="4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C73E4" w:rsidR="007C73E4">
            <w:pPr>
              <w:spacing w:after="0"/>
              <w:jc w:val="center"/>
              <w:rPr>
                <w:rFonts w:cs="Tahoma"/>
              </w:rPr>
            </w:pPr>
            <w:r>
              <w:rPr>
                <w:rFonts w:cs="Tahoma"/>
              </w:rPr>
              <w:t>-</w:t>
            </w:r>
          </w:p>
        </w:tc>
        <w:tc>
          <w:tcPr>
            <w:tcW w:type="dxa" w:w="65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C73E4" w:rsidR="007C73E4">
            <w:pPr>
              <w:spacing w:after="0"/>
              <w:rPr>
                <w:rFonts w:cs="Tahoma"/>
              </w:rPr>
            </w:pPr>
            <w:r>
              <w:rPr>
                <w:rFonts w:cs="Tahoma"/>
              </w:rPr>
              <w:t>Izrada žiga – posudba stečajnog upravitelja</w:t>
            </w:r>
          </w:p>
        </w:tc>
        <w:tc>
          <w:tcPr>
            <w:tcW w:type="dxa" w:w="19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7C73E4" w:rsidP="009E5890" w:rsidR="007C73E4">
            <w:pPr>
              <w:spacing w:after="0"/>
              <w:jc w:val="right"/>
              <w:rPr>
                <w:rFonts w:cs="Tahoma"/>
              </w:rPr>
            </w:pPr>
            <w:r>
              <w:rPr>
                <w:rFonts w:cs="Tahoma"/>
              </w:rPr>
              <w:t>150,00</w:t>
            </w:r>
          </w:p>
        </w:tc>
        <w:tc>
          <w:tcPr>
            <w:tcW w:type="dxa" w:w="4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7C73E4" w:rsidR="007C73E4">
            <w:pPr>
              <w:spacing w:after="0"/>
              <w:rPr>
                <w:rFonts w:cs="Tahoma"/>
              </w:rPr>
            </w:pPr>
            <w:r>
              <w:rPr>
                <w:rFonts w:cs="Tahoma"/>
              </w:rPr>
              <w:t>kn</w:t>
            </w:r>
          </w:p>
        </w:tc>
      </w:tr>
      <w:tr w:rsidR="007C73E4">
        <w:tc>
          <w:tcPr>
            <w:tcW w:type="dxa" w:w="4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C73E4" w:rsidR="007C73E4">
            <w:pPr>
              <w:spacing w:after="0"/>
              <w:jc w:val="center"/>
              <w:rPr>
                <w:rFonts w:cs="Tahoma"/>
              </w:rPr>
            </w:pPr>
            <w:r>
              <w:rPr>
                <w:rFonts w:cs="Tahoma"/>
              </w:rPr>
              <w:t>-</w:t>
            </w:r>
          </w:p>
        </w:tc>
        <w:tc>
          <w:tcPr>
            <w:tcW w:type="dxa" w:w="65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C73E4" w:rsidR="007C73E4">
            <w:pPr>
              <w:spacing w:after="0"/>
              <w:rPr>
                <w:rFonts w:cs="Tahoma"/>
              </w:rPr>
            </w:pPr>
            <w:r>
              <w:rPr>
                <w:rFonts w:cs="Tahoma"/>
              </w:rPr>
              <w:t>Zakup ureda stečajnog upravitelja 1.000,00 kn mjesečno</w:t>
            </w:r>
          </w:p>
        </w:tc>
        <w:tc>
          <w:tcPr>
            <w:tcW w:type="dxa" w:w="19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7C73E4" w:rsidP="009E5890" w:rsidR="007C73E4">
            <w:pPr>
              <w:spacing w:after="0"/>
              <w:jc w:val="right"/>
              <w:rPr>
                <w:rFonts w:cs="Tahoma"/>
              </w:rPr>
            </w:pPr>
            <w:r>
              <w:rPr>
                <w:rFonts w:cs="Tahoma"/>
              </w:rPr>
              <w:t>14.000,00</w:t>
            </w:r>
          </w:p>
        </w:tc>
        <w:tc>
          <w:tcPr>
            <w:tcW w:type="dxa" w:w="4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7C73E4" w:rsidR="007C73E4">
            <w:pPr>
              <w:spacing w:after="0"/>
              <w:rPr>
                <w:rFonts w:cs="Tahoma"/>
              </w:rPr>
            </w:pPr>
            <w:r>
              <w:rPr>
                <w:rFonts w:cs="Tahoma"/>
              </w:rPr>
              <w:t>kn</w:t>
            </w:r>
          </w:p>
        </w:tc>
      </w:tr>
      <w:tr w:rsidR="007C73E4">
        <w:tc>
          <w:tcPr>
            <w:tcW w:type="dxa" w:w="4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C73E4" w:rsidR="007C73E4">
            <w:pPr>
              <w:spacing w:after="0"/>
              <w:jc w:val="center"/>
              <w:rPr>
                <w:rFonts w:cs="Tahoma"/>
              </w:rPr>
            </w:pPr>
            <w:r>
              <w:rPr>
                <w:rFonts w:cs="Tahoma"/>
              </w:rPr>
              <w:t>-</w:t>
            </w:r>
          </w:p>
        </w:tc>
        <w:tc>
          <w:tcPr>
            <w:tcW w:type="dxa" w:w="65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C73E4" w:rsidR="007C73E4">
            <w:pPr>
              <w:spacing w:after="0"/>
              <w:rPr>
                <w:rFonts w:cs="Tahoma"/>
              </w:rPr>
            </w:pPr>
            <w:r>
              <w:rPr>
                <w:rFonts w:cs="Tahoma"/>
              </w:rPr>
              <w:t>Trošak telefona 200,00 kn/mj x 2, 100,00 kn/mj x 6</w:t>
            </w:r>
          </w:p>
        </w:tc>
        <w:tc>
          <w:tcPr>
            <w:tcW w:type="dxa" w:w="19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7C73E4" w:rsidP="009E5890" w:rsidR="007C73E4">
            <w:pPr>
              <w:spacing w:after="0"/>
              <w:jc w:val="right"/>
              <w:rPr>
                <w:rFonts w:cs="Tahoma"/>
              </w:rPr>
            </w:pPr>
            <w:r>
              <w:rPr>
                <w:rFonts w:cs="Tahoma"/>
              </w:rPr>
              <w:t>1.600,00</w:t>
            </w:r>
          </w:p>
        </w:tc>
        <w:tc>
          <w:tcPr>
            <w:tcW w:type="dxa" w:w="4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7C73E4" w:rsidR="007C73E4">
            <w:pPr>
              <w:spacing w:after="0"/>
              <w:rPr>
                <w:rFonts w:cs="Tahoma"/>
              </w:rPr>
            </w:pPr>
            <w:r>
              <w:rPr>
                <w:rFonts w:cs="Tahoma"/>
              </w:rPr>
              <w:t>kn</w:t>
            </w:r>
          </w:p>
        </w:tc>
      </w:tr>
      <w:tr w:rsidR="007C73E4">
        <w:tc>
          <w:tcPr>
            <w:tcW w:type="dxa" w:w="4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C73E4" w:rsidR="007C73E4">
            <w:pPr>
              <w:spacing w:after="0"/>
              <w:jc w:val="center"/>
              <w:rPr>
                <w:rFonts w:cs="Tahoma"/>
              </w:rPr>
            </w:pPr>
            <w:r>
              <w:rPr>
                <w:rFonts w:cs="Tahoma"/>
              </w:rPr>
              <w:lastRenderedPageBreak/>
              <w:t>-</w:t>
            </w:r>
          </w:p>
        </w:tc>
        <w:tc>
          <w:tcPr>
            <w:tcW w:type="dxa" w:w="65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C73E4" w:rsidR="007C73E4">
            <w:pPr>
              <w:spacing w:after="0"/>
              <w:rPr>
                <w:rFonts w:cs="Tahoma"/>
              </w:rPr>
            </w:pPr>
            <w:r>
              <w:rPr>
                <w:rFonts w:cs="Tahoma"/>
              </w:rPr>
              <w:t>Uredski materijal 200,00 kn/mj x 2,  100,00 kn/mj x 6</w:t>
            </w:r>
          </w:p>
        </w:tc>
        <w:tc>
          <w:tcPr>
            <w:tcW w:type="dxa" w:w="19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7C73E4" w:rsidP="009E5890" w:rsidR="007C73E4">
            <w:pPr>
              <w:spacing w:after="0"/>
              <w:jc w:val="right"/>
              <w:rPr>
                <w:rFonts w:cs="Tahoma"/>
              </w:rPr>
            </w:pPr>
            <w:r>
              <w:rPr>
                <w:rFonts w:cs="Tahoma"/>
              </w:rPr>
              <w:t>1.600,00</w:t>
            </w:r>
          </w:p>
        </w:tc>
        <w:tc>
          <w:tcPr>
            <w:tcW w:type="dxa" w:w="4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7C73E4" w:rsidR="007C73E4">
            <w:pPr>
              <w:spacing w:after="0"/>
              <w:rPr>
                <w:rFonts w:cs="Tahoma"/>
              </w:rPr>
            </w:pPr>
            <w:r>
              <w:rPr>
                <w:rFonts w:cs="Tahoma"/>
              </w:rPr>
              <w:t>kn</w:t>
            </w:r>
          </w:p>
        </w:tc>
      </w:tr>
      <w:tr w:rsidR="007C73E4">
        <w:tc>
          <w:tcPr>
            <w:tcW w:type="dxa" w:w="4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C73E4" w:rsidR="007C73E4">
            <w:pPr>
              <w:spacing w:after="0"/>
              <w:jc w:val="center"/>
              <w:rPr>
                <w:rFonts w:cs="Tahoma"/>
              </w:rPr>
            </w:pPr>
            <w:r>
              <w:rPr>
                <w:rFonts w:cs="Tahoma"/>
              </w:rPr>
              <w:t>-</w:t>
            </w:r>
          </w:p>
        </w:tc>
        <w:tc>
          <w:tcPr>
            <w:tcW w:type="dxa" w:w="65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C73E4" w:rsidR="007C73E4">
            <w:pPr>
              <w:spacing w:after="0"/>
              <w:rPr>
                <w:rFonts w:cs="Tahoma"/>
              </w:rPr>
            </w:pPr>
            <w:r>
              <w:rPr>
                <w:rFonts w:cs="Tahoma"/>
              </w:rPr>
              <w:t xml:space="preserve">Računovodstvene usluge  </w:t>
            </w:r>
            <w:r>
              <w:rPr>
                <w:rFonts w:cs="Tahoma"/>
                <w:sz w:val="20"/>
                <w:szCs w:val="20"/>
              </w:rPr>
              <w:t xml:space="preserve">2.000,00 kn/mj x2,    </w:t>
            </w:r>
            <w:r>
              <w:rPr>
                <w:rFonts w:cs="Tahoma"/>
              </w:rPr>
              <w:t xml:space="preserve"> </w:t>
            </w:r>
            <w:r>
              <w:rPr>
                <w:rFonts w:cs="Tahoma"/>
                <w:sz w:val="20"/>
                <w:szCs w:val="20"/>
              </w:rPr>
              <w:t>1.000,00 kn/mjx15</w:t>
            </w:r>
          </w:p>
        </w:tc>
        <w:tc>
          <w:tcPr>
            <w:tcW w:type="dxa" w:w="19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7C73E4" w:rsidP="009E5890" w:rsidR="007C73E4">
            <w:pPr>
              <w:spacing w:after="0"/>
              <w:jc w:val="right"/>
              <w:rPr>
                <w:rFonts w:cs="Tahoma"/>
              </w:rPr>
            </w:pPr>
            <w:r>
              <w:rPr>
                <w:rFonts w:cs="Tahoma"/>
              </w:rPr>
              <w:t>19.000,00</w:t>
            </w:r>
          </w:p>
        </w:tc>
        <w:tc>
          <w:tcPr>
            <w:tcW w:type="dxa" w:w="4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7C73E4" w:rsidR="007C73E4">
            <w:pPr>
              <w:spacing w:after="0"/>
              <w:rPr>
                <w:rFonts w:cs="Tahoma"/>
              </w:rPr>
            </w:pPr>
            <w:r>
              <w:rPr>
                <w:rFonts w:cs="Tahoma"/>
              </w:rPr>
              <w:t>kn</w:t>
            </w:r>
          </w:p>
        </w:tc>
      </w:tr>
      <w:tr w:rsidR="007C73E4">
        <w:tc>
          <w:tcPr>
            <w:tcW w:type="dxa" w:w="4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C73E4" w:rsidR="007C73E4">
            <w:pPr>
              <w:spacing w:after="0"/>
              <w:jc w:val="center"/>
              <w:rPr>
                <w:rFonts w:cs="Tahoma"/>
              </w:rPr>
            </w:pPr>
            <w:r>
              <w:rPr>
                <w:rFonts w:cs="Tahoma"/>
              </w:rPr>
              <w:t>-</w:t>
            </w:r>
          </w:p>
        </w:tc>
        <w:tc>
          <w:tcPr>
            <w:tcW w:type="dxa" w:w="65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C73E4" w:rsidR="007C73E4">
            <w:pPr>
              <w:spacing w:after="0"/>
              <w:rPr>
                <w:rFonts w:cs="Tahoma"/>
              </w:rPr>
            </w:pPr>
            <w:r>
              <w:rPr>
                <w:rFonts w:cs="Tahoma"/>
              </w:rPr>
              <w:t xml:space="preserve">Suradnik stečajnog upravitelja </w:t>
            </w:r>
            <w:r>
              <w:rPr>
                <w:rFonts w:cs="Tahoma"/>
                <w:sz w:val="20"/>
                <w:szCs w:val="20"/>
              </w:rPr>
              <w:t xml:space="preserve">2.000,00 kn/mj x2,    </w:t>
            </w:r>
            <w:r>
              <w:rPr>
                <w:rFonts w:cs="Tahoma"/>
              </w:rPr>
              <w:t xml:space="preserve"> </w:t>
            </w:r>
            <w:r>
              <w:rPr>
                <w:rFonts w:cs="Tahoma"/>
                <w:sz w:val="20"/>
                <w:szCs w:val="20"/>
              </w:rPr>
              <w:t>1.000,00 kn/mjx15</w:t>
            </w:r>
          </w:p>
        </w:tc>
        <w:tc>
          <w:tcPr>
            <w:tcW w:type="dxa" w:w="19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7C73E4" w:rsidP="009E5890" w:rsidR="007C73E4">
            <w:pPr>
              <w:spacing w:after="0"/>
              <w:jc w:val="right"/>
              <w:rPr>
                <w:rFonts w:cs="Tahoma"/>
              </w:rPr>
            </w:pPr>
            <w:r>
              <w:rPr>
                <w:rFonts w:cs="Tahoma"/>
              </w:rPr>
              <w:t>19.000,00</w:t>
            </w:r>
          </w:p>
        </w:tc>
        <w:tc>
          <w:tcPr>
            <w:tcW w:type="dxa" w:w="4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7C73E4" w:rsidR="007C73E4">
            <w:pPr>
              <w:spacing w:after="0"/>
              <w:rPr>
                <w:rFonts w:cs="Tahoma"/>
              </w:rPr>
            </w:pPr>
            <w:r>
              <w:rPr>
                <w:rFonts w:cs="Tahoma"/>
              </w:rPr>
              <w:t>kn</w:t>
            </w:r>
          </w:p>
        </w:tc>
      </w:tr>
      <w:tr w:rsidR="007C73E4">
        <w:tc>
          <w:tcPr>
            <w:tcW w:type="dxa" w:w="4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C73E4" w:rsidR="007C73E4">
            <w:pPr>
              <w:spacing w:after="0"/>
              <w:jc w:val="center"/>
              <w:rPr>
                <w:rFonts w:cs="Tahoma"/>
              </w:rPr>
            </w:pPr>
            <w:r>
              <w:rPr>
                <w:rFonts w:cs="Tahoma"/>
              </w:rPr>
              <w:t>-</w:t>
            </w:r>
          </w:p>
        </w:tc>
        <w:tc>
          <w:tcPr>
            <w:tcW w:type="dxa" w:w="65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C73E4" w:rsidR="007C73E4">
            <w:pPr>
              <w:spacing w:after="0"/>
              <w:ind w:right="-137"/>
              <w:rPr>
                <w:rFonts w:cs="Tahoma"/>
              </w:rPr>
            </w:pPr>
            <w:r>
              <w:rPr>
                <w:rFonts w:cs="Tahoma"/>
              </w:rPr>
              <w:t>Inventurni popis imovine, bruto</w:t>
            </w:r>
          </w:p>
        </w:tc>
        <w:tc>
          <w:tcPr>
            <w:tcW w:type="dxa" w:w="19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7C73E4" w:rsidP="009E5890" w:rsidR="007C73E4">
            <w:pPr>
              <w:spacing w:after="0"/>
              <w:jc w:val="right"/>
              <w:rPr>
                <w:rFonts w:cs="Tahoma"/>
              </w:rPr>
            </w:pPr>
            <w:r>
              <w:rPr>
                <w:rFonts w:cs="Tahoma"/>
              </w:rPr>
              <w:t>1.000,00</w:t>
            </w:r>
          </w:p>
        </w:tc>
        <w:tc>
          <w:tcPr>
            <w:tcW w:type="dxa" w:w="4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7C73E4" w:rsidR="007C73E4">
            <w:pPr>
              <w:spacing w:after="0"/>
              <w:rPr>
                <w:rFonts w:cs="Tahoma"/>
              </w:rPr>
            </w:pPr>
            <w:r>
              <w:rPr>
                <w:rFonts w:cs="Tahoma"/>
              </w:rPr>
              <w:t>kn</w:t>
            </w:r>
          </w:p>
        </w:tc>
      </w:tr>
      <w:tr w:rsidR="007C73E4">
        <w:tc>
          <w:tcPr>
            <w:tcW w:type="dxa" w:w="4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C73E4" w:rsidR="007C73E4">
            <w:pPr>
              <w:spacing w:after="0"/>
              <w:jc w:val="center"/>
              <w:rPr>
                <w:rFonts w:cs="Tahoma"/>
              </w:rPr>
            </w:pPr>
            <w:r>
              <w:rPr>
                <w:rFonts w:cs="Tahoma"/>
              </w:rPr>
              <w:t>-</w:t>
            </w:r>
          </w:p>
        </w:tc>
        <w:tc>
          <w:tcPr>
            <w:tcW w:type="dxa" w:w="65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C73E4" w:rsidR="007C73E4">
            <w:pPr>
              <w:spacing w:after="0"/>
              <w:rPr>
                <w:rFonts w:cs="Arial" w:eastAsia="Times New Roman"/>
                <w:lang w:val="en-US"/>
              </w:rPr>
            </w:pPr>
            <w:r>
              <w:rPr>
                <w:rFonts w:cs="Tahoma" w:eastAsia="Times New Roman"/>
              </w:rPr>
              <w:t>Procjenitelj – nekretnine</w:t>
            </w:r>
          </w:p>
        </w:tc>
        <w:tc>
          <w:tcPr>
            <w:tcW w:type="dxa" w:w="19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7C73E4" w:rsidP="009E5890" w:rsidR="007C73E4">
            <w:pPr>
              <w:spacing w:after="0"/>
              <w:jc w:val="right"/>
              <w:rPr>
                <w:rFonts w:cs="Tahoma"/>
              </w:rPr>
            </w:pPr>
            <w:r>
              <w:rPr>
                <w:rFonts w:cs="Tahoma" w:eastAsia="Times New Roman"/>
              </w:rPr>
              <w:t>7.750,00</w:t>
            </w:r>
          </w:p>
        </w:tc>
        <w:tc>
          <w:tcPr>
            <w:tcW w:type="dxa" w:w="4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7C73E4" w:rsidR="007C73E4">
            <w:pPr>
              <w:spacing w:after="0"/>
              <w:rPr>
                <w:rFonts w:cs="Tahoma"/>
              </w:rPr>
            </w:pPr>
            <w:r>
              <w:rPr>
                <w:rFonts w:cs="Tahoma"/>
              </w:rPr>
              <w:t>kn</w:t>
            </w:r>
          </w:p>
        </w:tc>
      </w:tr>
      <w:tr w:rsidR="007C73E4">
        <w:tc>
          <w:tcPr>
            <w:tcW w:type="dxa" w:w="4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C73E4" w:rsidR="007C73E4">
            <w:pPr>
              <w:spacing w:after="0"/>
              <w:jc w:val="center"/>
              <w:rPr>
                <w:rFonts w:cs="Tahoma"/>
              </w:rPr>
            </w:pPr>
            <w:r>
              <w:rPr>
                <w:rFonts w:cs="Tahoma"/>
              </w:rPr>
              <w:t>-</w:t>
            </w:r>
          </w:p>
        </w:tc>
        <w:tc>
          <w:tcPr>
            <w:tcW w:type="dxa" w:w="65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C73E4" w:rsidR="007C73E4">
            <w:pPr>
              <w:spacing w:after="0"/>
              <w:rPr>
                <w:rFonts w:cs="Tahoma" w:eastAsia="Times New Roman"/>
              </w:rPr>
            </w:pPr>
            <w:r>
              <w:rPr>
                <w:rFonts w:cs="Tahoma" w:eastAsia="Times New Roman"/>
              </w:rPr>
              <w:t>Procjenitelj – pokretnine</w:t>
            </w:r>
          </w:p>
        </w:tc>
        <w:tc>
          <w:tcPr>
            <w:tcW w:type="dxa" w:w="19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7C73E4" w:rsidP="009E5890" w:rsidR="007C73E4">
            <w:pPr>
              <w:spacing w:after="0"/>
              <w:jc w:val="right"/>
              <w:rPr>
                <w:rFonts w:cs="Tahoma" w:eastAsia="Times New Roman"/>
              </w:rPr>
            </w:pPr>
            <w:r>
              <w:rPr>
                <w:rFonts w:cs="Tahoma" w:eastAsia="Times New Roman"/>
              </w:rPr>
              <w:t>2.500,00</w:t>
            </w:r>
          </w:p>
        </w:tc>
        <w:tc>
          <w:tcPr>
            <w:tcW w:type="dxa" w:w="4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7C73E4" w:rsidR="007C73E4">
            <w:pPr>
              <w:spacing w:after="0"/>
              <w:rPr>
                <w:rFonts w:cs="Tahoma"/>
              </w:rPr>
            </w:pPr>
            <w:r>
              <w:rPr>
                <w:rFonts w:cs="Tahoma"/>
              </w:rPr>
              <w:t>kn</w:t>
            </w:r>
          </w:p>
        </w:tc>
      </w:tr>
      <w:tr w:rsidR="007C73E4">
        <w:tc>
          <w:tcPr>
            <w:tcW w:type="dxa" w:w="4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C73E4" w:rsidR="007C73E4">
            <w:pPr>
              <w:spacing w:after="0"/>
              <w:jc w:val="center"/>
              <w:rPr>
                <w:rFonts w:cs="Tahoma"/>
              </w:rPr>
            </w:pPr>
            <w:r>
              <w:rPr>
                <w:rFonts w:cs="Tahoma"/>
              </w:rPr>
              <w:t>-</w:t>
            </w:r>
          </w:p>
        </w:tc>
        <w:tc>
          <w:tcPr>
            <w:tcW w:type="dxa" w:w="65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C73E4" w:rsidR="007C73E4">
            <w:pPr>
              <w:spacing w:after="0"/>
              <w:ind w:right="-137"/>
              <w:rPr>
                <w:rFonts w:cs="Tahoma"/>
              </w:rPr>
            </w:pPr>
            <w:r>
              <w:rPr>
                <w:rFonts w:cs="Tahoma"/>
              </w:rPr>
              <w:t>Trošak izdavanja potvrda i uvjerenja od državnih institucija (Fina, MUP, Zemljišno-knjižni odjel, Gradski ured za katastar)</w:t>
            </w:r>
          </w:p>
        </w:tc>
        <w:tc>
          <w:tcPr>
            <w:tcW w:type="dxa" w:w="19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7C73E4" w:rsidP="009E5890" w:rsidR="007C73E4">
            <w:pPr>
              <w:spacing w:after="0"/>
              <w:jc w:val="right"/>
              <w:rPr>
                <w:rFonts w:cs="Tahoma"/>
              </w:rPr>
            </w:pPr>
            <w:r>
              <w:rPr>
                <w:rFonts w:cs="Tahoma"/>
              </w:rPr>
              <w:t>208,00</w:t>
            </w:r>
          </w:p>
        </w:tc>
        <w:tc>
          <w:tcPr>
            <w:tcW w:type="dxa" w:w="4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7C73E4" w:rsidR="007C73E4">
            <w:pPr>
              <w:spacing w:after="0"/>
              <w:rPr>
                <w:rFonts w:cs="Tahoma"/>
              </w:rPr>
            </w:pPr>
            <w:r>
              <w:rPr>
                <w:rFonts w:cs="Tahoma"/>
              </w:rPr>
              <w:t>kn</w:t>
            </w:r>
          </w:p>
        </w:tc>
      </w:tr>
      <w:tr w:rsidR="007C73E4">
        <w:tc>
          <w:tcPr>
            <w:tcW w:type="dxa" w:w="4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C73E4" w:rsidR="007C73E4">
            <w:pPr>
              <w:spacing w:after="0"/>
              <w:jc w:val="center"/>
              <w:rPr>
                <w:rFonts w:cs="Tahoma"/>
              </w:rPr>
            </w:pPr>
            <w:r>
              <w:rPr>
                <w:rFonts w:cs="Tahoma"/>
              </w:rPr>
              <w:t>-</w:t>
            </w:r>
          </w:p>
        </w:tc>
        <w:tc>
          <w:tcPr>
            <w:tcW w:type="dxa" w:w="65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C73E4" w:rsidR="007C73E4">
            <w:pPr>
              <w:spacing w:after="0"/>
              <w:ind w:right="-137"/>
              <w:rPr>
                <w:rFonts w:cs="Tahoma"/>
              </w:rPr>
            </w:pPr>
            <w:r>
              <w:rPr>
                <w:rFonts w:cs="Tahoma"/>
              </w:rPr>
              <w:t>Državni biljezi</w:t>
            </w:r>
          </w:p>
        </w:tc>
        <w:tc>
          <w:tcPr>
            <w:tcW w:type="dxa" w:w="19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7C73E4" w:rsidP="009E5890" w:rsidR="007C73E4">
            <w:pPr>
              <w:spacing w:after="0"/>
              <w:jc w:val="right"/>
              <w:rPr>
                <w:rFonts w:cs="Tahoma"/>
              </w:rPr>
            </w:pPr>
            <w:r>
              <w:rPr>
                <w:rFonts w:cs="Tahoma"/>
              </w:rPr>
              <w:t>90,00</w:t>
            </w:r>
          </w:p>
        </w:tc>
        <w:tc>
          <w:tcPr>
            <w:tcW w:type="dxa" w:w="4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7C73E4" w:rsidR="007C73E4">
            <w:pPr>
              <w:spacing w:after="0"/>
              <w:rPr>
                <w:rFonts w:cs="Tahoma"/>
              </w:rPr>
            </w:pPr>
            <w:r>
              <w:rPr>
                <w:rFonts w:cs="Tahoma"/>
              </w:rPr>
              <w:t>kn</w:t>
            </w:r>
          </w:p>
        </w:tc>
      </w:tr>
      <w:tr w:rsidR="007C73E4">
        <w:tc>
          <w:tcPr>
            <w:tcW w:type="dxa" w:w="4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C73E4" w:rsidR="007C73E4">
            <w:pPr>
              <w:spacing w:after="0"/>
              <w:jc w:val="center"/>
              <w:rPr>
                <w:rFonts w:cs="Tahoma"/>
              </w:rPr>
            </w:pPr>
            <w:r>
              <w:rPr>
                <w:rFonts w:cs="Tahoma"/>
              </w:rPr>
              <w:t>-</w:t>
            </w:r>
          </w:p>
        </w:tc>
        <w:tc>
          <w:tcPr>
            <w:tcW w:type="dxa" w:w="65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C73E4" w:rsidR="007C73E4">
            <w:pPr>
              <w:spacing w:after="0"/>
              <w:ind w:right="-137"/>
              <w:rPr>
                <w:rFonts w:cs="Tahoma"/>
              </w:rPr>
            </w:pPr>
            <w:r>
              <w:rPr>
                <w:rFonts w:cs="Tahoma"/>
              </w:rPr>
              <w:t>Trošak javnog bilježnika</w:t>
            </w:r>
          </w:p>
        </w:tc>
        <w:tc>
          <w:tcPr>
            <w:tcW w:type="dxa" w:w="19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7C73E4" w:rsidP="009E5890" w:rsidR="007C73E4">
            <w:pPr>
              <w:spacing w:after="0"/>
              <w:jc w:val="right"/>
              <w:rPr>
                <w:rFonts w:cs="Tahoma"/>
              </w:rPr>
            </w:pPr>
            <w:r>
              <w:rPr>
                <w:rFonts w:cs="Tahoma"/>
              </w:rPr>
              <w:t>238,00</w:t>
            </w:r>
          </w:p>
        </w:tc>
        <w:tc>
          <w:tcPr>
            <w:tcW w:type="dxa" w:w="4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7C73E4" w:rsidR="007C73E4">
            <w:pPr>
              <w:spacing w:after="0"/>
              <w:rPr>
                <w:rFonts w:cs="Tahoma"/>
              </w:rPr>
            </w:pPr>
            <w:r>
              <w:rPr>
                <w:rFonts w:cs="Tahoma"/>
              </w:rPr>
              <w:t>kn</w:t>
            </w:r>
          </w:p>
        </w:tc>
      </w:tr>
      <w:tr w:rsidR="007C73E4">
        <w:tc>
          <w:tcPr>
            <w:tcW w:type="dxa" w:w="4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C73E4" w:rsidR="007C73E4">
            <w:pPr>
              <w:spacing w:after="0"/>
              <w:jc w:val="center"/>
              <w:rPr>
                <w:rFonts w:cs="Tahoma"/>
              </w:rPr>
            </w:pPr>
            <w:r>
              <w:rPr>
                <w:rFonts w:cs="Tahoma"/>
              </w:rPr>
              <w:t>-</w:t>
            </w:r>
          </w:p>
        </w:tc>
        <w:tc>
          <w:tcPr>
            <w:tcW w:type="dxa" w:w="65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C73E4" w:rsidR="007C73E4">
            <w:pPr>
              <w:spacing w:after="0"/>
              <w:ind w:right="-137"/>
              <w:rPr>
                <w:rFonts w:cs="Tahoma"/>
              </w:rPr>
            </w:pPr>
            <w:r>
              <w:rPr>
                <w:rFonts w:cs="Tahoma"/>
              </w:rPr>
              <w:t xml:space="preserve">Upis nekretnina  u Zemljišne knjige Opći. Građanskog suda u Zagrebu </w:t>
            </w:r>
          </w:p>
        </w:tc>
        <w:tc>
          <w:tcPr>
            <w:tcW w:type="dxa" w:w="19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7C73E4" w:rsidP="009E5890" w:rsidR="007C73E4">
            <w:pPr>
              <w:spacing w:after="0"/>
              <w:jc w:val="right"/>
              <w:rPr>
                <w:rFonts w:cs="Tahoma"/>
              </w:rPr>
            </w:pPr>
            <w:r>
              <w:rPr>
                <w:rFonts w:cs="Tahoma"/>
              </w:rPr>
              <w:t>750,00</w:t>
            </w:r>
          </w:p>
        </w:tc>
        <w:tc>
          <w:tcPr>
            <w:tcW w:type="dxa" w:w="4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7C73E4" w:rsidR="007C73E4">
            <w:pPr>
              <w:spacing w:after="0"/>
              <w:rPr>
                <w:rFonts w:cs="Tahoma"/>
              </w:rPr>
            </w:pPr>
            <w:r>
              <w:rPr>
                <w:rFonts w:cs="Tahoma"/>
              </w:rPr>
              <w:t>kn</w:t>
            </w:r>
          </w:p>
        </w:tc>
      </w:tr>
      <w:tr w:rsidR="007C73E4">
        <w:tc>
          <w:tcPr>
            <w:tcW w:type="dxa" w:w="4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C73E4" w:rsidR="007C73E4">
            <w:pPr>
              <w:spacing w:after="0"/>
              <w:jc w:val="center"/>
              <w:rPr>
                <w:rFonts w:cs="Tahoma"/>
              </w:rPr>
            </w:pPr>
            <w:r>
              <w:rPr>
                <w:rFonts w:cs="Tahoma"/>
              </w:rPr>
              <w:t>-</w:t>
            </w:r>
          </w:p>
        </w:tc>
        <w:tc>
          <w:tcPr>
            <w:tcW w:type="dxa" w:w="65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C73E4" w:rsidR="007C73E4">
            <w:pPr>
              <w:spacing w:after="0"/>
              <w:rPr>
                <w:rFonts w:cs="Tahoma"/>
              </w:rPr>
            </w:pPr>
            <w:r>
              <w:rPr>
                <w:rFonts w:cs="Tahoma"/>
              </w:rPr>
              <w:t>Bankarska naknada</w:t>
            </w:r>
          </w:p>
        </w:tc>
        <w:tc>
          <w:tcPr>
            <w:tcW w:type="dxa" w:w="19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7C73E4" w:rsidP="009E5890" w:rsidR="007C73E4">
            <w:pPr>
              <w:spacing w:after="0"/>
              <w:jc w:val="right"/>
              <w:rPr>
                <w:rFonts w:cs="Tahoma"/>
              </w:rPr>
            </w:pPr>
            <w:r>
              <w:rPr>
                <w:rFonts w:cs="Tahoma"/>
              </w:rPr>
              <w:t>100,00</w:t>
            </w:r>
          </w:p>
        </w:tc>
        <w:tc>
          <w:tcPr>
            <w:tcW w:type="dxa" w:w="4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7C73E4" w:rsidR="007C73E4">
            <w:pPr>
              <w:spacing w:after="0"/>
              <w:rPr>
                <w:rFonts w:cs="Tahoma"/>
              </w:rPr>
            </w:pPr>
            <w:r>
              <w:rPr>
                <w:rFonts w:cs="Tahoma"/>
              </w:rPr>
              <w:t>kn</w:t>
            </w:r>
          </w:p>
        </w:tc>
      </w:tr>
      <w:tr w:rsidR="007C73E4">
        <w:tc>
          <w:tcPr>
            <w:tcW w:type="dxa" w:w="4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C73E4" w:rsidR="007C73E4">
            <w:pPr>
              <w:spacing w:after="0"/>
              <w:jc w:val="center"/>
              <w:rPr>
                <w:rFonts w:cs="Tahoma"/>
              </w:rPr>
            </w:pPr>
            <w:r>
              <w:rPr>
                <w:rFonts w:cs="Tahoma"/>
              </w:rPr>
              <w:t>-</w:t>
            </w:r>
          </w:p>
        </w:tc>
        <w:tc>
          <w:tcPr>
            <w:tcW w:type="dxa" w:w="65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C73E4" w:rsidR="007C73E4">
            <w:pPr>
              <w:spacing w:after="0"/>
              <w:rPr>
                <w:rFonts w:cs="Tahoma"/>
              </w:rPr>
            </w:pPr>
            <w:r>
              <w:rPr>
                <w:rFonts w:cs="Tahoma"/>
              </w:rPr>
              <w:t xml:space="preserve">Plaće radnika za otkazni rok </w:t>
            </w:r>
          </w:p>
        </w:tc>
        <w:tc>
          <w:tcPr>
            <w:tcW w:type="dxa" w:w="19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7C73E4" w:rsidP="009E5890" w:rsidR="007C73E4">
            <w:pPr>
              <w:spacing w:after="0"/>
              <w:jc w:val="right"/>
              <w:rPr>
                <w:rFonts w:cs="Tahoma"/>
              </w:rPr>
            </w:pPr>
            <w:r>
              <w:rPr>
                <w:rFonts w:cs="Tahoma"/>
              </w:rPr>
              <w:t>33.408,13</w:t>
            </w:r>
          </w:p>
        </w:tc>
        <w:tc>
          <w:tcPr>
            <w:tcW w:type="dxa" w:w="4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7C73E4" w:rsidR="007C73E4">
            <w:pPr>
              <w:spacing w:after="0"/>
              <w:rPr>
                <w:rFonts w:cs="Tahoma"/>
              </w:rPr>
            </w:pPr>
            <w:r>
              <w:rPr>
                <w:rFonts w:cs="Tahoma"/>
              </w:rPr>
              <w:t>kn</w:t>
            </w:r>
          </w:p>
        </w:tc>
      </w:tr>
      <w:tr w:rsidR="007C73E4">
        <w:tc>
          <w:tcPr>
            <w:tcW w:type="dxa" w:w="4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C73E4" w:rsidR="007C73E4">
            <w:pPr>
              <w:spacing w:after="0"/>
              <w:jc w:val="center"/>
              <w:rPr>
                <w:rFonts w:cs="Tahoma"/>
              </w:rPr>
            </w:pPr>
            <w:r>
              <w:rPr>
                <w:rFonts w:cs="Tahoma"/>
              </w:rPr>
              <w:t>-</w:t>
            </w:r>
          </w:p>
        </w:tc>
        <w:tc>
          <w:tcPr>
            <w:tcW w:type="dxa" w:w="65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C73E4" w:rsidR="007C73E4">
            <w:pPr>
              <w:spacing w:after="0"/>
              <w:rPr>
                <w:rFonts w:cs="Tahoma"/>
              </w:rPr>
            </w:pPr>
            <w:r>
              <w:rPr>
                <w:rFonts w:cs="Tahoma"/>
              </w:rPr>
              <w:t>Plaće radnika temeljem čl. 155.  Stečajnog zakona</w:t>
            </w:r>
          </w:p>
        </w:tc>
        <w:tc>
          <w:tcPr>
            <w:tcW w:type="dxa" w:w="19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7C73E4" w:rsidP="009E5890" w:rsidR="007C73E4">
            <w:pPr>
              <w:spacing w:after="0"/>
              <w:jc w:val="right"/>
              <w:rPr>
                <w:rFonts w:cs="Tahoma"/>
              </w:rPr>
            </w:pPr>
            <w:r>
              <w:rPr>
                <w:rFonts w:cs="Tahoma"/>
              </w:rPr>
              <w:t>42.607,56</w:t>
            </w:r>
          </w:p>
        </w:tc>
        <w:tc>
          <w:tcPr>
            <w:tcW w:type="dxa" w:w="4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7C73E4" w:rsidR="007C73E4">
            <w:pPr>
              <w:spacing w:after="0"/>
              <w:rPr>
                <w:rFonts w:cs="Tahoma"/>
              </w:rPr>
            </w:pPr>
            <w:r>
              <w:rPr>
                <w:rFonts w:cs="Tahoma"/>
              </w:rPr>
              <w:t>kn</w:t>
            </w:r>
          </w:p>
        </w:tc>
      </w:tr>
      <w:tr w:rsidR="007C73E4">
        <w:tc>
          <w:tcPr>
            <w:tcW w:type="dxa" w:w="4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C73E4" w:rsidR="007C73E4">
            <w:pPr>
              <w:spacing w:after="0"/>
              <w:jc w:val="center"/>
              <w:rPr>
                <w:rFonts w:cs="Tahoma"/>
              </w:rPr>
            </w:pPr>
            <w:r>
              <w:rPr>
                <w:rFonts w:cs="Tahoma"/>
              </w:rPr>
              <w:t>-</w:t>
            </w:r>
          </w:p>
        </w:tc>
        <w:tc>
          <w:tcPr>
            <w:tcW w:type="dxa" w:w="65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C73E4" w:rsidR="007C73E4">
            <w:pPr>
              <w:spacing w:after="0"/>
              <w:rPr>
                <w:rFonts w:cs="Tahoma"/>
              </w:rPr>
            </w:pPr>
            <w:r>
              <w:rPr>
                <w:rFonts w:cs="Tahoma"/>
              </w:rPr>
              <w:t xml:space="preserve">Plaće – Ivan Nikić od </w:t>
            </w:r>
            <w:smartTag w:element="date" w:uri="urn:schemas-microsoft-com:office:smarttags">
              <w:smartTagPr>
                <w:attr w:val="2015" w:name="Year"/>
                <w:attr w:val="05" w:name="Day"/>
                <w:attr w:val="10" w:name="Month"/>
                <w:attr w:val="trans" w:name="ls"/>
              </w:smartTagPr>
              <w:r>
                <w:rPr>
                  <w:rFonts w:cs="Tahoma"/>
                </w:rPr>
                <w:t>05.10.2015.</w:t>
              </w:r>
            </w:smartTag>
            <w:r>
              <w:rPr>
                <w:rFonts w:cs="Tahoma"/>
              </w:rPr>
              <w:t xml:space="preserve"> do </w:t>
            </w:r>
            <w:smartTag w:element="date" w:uri="urn:schemas-microsoft-com:office:smarttags">
              <w:smartTagPr>
                <w:attr w:val="2016" w:name="Year"/>
                <w:attr w:val="23" w:name="Day"/>
                <w:attr w:val="09" w:name="Month"/>
                <w:attr w:val="trans" w:name="ls"/>
              </w:smartTagPr>
              <w:r>
                <w:rPr>
                  <w:rFonts w:cs="Tahoma"/>
                </w:rPr>
                <w:t>23.09.2016.</w:t>
              </w:r>
            </w:smartTag>
            <w:r>
              <w:rPr>
                <w:rFonts w:cs="Tahoma"/>
              </w:rPr>
              <w:t xml:space="preserve">                     bruto:</w:t>
            </w:r>
          </w:p>
          <w:p w:rsidRDefault="007C73E4" w:rsidR="007C73E4">
            <w:pPr>
              <w:spacing w:after="0"/>
              <w:rPr>
                <w:rFonts w:cs="Tahoma"/>
              </w:rPr>
            </w:pPr>
            <w:r>
              <w:rPr>
                <w:rFonts w:cs="Tahoma"/>
              </w:rPr>
              <w:t xml:space="preserve">neto: 3.955,69 kn, bruto: 6.122,59 kn/mj  </w:t>
            </w:r>
          </w:p>
        </w:tc>
        <w:tc>
          <w:tcPr>
            <w:tcW w:type="dxa" w:w="19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7C73E4" w:rsidP="009E5890" w:rsidR="007C73E4">
            <w:pPr>
              <w:spacing w:after="0"/>
              <w:jc w:val="right"/>
              <w:rPr>
                <w:rFonts w:cs="Tahoma"/>
              </w:rPr>
            </w:pPr>
            <w:r>
              <w:rPr>
                <w:rFonts w:cs="Tahoma"/>
              </w:rPr>
              <w:t>70.851,54</w:t>
            </w:r>
          </w:p>
        </w:tc>
        <w:tc>
          <w:tcPr>
            <w:tcW w:type="dxa" w:w="4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7C73E4" w:rsidR="007C73E4">
            <w:pPr>
              <w:spacing w:after="0"/>
              <w:rPr>
                <w:rFonts w:cs="Tahoma"/>
              </w:rPr>
            </w:pPr>
            <w:r>
              <w:rPr>
                <w:rFonts w:cs="Tahoma"/>
              </w:rPr>
              <w:t>kn</w:t>
            </w:r>
          </w:p>
        </w:tc>
      </w:tr>
      <w:tr w:rsidR="007C73E4">
        <w:tc>
          <w:tcPr>
            <w:tcW w:type="dxa" w:w="4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C73E4" w:rsidR="007C73E4">
            <w:pPr>
              <w:spacing w:after="0"/>
              <w:jc w:val="center"/>
              <w:rPr>
                <w:rFonts w:cs="Tahoma"/>
              </w:rPr>
            </w:pPr>
            <w:r>
              <w:rPr>
                <w:rFonts w:cs="Tahoma"/>
              </w:rPr>
              <w:t>-</w:t>
            </w:r>
          </w:p>
        </w:tc>
        <w:tc>
          <w:tcPr>
            <w:tcW w:type="dxa" w:w="65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C73E4" w:rsidR="007C73E4">
            <w:pPr>
              <w:spacing w:after="0"/>
              <w:rPr>
                <w:rFonts w:cs="Tahoma"/>
              </w:rPr>
            </w:pPr>
            <w:r>
              <w:rPr>
                <w:rFonts w:cs="Tahoma"/>
              </w:rPr>
              <w:t xml:space="preserve">Plaće – Ivan Nikić, od </w:t>
            </w:r>
            <w:smartTag w:element="date" w:uri="urn:schemas-microsoft-com:office:smarttags">
              <w:smartTagPr>
                <w:attr w:val="2016" w:name="Year"/>
                <w:attr w:val="24" w:name="Day"/>
                <w:attr w:val="09" w:name="Month"/>
                <w:attr w:val="trans" w:name="ls"/>
              </w:smartTagPr>
              <w:r>
                <w:rPr>
                  <w:rFonts w:cs="Tahoma"/>
                </w:rPr>
                <w:t>24.09.2016.</w:t>
              </w:r>
            </w:smartTag>
            <w:r>
              <w:rPr>
                <w:rFonts w:cs="Tahoma"/>
              </w:rPr>
              <w:t xml:space="preserve"> do </w:t>
            </w:r>
            <w:smartTag w:element="date" w:uri="urn:schemas-microsoft-com:office:smarttags">
              <w:smartTagPr>
                <w:attr w:val="2016" w:name="Year"/>
                <w:attr w:val="08" w:name="Day"/>
                <w:attr w:val="12" w:name="Month"/>
                <w:attr w:val="trans" w:name="ls"/>
              </w:smartTagPr>
              <w:r>
                <w:rPr>
                  <w:rFonts w:cs="Tahoma"/>
                </w:rPr>
                <w:t>08.12.2016.</w:t>
              </w:r>
            </w:smartTag>
            <w:r>
              <w:rPr>
                <w:rFonts w:cs="Tahoma"/>
              </w:rPr>
              <w:t>g.                 bruto:</w:t>
            </w:r>
          </w:p>
          <w:p w:rsidRDefault="007C73E4" w:rsidR="007C73E4">
            <w:pPr>
              <w:spacing w:after="0"/>
              <w:rPr>
                <w:rFonts w:cs="Tahoma"/>
              </w:rPr>
            </w:pPr>
            <w:r>
              <w:rPr>
                <w:rFonts w:cs="Tahoma"/>
              </w:rPr>
              <w:t>neto: 3.955,69 kn,  bruto: 6.122,59 kn/mj</w:t>
            </w:r>
          </w:p>
        </w:tc>
        <w:tc>
          <w:tcPr>
            <w:tcW w:type="dxa" w:w="19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7C73E4" w:rsidP="009E5890" w:rsidR="007C73E4">
            <w:pPr>
              <w:spacing w:after="0"/>
              <w:jc w:val="right"/>
              <w:rPr>
                <w:rFonts w:cs="Tahoma"/>
              </w:rPr>
            </w:pPr>
            <w:r>
              <w:rPr>
                <w:rFonts w:cs="Tahoma"/>
              </w:rPr>
              <w:t>15.253,87</w:t>
            </w:r>
          </w:p>
        </w:tc>
        <w:tc>
          <w:tcPr>
            <w:tcW w:type="dxa" w:w="4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7C73E4" w:rsidR="007C73E4">
            <w:pPr>
              <w:spacing w:after="0"/>
              <w:rPr>
                <w:rFonts w:cs="Tahoma"/>
              </w:rPr>
            </w:pPr>
            <w:r>
              <w:rPr>
                <w:rFonts w:cs="Tahoma"/>
              </w:rPr>
              <w:t>kn</w:t>
            </w:r>
          </w:p>
        </w:tc>
      </w:tr>
      <w:tr w:rsidR="007C73E4">
        <w:tc>
          <w:tcPr>
            <w:tcW w:type="dxa" w:w="4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C73E4" w:rsidR="007C73E4">
            <w:pPr>
              <w:spacing w:after="0"/>
              <w:jc w:val="center"/>
              <w:rPr>
                <w:rFonts w:cs="Tahoma"/>
              </w:rPr>
            </w:pPr>
            <w:r>
              <w:rPr>
                <w:rFonts w:cs="Tahoma"/>
              </w:rPr>
              <w:t>-</w:t>
            </w:r>
          </w:p>
        </w:tc>
        <w:tc>
          <w:tcPr>
            <w:tcW w:type="dxa" w:w="65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C73E4" w:rsidR="007C73E4">
            <w:pPr>
              <w:spacing w:after="0"/>
              <w:rPr>
                <w:rFonts w:cs="Tahoma"/>
              </w:rPr>
            </w:pPr>
            <w:r>
              <w:rPr>
                <w:rFonts w:cs="Tahoma"/>
              </w:rPr>
              <w:t xml:space="preserve">Plaće – Ivan Nikić, od </w:t>
            </w:r>
            <w:smartTag w:element="date" w:uri="urn:schemas-microsoft-com:office:smarttags">
              <w:smartTagPr>
                <w:attr w:val="2016" w:name="Year"/>
                <w:attr w:val="09" w:name="Day"/>
                <w:attr w:val="12" w:name="Month"/>
                <w:attr w:val="trans" w:name="ls"/>
              </w:smartTagPr>
              <w:r>
                <w:rPr>
                  <w:rFonts w:cs="Tahoma"/>
                </w:rPr>
                <w:t>09.12.2016.</w:t>
              </w:r>
            </w:smartTag>
            <w:r>
              <w:rPr>
                <w:rFonts w:cs="Tahoma"/>
              </w:rPr>
              <w:t xml:space="preserve"> do </w:t>
            </w:r>
            <w:smartTag w:element="date" w:uri="urn:schemas-microsoft-com:office:smarttags">
              <w:smartTagPr>
                <w:attr w:val="2017" w:name="Year"/>
                <w:attr w:val="10" w:name="Day"/>
                <w:attr w:val="03" w:name="Month"/>
                <w:attr w:val="trans" w:name="ls"/>
              </w:smartTagPr>
              <w:r>
                <w:rPr>
                  <w:rFonts w:cs="Tahoma"/>
                </w:rPr>
                <w:t>10.03.2017.</w:t>
              </w:r>
            </w:smartTag>
            <w:r>
              <w:rPr>
                <w:rFonts w:cs="Tahoma"/>
              </w:rPr>
              <w:t>g.                 bruto:</w:t>
            </w:r>
          </w:p>
          <w:p w:rsidRDefault="007C73E4" w:rsidR="007C73E4">
            <w:pPr>
              <w:spacing w:after="0"/>
              <w:rPr>
                <w:rFonts w:cs="Tahoma"/>
              </w:rPr>
            </w:pPr>
            <w:r>
              <w:rPr>
                <w:rFonts w:cs="Tahoma"/>
              </w:rPr>
              <w:t>neto: 3.955,69 kn,  bruto: 6.122,59 kn/mj</w:t>
            </w:r>
          </w:p>
        </w:tc>
        <w:tc>
          <w:tcPr>
            <w:tcW w:type="dxa" w:w="19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7C73E4" w:rsidP="009E5890" w:rsidR="007C73E4">
            <w:pPr>
              <w:spacing w:after="0"/>
              <w:jc w:val="right"/>
              <w:rPr>
                <w:rFonts w:cs="Tahoma"/>
              </w:rPr>
            </w:pPr>
            <w:r>
              <w:rPr>
                <w:rFonts w:cs="Tahoma" w:eastAsia="Times New Roman"/>
              </w:rPr>
              <w:t>18.367,77</w:t>
            </w:r>
          </w:p>
        </w:tc>
        <w:tc>
          <w:tcPr>
            <w:tcW w:type="dxa" w:w="4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7C73E4" w:rsidR="007C73E4">
            <w:pPr>
              <w:spacing w:after="0"/>
              <w:rPr>
                <w:rFonts w:cs="Tahoma"/>
              </w:rPr>
            </w:pPr>
            <w:r>
              <w:rPr>
                <w:rFonts w:cs="Tahoma"/>
              </w:rPr>
              <w:t>kn</w:t>
            </w:r>
          </w:p>
        </w:tc>
      </w:tr>
      <w:tr w:rsidR="007C73E4">
        <w:tc>
          <w:tcPr>
            <w:tcW w:type="dxa" w:w="4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C73E4" w:rsidR="007C73E4">
            <w:pPr>
              <w:spacing w:after="0"/>
              <w:jc w:val="center"/>
              <w:rPr>
                <w:rFonts w:cs="Tahoma"/>
              </w:rPr>
            </w:pPr>
            <w:r>
              <w:rPr>
                <w:rFonts w:cs="Tahoma"/>
              </w:rPr>
              <w:t>-</w:t>
            </w:r>
          </w:p>
        </w:tc>
        <w:tc>
          <w:tcPr>
            <w:tcW w:type="dxa" w:w="65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C73E4" w:rsidR="007C73E4">
            <w:pPr>
              <w:spacing w:after="0"/>
              <w:rPr>
                <w:rFonts w:cs="Tahoma"/>
              </w:rPr>
            </w:pPr>
            <w:r>
              <w:rPr>
                <w:rFonts w:cs="Tahoma"/>
              </w:rPr>
              <w:t xml:space="preserve">Doprinosi – Ivan Nikić, od </w:t>
            </w:r>
            <w:smartTag w:element="date" w:uri="urn:schemas-microsoft-com:office:smarttags">
              <w:smartTagPr>
                <w:attr w:val="2017" w:name="Year"/>
                <w:attr w:val="11" w:name="Day"/>
                <w:attr w:val="03" w:name="Month"/>
                <w:attr w:val="trans" w:name="ls"/>
              </w:smartTagPr>
              <w:r>
                <w:rPr>
                  <w:rFonts w:cs="Tahoma"/>
                </w:rPr>
                <w:t>11.03.2017.</w:t>
              </w:r>
            </w:smartTag>
            <w:r>
              <w:rPr>
                <w:rFonts w:cs="Tahoma"/>
              </w:rPr>
              <w:t xml:space="preserve"> do </w:t>
            </w:r>
            <w:smartTag w:element="date" w:uri="urn:schemas-microsoft-com:office:smarttags">
              <w:smartTagPr>
                <w:attr w:val="2017" w:name="Year"/>
                <w:attr w:val="12" w:name="Day"/>
                <w:attr w:val="06" w:name="Month"/>
                <w:attr w:val="trans" w:name="ls"/>
              </w:smartTagPr>
              <w:r>
                <w:rPr>
                  <w:rFonts w:cs="Tahoma"/>
                </w:rPr>
                <w:t>12.06.2017.</w:t>
              </w:r>
            </w:smartTag>
            <w:r>
              <w:rPr>
                <w:rFonts w:cs="Tahoma"/>
              </w:rPr>
              <w:t>g.                 1.871,29 kn/mj x 3 mj</w:t>
            </w:r>
          </w:p>
        </w:tc>
        <w:tc>
          <w:tcPr>
            <w:tcW w:type="dxa" w:w="19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7C73E4" w:rsidP="009E5890" w:rsidR="007C73E4">
            <w:pPr>
              <w:spacing w:after="0"/>
              <w:jc w:val="right"/>
              <w:rPr>
                <w:rFonts w:cs="Tahoma" w:eastAsia="Times New Roman"/>
              </w:rPr>
            </w:pPr>
            <w:r>
              <w:rPr>
                <w:rFonts w:cs="Tahoma" w:eastAsia="Times New Roman"/>
              </w:rPr>
              <w:t>5.613,87</w:t>
            </w:r>
          </w:p>
        </w:tc>
        <w:tc>
          <w:tcPr>
            <w:tcW w:type="dxa" w:w="4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7C73E4" w:rsidR="007C73E4">
            <w:pPr>
              <w:spacing w:after="0"/>
              <w:rPr>
                <w:rFonts w:cs="Tahoma"/>
              </w:rPr>
            </w:pPr>
            <w:r>
              <w:rPr>
                <w:rFonts w:cs="Tahoma"/>
              </w:rPr>
              <w:t>kn</w:t>
            </w:r>
          </w:p>
        </w:tc>
      </w:tr>
      <w:tr w:rsidR="007C73E4">
        <w:tc>
          <w:tcPr>
            <w:tcW w:type="dxa" w:w="4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C73E4" w:rsidR="007C73E4">
            <w:pPr>
              <w:spacing w:after="0"/>
              <w:jc w:val="center"/>
              <w:rPr>
                <w:rFonts w:cs="Tahoma"/>
              </w:rPr>
            </w:pPr>
            <w:r>
              <w:rPr>
                <w:rFonts w:cs="Tahoma"/>
              </w:rPr>
              <w:t>-</w:t>
            </w:r>
          </w:p>
        </w:tc>
        <w:tc>
          <w:tcPr>
            <w:tcW w:type="dxa" w:w="65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C73E4" w:rsidR="007C73E4">
            <w:pPr>
              <w:spacing w:after="0"/>
              <w:rPr>
                <w:rFonts w:cs="Tahoma"/>
              </w:rPr>
            </w:pPr>
            <w:r>
              <w:rPr>
                <w:rFonts w:cs="Tahoma"/>
              </w:rPr>
              <w:t xml:space="preserve">Doprinosi – Ivan Nikić, od </w:t>
            </w:r>
            <w:smartTag w:element="date" w:uri="urn:schemas-microsoft-com:office:smarttags">
              <w:smartTagPr>
                <w:attr w:val="2017" w:name="Year"/>
                <w:attr w:val="13" w:name="Day"/>
                <w:attr w:val="06" w:name="Month"/>
                <w:attr w:val="trans" w:name="ls"/>
              </w:smartTagPr>
              <w:r>
                <w:rPr>
                  <w:rFonts w:cs="Tahoma"/>
                </w:rPr>
                <w:t>13.06.2017.</w:t>
              </w:r>
            </w:smartTag>
            <w:r>
              <w:rPr>
                <w:rFonts w:cs="Tahoma"/>
              </w:rPr>
              <w:t xml:space="preserve"> do </w:t>
            </w:r>
            <w:smartTag w:element="date" w:uri="urn:schemas-microsoft-com:office:smarttags">
              <w:smartTagPr>
                <w:attr w:val="2017" w:name="Year"/>
                <w:attr w:val="14" w:name="Day"/>
                <w:attr w:val="09" w:name="Month"/>
                <w:attr w:val="trans" w:name="ls"/>
              </w:smartTagPr>
              <w:r>
                <w:rPr>
                  <w:rFonts w:cs="Tahoma"/>
                </w:rPr>
                <w:t>14.09.2017.</w:t>
              </w:r>
            </w:smartTag>
            <w:r>
              <w:rPr>
                <w:rFonts w:cs="Tahoma"/>
              </w:rPr>
              <w:t>g.                 1.871,29 kn/mj x 3 mj</w:t>
            </w:r>
          </w:p>
        </w:tc>
        <w:tc>
          <w:tcPr>
            <w:tcW w:type="dxa" w:w="19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7C73E4" w:rsidP="009E5890" w:rsidR="007C73E4">
            <w:pPr>
              <w:spacing w:after="0"/>
              <w:jc w:val="right"/>
              <w:rPr>
                <w:rFonts w:cs="Tahoma" w:eastAsia="Times New Roman"/>
              </w:rPr>
            </w:pPr>
            <w:r>
              <w:rPr>
                <w:rFonts w:cs="Tahoma" w:eastAsia="Times New Roman"/>
              </w:rPr>
              <w:t>5.613,87</w:t>
            </w:r>
          </w:p>
        </w:tc>
        <w:tc>
          <w:tcPr>
            <w:tcW w:type="dxa" w:w="4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7C73E4" w:rsidR="007C73E4">
            <w:pPr>
              <w:spacing w:after="0"/>
              <w:rPr>
                <w:rFonts w:cs="Tahoma"/>
              </w:rPr>
            </w:pPr>
            <w:r>
              <w:rPr>
                <w:rFonts w:cs="Tahoma"/>
              </w:rPr>
              <w:t>kn</w:t>
            </w:r>
          </w:p>
        </w:tc>
      </w:tr>
      <w:tr w:rsidR="007C73E4">
        <w:tc>
          <w:tcPr>
            <w:tcW w:type="dxa" w:w="4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C73E4" w:rsidR="007C73E4">
            <w:pPr>
              <w:spacing w:after="0"/>
              <w:jc w:val="center"/>
              <w:rPr>
                <w:rFonts w:cs="Tahoma"/>
              </w:rPr>
            </w:pPr>
            <w:r>
              <w:rPr>
                <w:rFonts w:cs="Tahoma"/>
              </w:rPr>
              <w:t>-</w:t>
            </w:r>
          </w:p>
        </w:tc>
        <w:tc>
          <w:tcPr>
            <w:tcW w:type="dxa" w:w="65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C73E4" w:rsidR="007C73E4">
            <w:pPr>
              <w:spacing w:after="0"/>
              <w:rPr>
                <w:rFonts w:cs="Tahoma"/>
              </w:rPr>
            </w:pPr>
            <w:r>
              <w:rPr>
                <w:rFonts w:cs="Tahoma"/>
              </w:rPr>
              <w:t xml:space="preserve">Doprinosi – Ivan Nikić, od </w:t>
            </w:r>
            <w:smartTag w:element="date" w:uri="urn:schemas-microsoft-com:office:smarttags">
              <w:smartTagPr>
                <w:attr w:val="2017" w:name="Year"/>
                <w:attr w:val="15" w:name="Day"/>
                <w:attr w:val="09" w:name="Month"/>
                <w:attr w:val="trans" w:name="ls"/>
              </w:smartTagPr>
              <w:r>
                <w:rPr>
                  <w:rFonts w:cs="Tahoma"/>
                </w:rPr>
                <w:t>15.09.2017.</w:t>
              </w:r>
            </w:smartTag>
            <w:r>
              <w:rPr>
                <w:rFonts w:cs="Tahoma"/>
              </w:rPr>
              <w:t xml:space="preserve"> do </w:t>
            </w:r>
            <w:smartTag w:element="date" w:uri="urn:schemas-microsoft-com:office:smarttags">
              <w:smartTagPr>
                <w:attr w:val="2017" w:name="Year"/>
                <w:attr w:val="18" w:name="Day"/>
                <w:attr w:val="12" w:name="Month"/>
                <w:attr w:val="trans" w:name="ls"/>
              </w:smartTagPr>
              <w:r>
                <w:rPr>
                  <w:rFonts w:cs="Tahoma"/>
                </w:rPr>
                <w:t>18.12.2017.</w:t>
              </w:r>
            </w:smartTag>
            <w:r>
              <w:rPr>
                <w:rFonts w:cs="Tahoma"/>
              </w:rPr>
              <w:t xml:space="preserve">g.                 1.871,29 kn/mj x 3mj </w:t>
            </w:r>
          </w:p>
        </w:tc>
        <w:tc>
          <w:tcPr>
            <w:tcW w:type="dxa" w:w="19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7C73E4" w:rsidP="009E5890" w:rsidR="007C73E4">
            <w:pPr>
              <w:spacing w:after="0"/>
              <w:jc w:val="right"/>
              <w:rPr>
                <w:rFonts w:cs="Tahoma" w:eastAsia="Times New Roman"/>
              </w:rPr>
            </w:pPr>
            <w:r>
              <w:rPr>
                <w:rFonts w:cs="Tahoma" w:eastAsia="Times New Roman"/>
              </w:rPr>
              <w:t>5.613,87</w:t>
            </w:r>
          </w:p>
        </w:tc>
        <w:tc>
          <w:tcPr>
            <w:tcW w:type="dxa" w:w="4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7C73E4" w:rsidR="007C73E4">
            <w:pPr>
              <w:spacing w:after="0"/>
              <w:rPr>
                <w:rFonts w:cs="Tahoma"/>
              </w:rPr>
            </w:pPr>
            <w:r>
              <w:rPr>
                <w:rFonts w:cs="Tahoma"/>
              </w:rPr>
              <w:t>kn</w:t>
            </w:r>
          </w:p>
        </w:tc>
      </w:tr>
      <w:tr w:rsidR="007C73E4">
        <w:tc>
          <w:tcPr>
            <w:tcW w:type="dxa" w:w="4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C73E4" w:rsidR="007C73E4">
            <w:pPr>
              <w:spacing w:after="0"/>
              <w:jc w:val="center"/>
              <w:rPr>
                <w:rFonts w:cs="Tahoma"/>
              </w:rPr>
            </w:pPr>
            <w:r>
              <w:rPr>
                <w:rFonts w:cs="Tahoma"/>
              </w:rPr>
              <w:t>-</w:t>
            </w:r>
          </w:p>
        </w:tc>
        <w:tc>
          <w:tcPr>
            <w:tcW w:type="dxa" w:w="65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C73E4" w:rsidR="007C73E4">
            <w:pPr>
              <w:spacing w:after="0"/>
              <w:rPr>
                <w:rFonts w:cs="Tahoma"/>
              </w:rPr>
            </w:pPr>
            <w:r>
              <w:rPr>
                <w:rFonts w:cs="Tahoma"/>
              </w:rPr>
              <w:t xml:space="preserve">Doprinosi – Ivan Nikić, od </w:t>
            </w:r>
            <w:smartTag w:element="date" w:uri="urn:schemas-microsoft-com:office:smarttags">
              <w:smartTagPr>
                <w:attr w:val="2017" w:name="Year"/>
                <w:attr w:val="19" w:name="Day"/>
                <w:attr w:val="12" w:name="Month"/>
                <w:attr w:val="trans" w:name="ls"/>
              </w:smartTagPr>
              <w:r>
                <w:rPr>
                  <w:rFonts w:cs="Tahoma"/>
                </w:rPr>
                <w:t>19.12.2017.</w:t>
              </w:r>
            </w:smartTag>
            <w:r>
              <w:rPr>
                <w:rFonts w:cs="Tahoma"/>
              </w:rPr>
              <w:t xml:space="preserve"> do </w:t>
            </w:r>
            <w:smartTag w:element="date" w:uri="urn:schemas-microsoft-com:office:smarttags">
              <w:smartTagPr>
                <w:attr w:val="2018" w:name="Year"/>
                <w:attr w:val="20" w:name="Day"/>
                <w:attr w:val="03" w:name="Month"/>
                <w:attr w:val="trans" w:name="ls"/>
              </w:smartTagPr>
              <w:r>
                <w:rPr>
                  <w:rFonts w:cs="Tahoma"/>
                </w:rPr>
                <w:t>20.03.2018.</w:t>
              </w:r>
            </w:smartTag>
            <w:r>
              <w:rPr>
                <w:rFonts w:cs="Tahoma"/>
              </w:rPr>
              <w:t>g.                 1.871,29 kn/mj x 1 mj + 1.939,24 kn/mj x 2 mj</w:t>
            </w:r>
          </w:p>
        </w:tc>
        <w:tc>
          <w:tcPr>
            <w:tcW w:type="dxa" w:w="19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7C73E4" w:rsidP="009E5890" w:rsidR="007C73E4">
            <w:pPr>
              <w:spacing w:after="0"/>
              <w:jc w:val="right"/>
              <w:rPr>
                <w:rFonts w:cs="Tahoma" w:eastAsia="Times New Roman"/>
              </w:rPr>
            </w:pPr>
            <w:r>
              <w:rPr>
                <w:rFonts w:cs="Tahoma" w:eastAsia="Times New Roman"/>
              </w:rPr>
              <w:t>5.749,77</w:t>
            </w:r>
          </w:p>
        </w:tc>
        <w:tc>
          <w:tcPr>
            <w:tcW w:type="dxa" w:w="4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7C73E4" w:rsidR="007C73E4">
            <w:pPr>
              <w:spacing w:after="0"/>
              <w:rPr>
                <w:rFonts w:cs="Tahoma"/>
              </w:rPr>
            </w:pPr>
            <w:r>
              <w:rPr>
                <w:rFonts w:cs="Tahoma"/>
              </w:rPr>
              <w:t>kn</w:t>
            </w:r>
          </w:p>
        </w:tc>
      </w:tr>
      <w:tr w:rsidR="007C73E4">
        <w:tc>
          <w:tcPr>
            <w:tcW w:type="dxa" w:w="4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C73E4" w:rsidR="007C73E4">
            <w:pPr>
              <w:spacing w:after="0"/>
              <w:jc w:val="center"/>
              <w:rPr>
                <w:rFonts w:cs="Tahoma"/>
              </w:rPr>
            </w:pPr>
            <w:r>
              <w:rPr>
                <w:rFonts w:cs="Tahoma"/>
              </w:rPr>
              <w:t>-</w:t>
            </w:r>
          </w:p>
        </w:tc>
        <w:tc>
          <w:tcPr>
            <w:tcW w:type="dxa" w:w="65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C73E4" w:rsidR="007C73E4">
            <w:pPr>
              <w:spacing w:after="0"/>
              <w:rPr>
                <w:rFonts w:cs="Tahoma"/>
              </w:rPr>
            </w:pPr>
            <w:r>
              <w:rPr>
                <w:rFonts w:cs="Tahoma"/>
              </w:rPr>
              <w:t xml:space="preserve">Odvjetnički ured Brčić –  P-210/17    </w:t>
            </w:r>
          </w:p>
        </w:tc>
        <w:tc>
          <w:tcPr>
            <w:tcW w:type="dxa" w:w="19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7C73E4" w:rsidP="009E5890" w:rsidR="007C73E4">
            <w:pPr>
              <w:spacing w:after="0"/>
              <w:jc w:val="right"/>
              <w:rPr>
                <w:rFonts w:cs="Tahoma" w:eastAsia="Times New Roman"/>
              </w:rPr>
            </w:pPr>
            <w:r>
              <w:rPr>
                <w:rFonts w:cs="Tahoma" w:eastAsia="Times New Roman"/>
              </w:rPr>
              <w:t>1.250,00</w:t>
            </w:r>
          </w:p>
        </w:tc>
        <w:tc>
          <w:tcPr>
            <w:tcW w:type="dxa" w:w="4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7C73E4" w:rsidR="007C73E4">
            <w:pPr>
              <w:spacing w:after="0"/>
              <w:rPr>
                <w:rFonts w:cs="Tahoma"/>
              </w:rPr>
            </w:pPr>
            <w:r>
              <w:rPr>
                <w:rFonts w:cs="Tahoma"/>
              </w:rPr>
              <w:t>kn</w:t>
            </w:r>
          </w:p>
        </w:tc>
      </w:tr>
      <w:tr w:rsidR="007C73E4">
        <w:tc>
          <w:tcPr>
            <w:tcW w:type="dxa" w:w="4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C73E4" w:rsidR="007C73E4">
            <w:pPr>
              <w:spacing w:after="0"/>
              <w:jc w:val="center"/>
              <w:rPr>
                <w:rFonts w:cs="Tahoma"/>
              </w:rPr>
            </w:pPr>
            <w:r>
              <w:rPr>
                <w:rFonts w:cs="Tahoma"/>
              </w:rPr>
              <w:t>-</w:t>
            </w:r>
          </w:p>
        </w:tc>
        <w:tc>
          <w:tcPr>
            <w:tcW w:type="dxa" w:w="65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C73E4" w:rsidR="007C73E4">
            <w:pPr>
              <w:spacing w:after="0"/>
              <w:rPr>
                <w:rFonts w:cs="Tahoma"/>
              </w:rPr>
            </w:pPr>
            <w:r>
              <w:rPr>
                <w:rFonts w:cs="Tahoma"/>
              </w:rPr>
              <w:t>Komunalna naknada 1.805,20 kn/mj  x 8 mj</w:t>
            </w:r>
          </w:p>
        </w:tc>
        <w:tc>
          <w:tcPr>
            <w:tcW w:type="dxa" w:w="19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7C73E4" w:rsidP="009E5890" w:rsidR="007C73E4">
            <w:pPr>
              <w:spacing w:after="0"/>
              <w:jc w:val="right"/>
              <w:rPr>
                <w:rFonts w:cs="Tahoma" w:eastAsia="Times New Roman"/>
              </w:rPr>
            </w:pPr>
            <w:r>
              <w:rPr>
                <w:rFonts w:cs="Tahoma" w:eastAsia="Times New Roman"/>
              </w:rPr>
              <w:t>14.441,60</w:t>
            </w:r>
          </w:p>
        </w:tc>
        <w:tc>
          <w:tcPr>
            <w:tcW w:type="dxa" w:w="4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7C73E4" w:rsidR="007C73E4">
            <w:pPr>
              <w:spacing w:after="0"/>
              <w:rPr>
                <w:rFonts w:cs="Tahoma"/>
              </w:rPr>
            </w:pPr>
            <w:r>
              <w:rPr>
                <w:rFonts w:cs="Tahoma"/>
              </w:rPr>
              <w:t>kn</w:t>
            </w:r>
          </w:p>
        </w:tc>
      </w:tr>
      <w:tr w:rsidR="007C73E4">
        <w:tc>
          <w:tcPr>
            <w:tcW w:type="dxa" w:w="4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C73E4" w:rsidR="007C73E4">
            <w:pPr>
              <w:spacing w:after="0"/>
              <w:jc w:val="center"/>
              <w:rPr>
                <w:rFonts w:cs="Tahoma"/>
              </w:rPr>
            </w:pPr>
          </w:p>
        </w:tc>
        <w:tc>
          <w:tcPr>
            <w:tcW w:type="dxa" w:w="65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C73E4" w:rsidR="007C73E4" w:rsidRPr="009E5890">
            <w:pPr>
              <w:spacing w:after="0"/>
              <w:rPr>
                <w:rFonts w:cs="Tahoma"/>
                <w:b/>
              </w:rPr>
            </w:pPr>
            <w:r w:rsidRPr="009E5890">
              <w:rPr>
                <w:rFonts w:cs="Tahoma"/>
                <w:b/>
              </w:rPr>
              <w:t>Ukupno dospjeli, a nepodmireni troškovi</w:t>
            </w:r>
            <w:r w:rsidR="009E5890">
              <w:rPr>
                <w:rFonts w:cs="Tahoma"/>
                <w:b/>
              </w:rPr>
              <w:t xml:space="preserve"> stečajnog postupka</w:t>
            </w:r>
            <w:r w:rsidRPr="009E5890">
              <w:rPr>
                <w:rFonts w:cs="Tahoma"/>
                <w:b/>
              </w:rPr>
              <w:t>:</w:t>
            </w:r>
          </w:p>
        </w:tc>
        <w:tc>
          <w:tcPr>
            <w:tcW w:type="dxa" w:w="19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7C73E4" w:rsidP="009E5890" w:rsidR="007C73E4" w:rsidRPr="009E5890">
            <w:pPr>
              <w:spacing w:after="0"/>
              <w:jc w:val="right"/>
              <w:rPr>
                <w:rFonts w:cs="Tahoma"/>
                <w:b/>
              </w:rPr>
            </w:pPr>
            <w:r w:rsidRPr="009E5890">
              <w:rPr>
                <w:rFonts w:cs="Tahoma"/>
                <w:b/>
              </w:rPr>
              <w:t>286.757,85</w:t>
            </w:r>
          </w:p>
        </w:tc>
        <w:tc>
          <w:tcPr>
            <w:tcW w:type="dxa" w:w="4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7C73E4" w:rsidR="007C73E4" w:rsidRPr="009E5890">
            <w:pPr>
              <w:spacing w:after="0"/>
              <w:rPr>
                <w:rFonts w:cs="Tahoma"/>
                <w:b/>
              </w:rPr>
            </w:pPr>
            <w:r w:rsidRPr="009E5890">
              <w:rPr>
                <w:rFonts w:cs="Tahoma"/>
                <w:b/>
              </w:rPr>
              <w:t>kn</w:t>
            </w:r>
          </w:p>
        </w:tc>
      </w:tr>
    </w:tbl>
    <w:p w:rsidRDefault="007C73E4" w:rsidP="007C73E4" w:rsidR="007C73E4">
      <w:pPr>
        <w:tabs>
          <w:tab w:pos="720" w:val="num"/>
        </w:tabs>
        <w:spacing w:after="0"/>
        <w:jc w:val="both"/>
        <w:rPr>
          <w:rFonts w:cs="Tahoma"/>
          <w:lang w:eastAsia="hr-HR"/>
        </w:rPr>
      </w:pPr>
    </w:p>
    <w:p w:rsidRDefault="005D39A6" w:rsidP="005D39A6" w:rsidR="007C73E4" w:rsidRPr="005D39A6">
      <w:pPr>
        <w:spacing w:after="0"/>
        <w:jc w:val="both"/>
      </w:pPr>
      <w:r>
        <w:t>U dospjelim, a nepodmirenim troškovima  nije uračunata nagrada stečajnom upravitelju koja će se obračunati po zaključenju stečajnog postupka, a na temelju unovčene imovine.</w:t>
      </w:r>
    </w:p>
    <w:p w:rsidRDefault="007C73E4" w:rsidP="00971DA6" w:rsidR="007C73E4">
      <w:pPr>
        <w:spacing w:after="0"/>
        <w:rPr>
          <w:sz w:val="16"/>
          <w:szCs w:val="16"/>
        </w:rPr>
      </w:pPr>
    </w:p>
    <w:p w:rsidRDefault="007C73E4" w:rsidP="00971DA6" w:rsidR="007C73E4">
      <w:pPr>
        <w:spacing w:after="0"/>
        <w:rPr>
          <w:sz w:val="16"/>
          <w:szCs w:val="16"/>
        </w:rPr>
      </w:pPr>
    </w:p>
    <w:p w:rsidRDefault="005D39A6" w:rsidP="00971DA6" w:rsidR="005D39A6">
      <w:pPr>
        <w:spacing w:after="0"/>
        <w:rPr>
          <w:sz w:val="16"/>
          <w:szCs w:val="16"/>
        </w:rPr>
      </w:pPr>
    </w:p>
    <w:p w:rsidRDefault="00FA5DDA" w:rsidP="00971DA6" w:rsidR="00FA5DDA" w:rsidRPr="00971DA6">
      <w:pPr>
        <w:spacing w:after="0"/>
        <w:rPr>
          <w:sz w:val="16"/>
          <w:szCs w:val="16"/>
        </w:rPr>
      </w:pPr>
    </w:p>
    <w:p w:rsidRDefault="00971DA6" w:rsidP="005D39A6" w:rsidR="00634AA2" w:rsidRPr="00971DA6">
      <w:pPr>
        <w:spacing w:after="0"/>
        <w:jc w:val="center"/>
        <w:rPr>
          <w:b/>
        </w:rPr>
      </w:pPr>
      <w:r>
        <w:rPr>
          <w:b/>
        </w:rPr>
        <w:t xml:space="preserve">Rekapitulacija  </w:t>
      </w:r>
      <w:r w:rsidR="008F3515">
        <w:rPr>
          <w:b/>
        </w:rPr>
        <w:t xml:space="preserve">sveukupno </w:t>
      </w:r>
      <w:r>
        <w:rPr>
          <w:b/>
        </w:rPr>
        <w:t>utvrđenih obveza:</w:t>
      </w:r>
    </w:p>
    <w:p w:rsidRDefault="00634AA2" w:rsidR="00634AA2">
      <w:pPr>
        <w:rPr>
          <w:sz w:val="16"/>
          <w:szCs w:val="16"/>
        </w:rPr>
      </w:pPr>
    </w:p>
    <w:p w:rsidRDefault="005D39A6" w:rsidP="005D39A6" w:rsidR="005D39A6" w:rsidRPr="00971DA6">
      <w:pPr>
        <w:spacing w:after="0"/>
        <w:rPr>
          <w:sz w:val="16"/>
          <w:szCs w:val="16"/>
        </w:rPr>
      </w:pPr>
    </w:p>
    <w:tbl>
      <w:tblPr>
        <w:tblW w:type="dxa" w:w="946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648"/>
        <w:gridCol w:w="6840"/>
        <w:gridCol w:w="1980"/>
      </w:tblGrid>
      <w:tr w:rsidR="00971DA6" w:rsidRPr="00971DA6">
        <w:tc>
          <w:tcPr>
            <w:tcW w:type="dxa" w:w="6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71DA6" w:rsidP="001F666F" w:rsidR="00971DA6" w:rsidRPr="00971DA6">
            <w:pPr>
              <w:spacing w:after="0"/>
              <w:jc w:val="center"/>
              <w:rPr>
                <w:bCs/>
              </w:rPr>
            </w:pPr>
            <w:r w:rsidRPr="00971DA6">
              <w:rPr>
                <w:bCs/>
              </w:rPr>
              <w:t>-</w:t>
            </w:r>
          </w:p>
        </w:tc>
        <w:tc>
          <w:tcPr>
            <w:tcW w:type="dxa" w:w="68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71DA6" w:rsidP="001F666F" w:rsidR="00971DA6" w:rsidRPr="00971DA6">
            <w:pPr>
              <w:spacing w:after="0"/>
            </w:pPr>
            <w:r>
              <w:rPr>
                <w:bCs/>
              </w:rPr>
              <w:t>Vjerovnici I i II višeg isplatnog reda</w:t>
            </w:r>
          </w:p>
        </w:tc>
        <w:tc>
          <w:tcPr>
            <w:tcW w:type="dxa" w:w="19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71DA6" w:rsidP="001F666F" w:rsidR="00971DA6" w:rsidRPr="00971DA6">
            <w:pPr>
              <w:spacing w:after="0"/>
              <w:jc w:val="right"/>
              <w:rPr>
                <w:bCs/>
              </w:rPr>
            </w:pPr>
            <w:r w:rsidRPr="00971DA6">
              <w:rPr>
                <w:bCs/>
              </w:rPr>
              <w:fldChar w:fldCharType="begin"/>
            </w:r>
            <w:r w:rsidRPr="00971DA6">
              <w:rPr>
                <w:bCs/>
              </w:rPr>
              <w:instrText xml:space="preserve"> =SUM(ABOVE) </w:instrText>
            </w:r>
            <w:r w:rsidRPr="00971DA6">
              <w:rPr>
                <w:bCs/>
              </w:rPr>
              <w:fldChar w:fldCharType="separate"/>
            </w:r>
            <w:r w:rsidRPr="00971DA6">
              <w:rPr>
                <w:bCs/>
                <w:noProof/>
              </w:rPr>
              <w:t>355.220,63</w:t>
            </w:r>
            <w:r w:rsidRPr="00971DA6">
              <w:rPr>
                <w:bCs/>
              </w:rPr>
              <w:fldChar w:fldCharType="end"/>
            </w:r>
          </w:p>
        </w:tc>
      </w:tr>
      <w:tr w:rsidR="00971DA6" w:rsidRPr="00971DA6">
        <w:tc>
          <w:tcPr>
            <w:tcW w:type="dxa" w:w="6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71DA6" w:rsidP="001F666F" w:rsidR="00971DA6" w:rsidRPr="00971DA6">
            <w:pPr>
              <w:spacing w:after="0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type="dxa" w:w="68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71DA6" w:rsidP="001F666F" w:rsidR="00971DA6">
            <w:pPr>
              <w:spacing w:after="0"/>
              <w:rPr>
                <w:bCs/>
              </w:rPr>
            </w:pPr>
            <w:r>
              <w:rPr>
                <w:bCs/>
              </w:rPr>
              <w:t>Dospjeli, a nepodmireni troškovi stečajnog postupka</w:t>
            </w:r>
          </w:p>
        </w:tc>
        <w:tc>
          <w:tcPr>
            <w:tcW w:type="dxa" w:w="19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C73E4" w:rsidP="001F666F" w:rsidR="00971DA6" w:rsidRPr="00971DA6">
            <w:pPr>
              <w:spacing w:after="0"/>
              <w:jc w:val="right"/>
              <w:rPr>
                <w:bCs/>
              </w:rPr>
            </w:pPr>
            <w:r>
              <w:rPr>
                <w:rFonts w:cs="Tahoma"/>
              </w:rPr>
              <w:t>286.757,85</w:t>
            </w:r>
          </w:p>
        </w:tc>
      </w:tr>
      <w:tr w:rsidR="00971DA6" w:rsidRPr="00971DA6">
        <w:tc>
          <w:tcPr>
            <w:tcW w:type="dxa" w:w="6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71DA6" w:rsidP="001F666F" w:rsidR="00971DA6">
            <w:pPr>
              <w:spacing w:after="0"/>
              <w:jc w:val="center"/>
              <w:rPr>
                <w:bCs/>
              </w:rPr>
            </w:pPr>
          </w:p>
        </w:tc>
        <w:tc>
          <w:tcPr>
            <w:tcW w:type="dxa" w:w="68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71DA6" w:rsidP="001F666F" w:rsidR="00971DA6" w:rsidRPr="00971DA6">
            <w:pPr>
              <w:spacing w:after="0"/>
              <w:rPr>
                <w:b/>
                <w:bCs/>
              </w:rPr>
            </w:pPr>
            <w:r w:rsidRPr="00971DA6">
              <w:rPr>
                <w:b/>
                <w:bCs/>
              </w:rPr>
              <w:t>Sveukupno utvrđene obveze</w:t>
            </w:r>
          </w:p>
        </w:tc>
        <w:tc>
          <w:tcPr>
            <w:tcW w:type="dxa" w:w="19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C73E4" w:rsidP="001F666F" w:rsidR="00971DA6" w:rsidRPr="00971DA6">
            <w:pPr>
              <w:spacing w:after="0"/>
              <w:jc w:val="right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fldChar w:fldCharType="begin"/>
            </w:r>
            <w:r>
              <w:rPr>
                <w:rFonts w:cs="Tahoma"/>
                <w:b/>
              </w:rPr>
              <w:instrText xml:space="preserve"> =SUM(ABOVE) </w:instrText>
            </w:r>
            <w:r>
              <w:rPr>
                <w:rFonts w:cs="Tahoma"/>
                <w:b/>
              </w:rPr>
              <w:fldChar w:fldCharType="separate"/>
            </w:r>
            <w:r>
              <w:rPr>
                <w:rFonts w:cs="Tahoma"/>
                <w:b/>
                <w:noProof/>
              </w:rPr>
              <w:t>641.978,48</w:t>
            </w:r>
            <w:r>
              <w:rPr>
                <w:rFonts w:cs="Tahoma"/>
                <w:b/>
              </w:rPr>
              <w:fldChar w:fldCharType="end"/>
            </w:r>
          </w:p>
        </w:tc>
      </w:tr>
    </w:tbl>
    <w:p w:rsidRDefault="00971DA6" w:rsidR="00971DA6"/>
    <w:p w:rsidRDefault="00971DA6" w:rsidR="00971DA6"/>
    <w:p w:rsidRDefault="00FA5DDA" w:rsidR="00FA5DDA"/>
    <w:p w:rsidRDefault="00FA5DDA" w:rsidR="00FA5DDA"/>
    <w:p w:rsidRDefault="00FA5DDA" w:rsidR="00FA5DDA"/>
    <w:p w:rsidRDefault="00634AA2" w:rsidP="00634AA2" w:rsidR="00634AA2" w:rsidRPr="00634AA2">
      <w:r w:rsidRPr="00634AA2">
        <w:lastRenderedPageBreak/>
        <w:t>Shodno iznesenome stečajni upravitelj predlaže da Skupština vjerovnika donese slijedeće</w:t>
      </w:r>
    </w:p>
    <w:p w:rsidRDefault="00634AA2" w:rsidP="00B40F81" w:rsidR="00634AA2" w:rsidRPr="00634AA2">
      <w:pPr>
        <w:jc w:val="center"/>
        <w:rPr>
          <w:i/>
        </w:rPr>
      </w:pPr>
      <w:r w:rsidRPr="00634AA2">
        <w:rPr>
          <w:i/>
        </w:rPr>
        <w:t>O D L U K E</w:t>
      </w:r>
    </w:p>
    <w:p w:rsidRDefault="00634AA2" w:rsidP="002D2211" w:rsidR="00FA5DDA" w:rsidRPr="00A51302">
      <w:pPr>
        <w:numPr>
          <w:ilvl w:val="0"/>
          <w:numId w:val="1"/>
        </w:numPr>
        <w:jc w:val="both"/>
        <w:rPr>
          <w:b/>
        </w:rPr>
      </w:pPr>
      <w:r w:rsidRPr="00A51302">
        <w:rPr>
          <w:b/>
        </w:rPr>
        <w:t>da Skupština vjerovnika prihvati izvješće</w:t>
      </w:r>
      <w:r w:rsidR="00FA5DDA" w:rsidRPr="00A51302">
        <w:rPr>
          <w:b/>
        </w:rPr>
        <w:t xml:space="preserve"> u odnosu na imovinu stečajnog dužnika, pravne predmete, utvrđene obveze, podmirene utvrđene tražbine od strane vlasnika obrta, nepodmirene utvrđene tražbine i dospjele, a </w:t>
      </w:r>
      <w:r w:rsidR="00FA5DDA" w:rsidRPr="00A51302">
        <w:rPr>
          <w:b/>
          <w:bCs/>
        </w:rPr>
        <w:t xml:space="preserve">nepodmirene troškove stečajnog postupka od otvaranja stečajnog postupka </w:t>
      </w:r>
      <w:smartTag w:element="date" w:uri="urn:schemas-microsoft-com:office:smarttags">
        <w:smartTagPr>
          <w:attr w:val="2016" w:name="Year"/>
          <w:attr w:val="23" w:name="Day"/>
          <w:attr w:val="09" w:name="Month"/>
          <w:attr w:val="trans" w:name="ls"/>
        </w:smartTagPr>
        <w:r w:rsidR="00FA5DDA" w:rsidRPr="00A51302">
          <w:rPr>
            <w:b/>
          </w:rPr>
          <w:t>23.09.2016.</w:t>
        </w:r>
      </w:smartTag>
      <w:r w:rsidR="00FA5DDA" w:rsidRPr="00A51302">
        <w:rPr>
          <w:b/>
        </w:rPr>
        <w:t xml:space="preserve"> do 20.03.3018. godine, a sve specificirano u ovom izvješću,</w:t>
      </w:r>
    </w:p>
    <w:p w:rsidRDefault="002D2211" w:rsidP="002D2211" w:rsidR="002D2211" w:rsidRPr="00A51302">
      <w:pPr>
        <w:numPr>
          <w:ilvl w:val="0"/>
          <w:numId w:val="1"/>
        </w:numPr>
        <w:jc w:val="both"/>
        <w:rPr>
          <w:b/>
        </w:rPr>
      </w:pPr>
      <w:r w:rsidRPr="00A51302">
        <w:rPr>
          <w:b/>
        </w:rPr>
        <w:t xml:space="preserve">da Skupština vjerovnika </w:t>
      </w:r>
      <w:r w:rsidR="00FA5DDA" w:rsidRPr="00A51302">
        <w:rPr>
          <w:b/>
        </w:rPr>
        <w:t xml:space="preserve"> da suglasnost stečajnom upravitelju, a stečajni sudac  donese Rješenje o prodaji nekretnina i to:</w:t>
      </w:r>
    </w:p>
    <w:p w:rsidRDefault="002D2211" w:rsidP="00FA5DDA" w:rsidR="002D2211">
      <w:pPr>
        <w:numPr>
          <w:ilvl w:val="1"/>
          <w:numId w:val="3"/>
        </w:numPr>
        <w:tabs>
          <w:tab w:pos="1440" w:val="clear"/>
          <w:tab w:pos="900" w:val="left"/>
        </w:tabs>
        <w:spacing w:after="0"/>
        <w:ind w:hanging="180" w:left="900"/>
        <w:jc w:val="both"/>
        <w:rPr>
          <w:rFonts w:cs="Tahoma"/>
          <w:b/>
          <w:lang w:eastAsia="hr-HR"/>
        </w:rPr>
      </w:pPr>
      <w:r w:rsidRPr="00441815">
        <w:rPr>
          <w:rFonts w:cs="Tahoma"/>
          <w:b/>
          <w:lang w:eastAsia="hr-HR"/>
        </w:rPr>
        <w:t xml:space="preserve">Nekretnina u Zagrebu, Cirkovljanska  broj 1, z.k.č.br. 5745/1, k.o. Vrapče Novo, u naravi </w:t>
      </w:r>
      <w:r w:rsidR="00FA5DDA">
        <w:rPr>
          <w:rFonts w:cs="Tahoma"/>
          <w:b/>
          <w:lang w:eastAsia="hr-HR"/>
        </w:rPr>
        <w:t xml:space="preserve"> </w:t>
      </w:r>
      <w:r w:rsidRPr="00441815">
        <w:rPr>
          <w:rFonts w:cs="Tahoma"/>
          <w:b/>
          <w:lang w:eastAsia="hr-HR"/>
        </w:rPr>
        <w:t xml:space="preserve">četverosobni stan S3 u prizemlju korisne površine  </w:t>
      </w:r>
      <w:smartTag w:element="metricconverter" w:uri="urn:schemas-microsoft-com:office:smarttags">
        <w:smartTagPr>
          <w:attr w:val="88,38 m2" w:name="ProductID"/>
        </w:smartTagPr>
        <w:r w:rsidRPr="00441815">
          <w:rPr>
            <w:rFonts w:cs="Tahoma"/>
            <w:b/>
            <w:lang w:eastAsia="hr-HR"/>
          </w:rPr>
          <w:t>88,38 m</w:t>
        </w:r>
        <w:r w:rsidRPr="00441815">
          <w:rPr>
            <w:rFonts w:cs="Tahoma"/>
            <w:b/>
            <w:vertAlign w:val="superscript"/>
            <w:lang w:eastAsia="hr-HR"/>
          </w:rPr>
          <w:t>2</w:t>
        </w:r>
      </w:smartTag>
      <w:r w:rsidRPr="00441815">
        <w:rPr>
          <w:rFonts w:cs="Tahoma"/>
          <w:b/>
          <w:vertAlign w:val="superscript"/>
          <w:lang w:eastAsia="hr-HR"/>
        </w:rPr>
        <w:t xml:space="preserve"> </w:t>
      </w:r>
      <w:r w:rsidRPr="00441815">
        <w:rPr>
          <w:rFonts w:cs="Tahoma"/>
          <w:b/>
          <w:lang w:eastAsia="hr-HR"/>
        </w:rPr>
        <w:t>,</w:t>
      </w:r>
    </w:p>
    <w:p w:rsidRDefault="005D39A6" w:rsidP="005D39A6" w:rsidR="002D2211">
      <w:pPr>
        <w:numPr>
          <w:ilvl w:val="1"/>
          <w:numId w:val="3"/>
        </w:numPr>
        <w:tabs>
          <w:tab w:pos="1440" w:val="clear"/>
          <w:tab w:pos="900" w:val="left"/>
        </w:tabs>
        <w:spacing w:after="0"/>
        <w:ind w:hanging="180" w:left="900"/>
        <w:jc w:val="both"/>
        <w:rPr>
          <w:rFonts w:cs="Tahoma"/>
          <w:b/>
          <w:lang w:eastAsia="hr-HR"/>
        </w:rPr>
      </w:pPr>
      <w:r>
        <w:rPr>
          <w:rFonts w:cs="Tahoma"/>
          <w:b/>
          <w:lang w:eastAsia="hr-HR"/>
        </w:rPr>
        <w:t>Gar</w:t>
      </w:r>
      <w:r w:rsidR="002D2211" w:rsidRPr="00441815">
        <w:rPr>
          <w:rFonts w:cs="Tahoma"/>
          <w:b/>
          <w:lang w:eastAsia="hr-HR"/>
        </w:rPr>
        <w:t>ažno parkirališno mjesto  u Zagrebu, Cirkovljanska  broj 1, z.k.č.br. 5745/1, k.o. Vrapče Novo,  GPM 9 u podrumu korisne površine  11,49  m</w:t>
      </w:r>
      <w:r w:rsidR="002D2211" w:rsidRPr="00441815">
        <w:rPr>
          <w:rFonts w:cs="Tahoma"/>
          <w:b/>
          <w:vertAlign w:val="superscript"/>
          <w:lang w:eastAsia="hr-HR"/>
        </w:rPr>
        <w:t>2</w:t>
      </w:r>
      <w:r w:rsidR="002D2211" w:rsidRPr="00441815">
        <w:rPr>
          <w:rFonts w:cs="Tahoma"/>
          <w:b/>
          <w:lang w:eastAsia="hr-HR"/>
        </w:rPr>
        <w:t xml:space="preserve">, </w:t>
      </w:r>
    </w:p>
    <w:p w:rsidRDefault="005D39A6" w:rsidP="00A51302" w:rsidR="002D2211">
      <w:pPr>
        <w:numPr>
          <w:ilvl w:val="1"/>
          <w:numId w:val="3"/>
        </w:numPr>
        <w:tabs>
          <w:tab w:pos="1440" w:val="clear"/>
          <w:tab w:pos="900" w:val="left"/>
        </w:tabs>
        <w:spacing w:after="0"/>
        <w:ind w:hanging="187" w:left="907"/>
        <w:jc w:val="both"/>
        <w:rPr>
          <w:rFonts w:cs="Tahoma"/>
          <w:b/>
          <w:lang w:eastAsia="hr-HR"/>
        </w:rPr>
      </w:pPr>
      <w:r>
        <w:rPr>
          <w:rFonts w:cs="Tahoma"/>
          <w:b/>
          <w:lang w:eastAsia="hr-HR"/>
        </w:rPr>
        <w:t>Ga</w:t>
      </w:r>
      <w:r w:rsidR="002D2211" w:rsidRPr="00441815">
        <w:rPr>
          <w:rFonts w:cs="Tahoma"/>
          <w:b/>
          <w:lang w:eastAsia="hr-HR"/>
        </w:rPr>
        <w:t>ražno parkirališno mjesto u Zagrebu, Cirkovljanska  broj 1, z.k.č.br. 5745/1, k.o. Vrapče Novo,  GPM 10 u podrumu korisne površine  11,25  m</w:t>
      </w:r>
      <w:r w:rsidR="002D2211" w:rsidRPr="00441815">
        <w:rPr>
          <w:rFonts w:cs="Tahoma"/>
          <w:b/>
          <w:vertAlign w:val="superscript"/>
          <w:lang w:eastAsia="hr-HR"/>
        </w:rPr>
        <w:t>2</w:t>
      </w:r>
      <w:r>
        <w:rPr>
          <w:rFonts w:cs="Tahoma"/>
          <w:b/>
          <w:lang w:eastAsia="hr-HR"/>
        </w:rPr>
        <w:t xml:space="preserve">, </w:t>
      </w:r>
    </w:p>
    <w:p w:rsidRDefault="005D39A6" w:rsidP="00A51302" w:rsidR="005D39A6" w:rsidRPr="00A51302">
      <w:pPr>
        <w:tabs>
          <w:tab w:pos="900" w:val="left"/>
        </w:tabs>
        <w:spacing w:after="0"/>
        <w:ind w:left="720"/>
        <w:jc w:val="both"/>
        <w:rPr>
          <w:rFonts w:cs="Tahoma"/>
          <w:b/>
          <w:sz w:val="16"/>
          <w:szCs w:val="16"/>
          <w:lang w:eastAsia="hr-HR"/>
        </w:rPr>
      </w:pPr>
    </w:p>
    <w:p w:rsidRDefault="005D39A6" w:rsidP="00A51302" w:rsidR="005D39A6">
      <w:pPr>
        <w:tabs>
          <w:tab w:pos="900" w:val="left"/>
        </w:tabs>
        <w:spacing w:after="0"/>
        <w:ind w:left="720"/>
        <w:jc w:val="both"/>
        <w:rPr>
          <w:rFonts w:cs="Tahoma"/>
          <w:lang w:eastAsia="hr-HR"/>
        </w:rPr>
      </w:pPr>
      <w:r>
        <w:rPr>
          <w:rFonts w:cs="Tahoma"/>
          <w:b/>
          <w:lang w:eastAsia="hr-HR"/>
        </w:rPr>
        <w:t xml:space="preserve">na način: </w:t>
      </w:r>
      <w:r w:rsidRPr="005D39A6">
        <w:rPr>
          <w:rFonts w:cs="Tahoma"/>
          <w:lang w:eastAsia="hr-HR"/>
        </w:rPr>
        <w:t>objavom oglasa na sudačkoj mreži, te prikupljanjem pisanih ponuda putem javnog bilježnika i otvaranja</w:t>
      </w:r>
      <w:r>
        <w:rPr>
          <w:rFonts w:cs="Tahoma"/>
          <w:b/>
          <w:lang w:eastAsia="hr-HR"/>
        </w:rPr>
        <w:t xml:space="preserve"> </w:t>
      </w:r>
      <w:r w:rsidRPr="005D39A6">
        <w:rPr>
          <w:rFonts w:cs="Tahoma"/>
          <w:lang w:eastAsia="hr-HR"/>
        </w:rPr>
        <w:t>istih pred javnim bilježnikom, a prema uvjetima:</w:t>
      </w:r>
    </w:p>
    <w:p w:rsidRDefault="005D39A6" w:rsidP="005D39A6" w:rsidR="005D39A6" w:rsidRPr="005D39A6">
      <w:pPr>
        <w:tabs>
          <w:tab w:pos="900" w:val="left"/>
        </w:tabs>
        <w:spacing w:after="0"/>
        <w:ind w:left="720"/>
        <w:jc w:val="both"/>
        <w:rPr>
          <w:rFonts w:cs="Tahoma"/>
          <w:b/>
          <w:sz w:val="16"/>
          <w:szCs w:val="16"/>
          <w:lang w:eastAsia="hr-HR"/>
        </w:rPr>
      </w:pPr>
    </w:p>
    <w:tbl>
      <w:tblPr>
        <w:tblStyle w:val="Reetkatablice"/>
        <w:tblW w:type="dxa" w:w="9828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1E0" w:noVBand="0" w:noHBand="0" w:lastColumn="1" w:firstColumn="1" w:lastRow="1" w:firstRow="1"/>
      </w:tblPr>
      <w:tblGrid>
        <w:gridCol w:w="930"/>
        <w:gridCol w:w="258"/>
        <w:gridCol w:w="8640"/>
      </w:tblGrid>
      <w:tr w:rsidR="005D39A6">
        <w:tc>
          <w:tcPr>
            <w:tcW w:type="dxa" w:w="930"/>
          </w:tcPr>
          <w:p w:rsidRDefault="005D39A6" w:rsidP="00A51302" w:rsidR="005D39A6" w:rsidRPr="005D39A6">
            <w:pPr>
              <w:tabs>
                <w:tab w:pos="900" w:val="left"/>
              </w:tabs>
              <w:spacing w:after="0"/>
              <w:ind w:right="-6"/>
              <w:jc w:val="right"/>
              <w:rPr>
                <w:rFonts w:cs="Tahoma"/>
                <w:lang w:eastAsia="hr-HR"/>
              </w:rPr>
            </w:pPr>
            <w:r>
              <w:rPr>
                <w:rFonts w:cs="Tahoma"/>
                <w:lang w:eastAsia="hr-HR"/>
              </w:rPr>
              <w:t>1.</w:t>
            </w:r>
          </w:p>
        </w:tc>
        <w:tc>
          <w:tcPr>
            <w:tcW w:type="dxa" w:w="258"/>
          </w:tcPr>
          <w:p w:rsidRDefault="005D39A6" w:rsidP="00CD78DC" w:rsidR="005D39A6" w:rsidRPr="005D39A6">
            <w:pPr>
              <w:tabs>
                <w:tab w:pos="900" w:val="left"/>
              </w:tabs>
              <w:spacing w:after="0"/>
              <w:jc w:val="right"/>
              <w:rPr>
                <w:rFonts w:cs="Tahoma"/>
                <w:lang w:eastAsia="hr-HR"/>
              </w:rPr>
            </w:pPr>
          </w:p>
        </w:tc>
        <w:tc>
          <w:tcPr>
            <w:tcW w:type="dxa" w:w="8640"/>
          </w:tcPr>
          <w:p w:rsidRDefault="005D39A6" w:rsidP="00CD78DC" w:rsidR="005D39A6" w:rsidRPr="005D39A6">
            <w:pPr>
              <w:tabs>
                <w:tab w:pos="900" w:val="left"/>
              </w:tabs>
              <w:spacing w:after="0"/>
              <w:ind w:left="-108"/>
              <w:jc w:val="both"/>
              <w:rPr>
                <w:rFonts w:cs="Tahoma"/>
                <w:lang w:eastAsia="hr-HR"/>
              </w:rPr>
            </w:pPr>
            <w:r w:rsidRPr="005D39A6">
              <w:rPr>
                <w:rFonts w:cs="Tahoma"/>
                <w:lang w:eastAsia="hr-HR"/>
              </w:rPr>
              <w:t>Prvi oglas po procjeni vrijednosti stalnog sudskog vještaka i to:</w:t>
            </w:r>
          </w:p>
        </w:tc>
      </w:tr>
      <w:tr w:rsidR="005D39A6">
        <w:tc>
          <w:tcPr>
            <w:tcW w:type="dxa" w:w="930"/>
          </w:tcPr>
          <w:p w:rsidRDefault="005D39A6" w:rsidP="005D39A6" w:rsidR="005D39A6">
            <w:pPr>
              <w:tabs>
                <w:tab w:pos="900" w:val="left"/>
              </w:tabs>
              <w:spacing w:after="0"/>
              <w:jc w:val="right"/>
              <w:rPr>
                <w:rFonts w:cs="Tahoma"/>
                <w:b/>
                <w:lang w:eastAsia="hr-HR"/>
              </w:rPr>
            </w:pPr>
          </w:p>
        </w:tc>
        <w:tc>
          <w:tcPr>
            <w:tcW w:type="dxa" w:w="258"/>
          </w:tcPr>
          <w:p w:rsidRDefault="005D39A6" w:rsidP="00CD78DC" w:rsidR="005D39A6">
            <w:pPr>
              <w:numPr>
                <w:ilvl w:val="0"/>
                <w:numId w:val="6"/>
              </w:numPr>
              <w:tabs>
                <w:tab w:pos="135" w:val="left"/>
                <w:tab w:pos="900" w:val="left"/>
              </w:tabs>
              <w:spacing w:after="0"/>
              <w:ind w:firstLine="0" w:left="0"/>
              <w:jc w:val="right"/>
              <w:rPr>
                <w:rFonts w:cs="Tahoma"/>
                <w:b/>
                <w:lang w:eastAsia="hr-HR"/>
              </w:rPr>
            </w:pPr>
          </w:p>
        </w:tc>
        <w:tc>
          <w:tcPr>
            <w:tcW w:type="dxa" w:w="8640"/>
          </w:tcPr>
          <w:p w:rsidRDefault="005D39A6" w:rsidP="005D39A6" w:rsidR="005D39A6" w:rsidRPr="005D39A6">
            <w:pPr>
              <w:tabs>
                <w:tab w:pos="900" w:val="left"/>
              </w:tabs>
              <w:spacing w:after="0"/>
              <w:jc w:val="both"/>
              <w:rPr>
                <w:rFonts w:cs="Tahoma"/>
                <w:lang w:eastAsia="hr-HR"/>
              </w:rPr>
            </w:pPr>
            <w:r w:rsidRPr="00CD78DC">
              <w:rPr>
                <w:rFonts w:cs="Tahoma"/>
                <w:lang w:eastAsia="hr-HR"/>
              </w:rPr>
              <w:t xml:space="preserve">Nekretnina u Zagrebu, Cirkovljanska  broj 1, z.k.č.br. 5745/1, k.o. Vrapče Novo, u naravi  četverosobni stan S3 u prizemlju korisne površine  </w:t>
            </w:r>
            <w:smartTag w:element="metricconverter" w:uri="urn:schemas-microsoft-com:office:smarttags">
              <w:smartTagPr>
                <w:attr w:val="88,38 m2" w:name="ProductID"/>
              </w:smartTagPr>
              <w:r w:rsidRPr="00CD78DC">
                <w:rPr>
                  <w:rFonts w:cs="Tahoma"/>
                  <w:lang w:eastAsia="hr-HR"/>
                </w:rPr>
                <w:t>88,38 m</w:t>
              </w:r>
              <w:r w:rsidRPr="00CD78DC">
                <w:rPr>
                  <w:rFonts w:cs="Tahoma"/>
                  <w:vertAlign w:val="superscript"/>
                  <w:lang w:eastAsia="hr-HR"/>
                </w:rPr>
                <w:t>2</w:t>
              </w:r>
            </w:smartTag>
            <w:r w:rsidRPr="00CD78DC">
              <w:rPr>
                <w:rFonts w:cs="Tahoma"/>
                <w:vertAlign w:val="superscript"/>
                <w:lang w:eastAsia="hr-HR"/>
              </w:rPr>
              <w:t xml:space="preserve"> </w:t>
            </w:r>
            <w:r w:rsidR="00CD78DC">
              <w:rPr>
                <w:rFonts w:cs="Tahoma"/>
                <w:lang w:eastAsia="hr-HR"/>
              </w:rPr>
              <w:t xml:space="preserve"> </w:t>
            </w:r>
            <w:r w:rsidR="00CD78DC" w:rsidRPr="003E3148">
              <w:rPr>
                <w:rFonts w:cs="Tahoma"/>
                <w:u w:val="single"/>
                <w:lang w:eastAsia="hr-HR"/>
              </w:rPr>
              <w:t xml:space="preserve">- </w:t>
            </w:r>
            <w:r w:rsidR="00CD78DC" w:rsidRPr="003E3148">
              <w:rPr>
                <w:rFonts w:cs="Tahoma"/>
                <w:b/>
                <w:i/>
                <w:u w:val="single"/>
                <w:lang w:eastAsia="hr-HR"/>
              </w:rPr>
              <w:t>na iznos od</w:t>
            </w:r>
            <w:r w:rsidR="00CD78DC" w:rsidRPr="003E3148">
              <w:rPr>
                <w:rFonts w:cs="Tahoma"/>
                <w:u w:val="single"/>
                <w:lang w:eastAsia="hr-HR"/>
              </w:rPr>
              <w:t xml:space="preserve"> </w:t>
            </w:r>
            <w:r w:rsidR="00CD78DC" w:rsidRPr="003E3148">
              <w:rPr>
                <w:rFonts w:cs="Tahoma"/>
                <w:b/>
                <w:i/>
                <w:u w:val="single"/>
                <w:lang w:eastAsia="hr-HR"/>
              </w:rPr>
              <w:t>1.192.403,53 kn,</w:t>
            </w:r>
          </w:p>
        </w:tc>
      </w:tr>
      <w:tr w:rsidR="00CD78DC">
        <w:tc>
          <w:tcPr>
            <w:tcW w:type="dxa" w:w="930"/>
          </w:tcPr>
          <w:p w:rsidRDefault="00CD78DC" w:rsidP="005D39A6" w:rsidR="00CD78DC">
            <w:pPr>
              <w:tabs>
                <w:tab w:pos="900" w:val="left"/>
              </w:tabs>
              <w:spacing w:after="0"/>
              <w:jc w:val="right"/>
              <w:rPr>
                <w:rFonts w:cs="Tahoma"/>
                <w:b/>
                <w:lang w:eastAsia="hr-HR"/>
              </w:rPr>
            </w:pPr>
          </w:p>
        </w:tc>
        <w:tc>
          <w:tcPr>
            <w:tcW w:type="dxa" w:w="258"/>
          </w:tcPr>
          <w:p w:rsidRDefault="00CD78DC" w:rsidP="00CD78DC" w:rsidR="00CD78DC">
            <w:pPr>
              <w:numPr>
                <w:ilvl w:val="0"/>
                <w:numId w:val="6"/>
              </w:numPr>
              <w:tabs>
                <w:tab w:pos="135" w:val="left"/>
                <w:tab w:pos="900" w:val="left"/>
              </w:tabs>
              <w:spacing w:after="0"/>
              <w:ind w:firstLine="0" w:left="0"/>
              <w:jc w:val="right"/>
              <w:rPr>
                <w:rFonts w:cs="Tahoma"/>
                <w:b/>
                <w:lang w:eastAsia="hr-HR"/>
              </w:rPr>
            </w:pPr>
          </w:p>
        </w:tc>
        <w:tc>
          <w:tcPr>
            <w:tcW w:type="dxa" w:w="8640"/>
          </w:tcPr>
          <w:p w:rsidRDefault="003E3148" w:rsidP="003E3148" w:rsidR="00CD78DC" w:rsidRPr="003E3148">
            <w:pPr>
              <w:tabs>
                <w:tab w:pos="0" w:val="left"/>
              </w:tabs>
              <w:spacing w:after="0"/>
              <w:ind w:hanging="180" w:left="72"/>
              <w:jc w:val="both"/>
              <w:rPr>
                <w:rFonts w:cs="Tahoma"/>
                <w:b/>
                <w:lang w:eastAsia="hr-HR"/>
              </w:rPr>
            </w:pPr>
            <w:r>
              <w:rPr>
                <w:rFonts w:cs="Tahoma"/>
                <w:lang w:eastAsia="hr-HR"/>
              </w:rPr>
              <w:t xml:space="preserve">   </w:t>
            </w:r>
            <w:r w:rsidR="00CD78DC" w:rsidRPr="00F27FBC">
              <w:rPr>
                <w:rFonts w:cs="Tahoma"/>
                <w:lang w:eastAsia="hr-HR"/>
              </w:rPr>
              <w:t>Garažno parkirališno mjesto  u Zagrebu, Cirkovljanska  broj 1, z.k.č.br. 5745/1, k.o. Vrapče Novo,  GPM 9 u podrumu korisne površine  11,49  m</w:t>
            </w:r>
            <w:r w:rsidR="00CD78DC" w:rsidRPr="00F27FBC">
              <w:rPr>
                <w:rFonts w:cs="Tahoma"/>
                <w:vertAlign w:val="superscript"/>
                <w:lang w:eastAsia="hr-HR"/>
              </w:rPr>
              <w:t>2</w:t>
            </w:r>
            <w:r>
              <w:rPr>
                <w:rFonts w:cs="Tahoma"/>
                <w:lang w:eastAsia="hr-HR"/>
              </w:rPr>
              <w:t xml:space="preserve"> </w:t>
            </w:r>
            <w:r w:rsidR="00A51302">
              <w:rPr>
                <w:rFonts w:cs="Tahoma"/>
                <w:b/>
                <w:i/>
                <w:u w:val="single"/>
                <w:lang w:eastAsia="hr-HR"/>
              </w:rPr>
              <w:t xml:space="preserve"> na iznos od </w:t>
            </w:r>
            <w:r w:rsidR="00A51302" w:rsidRPr="00ED323F">
              <w:rPr>
                <w:rFonts w:cs="Tahoma"/>
                <w:b/>
                <w:i/>
                <w:u w:val="single"/>
                <w:lang w:eastAsia="hr-HR"/>
              </w:rPr>
              <w:t>65.754,05 kn</w:t>
            </w:r>
            <w:r w:rsidR="00A51302">
              <w:rPr>
                <w:rFonts w:cs="Tahoma"/>
                <w:b/>
                <w:i/>
                <w:u w:val="single"/>
                <w:lang w:eastAsia="hr-HR"/>
              </w:rPr>
              <w:t>,</w:t>
            </w:r>
          </w:p>
        </w:tc>
      </w:tr>
      <w:tr w:rsidR="00A51302">
        <w:tc>
          <w:tcPr>
            <w:tcW w:type="dxa" w:w="930"/>
          </w:tcPr>
          <w:p w:rsidRDefault="00A51302" w:rsidP="005D39A6" w:rsidR="00A51302">
            <w:pPr>
              <w:tabs>
                <w:tab w:pos="900" w:val="left"/>
              </w:tabs>
              <w:spacing w:after="0"/>
              <w:jc w:val="right"/>
              <w:rPr>
                <w:rFonts w:cs="Tahoma"/>
                <w:b/>
                <w:lang w:eastAsia="hr-HR"/>
              </w:rPr>
            </w:pPr>
          </w:p>
        </w:tc>
        <w:tc>
          <w:tcPr>
            <w:tcW w:type="dxa" w:w="258"/>
          </w:tcPr>
          <w:p w:rsidRDefault="00A51302" w:rsidP="00CD78DC" w:rsidR="00A51302">
            <w:pPr>
              <w:numPr>
                <w:ilvl w:val="0"/>
                <w:numId w:val="6"/>
              </w:numPr>
              <w:tabs>
                <w:tab w:pos="135" w:val="left"/>
                <w:tab w:pos="900" w:val="left"/>
              </w:tabs>
              <w:spacing w:after="0"/>
              <w:ind w:firstLine="0" w:left="0"/>
              <w:jc w:val="right"/>
              <w:rPr>
                <w:rFonts w:cs="Tahoma"/>
                <w:b/>
                <w:lang w:eastAsia="hr-HR"/>
              </w:rPr>
            </w:pPr>
          </w:p>
        </w:tc>
        <w:tc>
          <w:tcPr>
            <w:tcW w:type="dxa" w:w="8640"/>
          </w:tcPr>
          <w:p w:rsidRDefault="00A51302" w:rsidP="00A51302" w:rsidR="00A51302" w:rsidRPr="00A51302">
            <w:pPr>
              <w:tabs>
                <w:tab w:pos="0" w:val="left"/>
              </w:tabs>
              <w:spacing w:after="0"/>
              <w:ind w:left="72"/>
              <w:jc w:val="both"/>
              <w:rPr>
                <w:rFonts w:cs="Tahoma"/>
                <w:lang w:eastAsia="hr-HR"/>
              </w:rPr>
            </w:pPr>
            <w:r w:rsidRPr="00F27FBC">
              <w:rPr>
                <w:rFonts w:cs="Tahoma"/>
                <w:lang w:eastAsia="hr-HR"/>
              </w:rPr>
              <w:t>Garažno parkirališno mjesto u Zagrebu, Cirkovljanska  broj 1, z.k.č.br. 5745/1, k.o. Vrapče Novo,  GPM 10 u podrumu korisne površine  11,25  m</w:t>
            </w:r>
            <w:r w:rsidRPr="00F27FBC">
              <w:rPr>
                <w:rFonts w:cs="Tahoma"/>
                <w:vertAlign w:val="superscript"/>
                <w:lang w:eastAsia="hr-HR"/>
              </w:rPr>
              <w:t>2</w:t>
            </w:r>
            <w:r>
              <w:rPr>
                <w:rFonts w:cs="Tahoma"/>
                <w:lang w:eastAsia="hr-HR"/>
              </w:rPr>
              <w:t xml:space="preserve"> </w:t>
            </w:r>
            <w:r>
              <w:rPr>
                <w:rFonts w:cs="Tahoma"/>
                <w:b/>
                <w:i/>
                <w:u w:val="single"/>
                <w:lang w:eastAsia="hr-HR"/>
              </w:rPr>
              <w:t xml:space="preserve">na iznos od </w:t>
            </w:r>
            <w:r w:rsidRPr="00ED323F">
              <w:rPr>
                <w:rFonts w:cs="Tahoma"/>
                <w:b/>
                <w:i/>
                <w:u w:val="single"/>
                <w:lang w:eastAsia="hr-HR"/>
              </w:rPr>
              <w:t>64.380,60 kn</w:t>
            </w:r>
            <w:r>
              <w:rPr>
                <w:rFonts w:cs="Tahoma"/>
                <w:b/>
                <w:i/>
                <w:u w:val="single"/>
                <w:lang w:eastAsia="hr-HR"/>
              </w:rPr>
              <w:t>.</w:t>
            </w:r>
          </w:p>
        </w:tc>
      </w:tr>
    </w:tbl>
    <w:p w:rsidRDefault="005D39A6" w:rsidP="005D39A6" w:rsidR="005D39A6" w:rsidRPr="00A51302">
      <w:pPr>
        <w:tabs>
          <w:tab w:pos="900" w:val="left"/>
        </w:tabs>
        <w:spacing w:after="0"/>
        <w:ind w:left="720"/>
        <w:jc w:val="both"/>
        <w:rPr>
          <w:rFonts w:cs="Tahoma"/>
          <w:sz w:val="16"/>
          <w:szCs w:val="16"/>
          <w:lang w:eastAsia="hr-HR"/>
        </w:rPr>
      </w:pPr>
    </w:p>
    <w:tbl>
      <w:tblPr>
        <w:tblStyle w:val="Reetkatablice"/>
        <w:tblW w:type="dxa" w:w="9828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1E0" w:noVBand="0" w:noHBand="0" w:lastColumn="1" w:firstColumn="1" w:lastRow="1" w:firstRow="1"/>
      </w:tblPr>
      <w:tblGrid>
        <w:gridCol w:w="930"/>
        <w:gridCol w:w="258"/>
        <w:gridCol w:w="8640"/>
      </w:tblGrid>
      <w:tr w:rsidR="00A51302">
        <w:tc>
          <w:tcPr>
            <w:tcW w:type="dxa" w:w="930"/>
          </w:tcPr>
          <w:p w:rsidRDefault="00A51302" w:rsidP="009557C1" w:rsidR="00A51302" w:rsidRPr="005D39A6">
            <w:pPr>
              <w:tabs>
                <w:tab w:pos="900" w:val="left"/>
              </w:tabs>
              <w:spacing w:after="0"/>
              <w:ind w:right="-6"/>
              <w:jc w:val="right"/>
              <w:rPr>
                <w:rFonts w:cs="Tahoma"/>
                <w:lang w:eastAsia="hr-HR"/>
              </w:rPr>
            </w:pPr>
            <w:r>
              <w:rPr>
                <w:rFonts w:cs="Tahoma"/>
                <w:lang w:eastAsia="hr-HR"/>
              </w:rPr>
              <w:t>2.</w:t>
            </w:r>
          </w:p>
        </w:tc>
        <w:tc>
          <w:tcPr>
            <w:tcW w:type="dxa" w:w="258"/>
          </w:tcPr>
          <w:p w:rsidRDefault="00A51302" w:rsidP="009557C1" w:rsidR="00A51302" w:rsidRPr="005D39A6">
            <w:pPr>
              <w:tabs>
                <w:tab w:pos="900" w:val="left"/>
              </w:tabs>
              <w:spacing w:after="0"/>
              <w:jc w:val="right"/>
              <w:rPr>
                <w:rFonts w:cs="Tahoma"/>
                <w:lang w:eastAsia="hr-HR"/>
              </w:rPr>
            </w:pPr>
          </w:p>
        </w:tc>
        <w:tc>
          <w:tcPr>
            <w:tcW w:type="dxa" w:w="8640"/>
          </w:tcPr>
          <w:p w:rsidRDefault="00A51302" w:rsidP="009557C1" w:rsidR="00A51302" w:rsidRPr="005D39A6">
            <w:pPr>
              <w:tabs>
                <w:tab w:pos="900" w:val="left"/>
              </w:tabs>
              <w:spacing w:after="0"/>
              <w:ind w:left="-108"/>
              <w:jc w:val="both"/>
              <w:rPr>
                <w:rFonts w:cs="Tahoma"/>
                <w:lang w:eastAsia="hr-HR"/>
              </w:rPr>
            </w:pPr>
            <w:r>
              <w:rPr>
                <w:rFonts w:cs="Tahoma"/>
                <w:lang w:eastAsia="hr-HR"/>
              </w:rPr>
              <w:t xml:space="preserve">Drugi </w:t>
            </w:r>
            <w:r w:rsidRPr="005D39A6">
              <w:rPr>
                <w:rFonts w:cs="Tahoma"/>
                <w:lang w:eastAsia="hr-HR"/>
              </w:rPr>
              <w:t xml:space="preserve">oglas </w:t>
            </w:r>
            <w:r w:rsidR="007A4FD0">
              <w:rPr>
                <w:rFonts w:cs="Tahoma"/>
                <w:lang w:eastAsia="hr-HR"/>
              </w:rPr>
              <w:t xml:space="preserve">umanjen za 20% od procijenjene vrijednosti, </w:t>
            </w:r>
            <w:r>
              <w:rPr>
                <w:rFonts w:cs="Tahoma"/>
                <w:lang w:eastAsia="hr-HR"/>
              </w:rPr>
              <w:t xml:space="preserve"> što iznosi kako slijedi</w:t>
            </w:r>
            <w:r w:rsidRPr="005D39A6">
              <w:rPr>
                <w:rFonts w:cs="Tahoma"/>
                <w:lang w:eastAsia="hr-HR"/>
              </w:rPr>
              <w:t>:</w:t>
            </w:r>
          </w:p>
        </w:tc>
      </w:tr>
      <w:tr w:rsidR="00A51302">
        <w:tc>
          <w:tcPr>
            <w:tcW w:type="dxa" w:w="930"/>
          </w:tcPr>
          <w:p w:rsidRDefault="00A51302" w:rsidP="009557C1" w:rsidR="00A51302">
            <w:pPr>
              <w:tabs>
                <w:tab w:pos="900" w:val="left"/>
              </w:tabs>
              <w:spacing w:after="0"/>
              <w:jc w:val="right"/>
              <w:rPr>
                <w:rFonts w:cs="Tahoma"/>
                <w:b/>
                <w:lang w:eastAsia="hr-HR"/>
              </w:rPr>
            </w:pPr>
          </w:p>
        </w:tc>
        <w:tc>
          <w:tcPr>
            <w:tcW w:type="dxa" w:w="258"/>
          </w:tcPr>
          <w:p w:rsidRDefault="00A51302" w:rsidP="009557C1" w:rsidR="00A51302">
            <w:pPr>
              <w:numPr>
                <w:ilvl w:val="0"/>
                <w:numId w:val="6"/>
              </w:numPr>
              <w:tabs>
                <w:tab w:pos="135" w:val="left"/>
                <w:tab w:pos="900" w:val="left"/>
              </w:tabs>
              <w:spacing w:after="0"/>
              <w:ind w:firstLine="0" w:left="0"/>
              <w:jc w:val="right"/>
              <w:rPr>
                <w:rFonts w:cs="Tahoma"/>
                <w:b/>
                <w:lang w:eastAsia="hr-HR"/>
              </w:rPr>
            </w:pPr>
          </w:p>
        </w:tc>
        <w:tc>
          <w:tcPr>
            <w:tcW w:type="dxa" w:w="8640"/>
          </w:tcPr>
          <w:p w:rsidRDefault="00A51302" w:rsidP="009557C1" w:rsidR="00A51302" w:rsidRPr="005D39A6">
            <w:pPr>
              <w:tabs>
                <w:tab w:pos="900" w:val="left"/>
              </w:tabs>
              <w:spacing w:after="0"/>
              <w:jc w:val="both"/>
              <w:rPr>
                <w:rFonts w:cs="Tahoma"/>
                <w:lang w:eastAsia="hr-HR"/>
              </w:rPr>
            </w:pPr>
            <w:r w:rsidRPr="00CD78DC">
              <w:rPr>
                <w:rFonts w:cs="Tahoma"/>
                <w:lang w:eastAsia="hr-HR"/>
              </w:rPr>
              <w:t xml:space="preserve">Nekretnina u Zagrebu, Cirkovljanska  broj 1, z.k.č.br. 5745/1, k.o. Vrapče Novo, u naravi  četverosobni stan S3 u prizemlju korisne površine  </w:t>
            </w:r>
            <w:smartTag w:element="metricconverter" w:uri="urn:schemas-microsoft-com:office:smarttags">
              <w:smartTagPr>
                <w:attr w:val="88,38 m2" w:name="ProductID"/>
              </w:smartTagPr>
              <w:r w:rsidRPr="00CD78DC">
                <w:rPr>
                  <w:rFonts w:cs="Tahoma"/>
                  <w:lang w:eastAsia="hr-HR"/>
                </w:rPr>
                <w:t>88,38 m</w:t>
              </w:r>
              <w:r w:rsidRPr="00CD78DC">
                <w:rPr>
                  <w:rFonts w:cs="Tahoma"/>
                  <w:vertAlign w:val="superscript"/>
                  <w:lang w:eastAsia="hr-HR"/>
                </w:rPr>
                <w:t>2</w:t>
              </w:r>
            </w:smartTag>
            <w:r w:rsidRPr="00CD78DC">
              <w:rPr>
                <w:rFonts w:cs="Tahoma"/>
                <w:vertAlign w:val="superscript"/>
                <w:lang w:eastAsia="hr-HR"/>
              </w:rPr>
              <w:t xml:space="preserve"> </w:t>
            </w:r>
            <w:r>
              <w:rPr>
                <w:rFonts w:cs="Tahoma"/>
                <w:lang w:eastAsia="hr-HR"/>
              </w:rPr>
              <w:t xml:space="preserve"> </w:t>
            </w:r>
            <w:r w:rsidRPr="007A4FD0">
              <w:rPr>
                <w:rFonts w:cs="Tahoma"/>
                <w:lang w:eastAsia="hr-HR"/>
              </w:rPr>
              <w:t>-</w:t>
            </w:r>
            <w:r w:rsidR="007A4FD0">
              <w:rPr>
                <w:rFonts w:cs="Tahoma"/>
                <w:lang w:eastAsia="hr-HR"/>
              </w:rPr>
              <w:t xml:space="preserve"> </w:t>
            </w:r>
            <w:r w:rsidRPr="007A4FD0">
              <w:rPr>
                <w:rFonts w:cs="Tahoma"/>
                <w:lang w:eastAsia="hr-HR"/>
              </w:rPr>
              <w:t xml:space="preserve"> </w:t>
            </w:r>
            <w:r w:rsidRPr="003E3148">
              <w:rPr>
                <w:rFonts w:cs="Tahoma"/>
                <w:b/>
                <w:i/>
                <w:u w:val="single"/>
                <w:lang w:eastAsia="hr-HR"/>
              </w:rPr>
              <w:t>na iznos od</w:t>
            </w:r>
            <w:r w:rsidRPr="003E3148">
              <w:rPr>
                <w:rFonts w:cs="Tahoma"/>
                <w:u w:val="single"/>
                <w:lang w:eastAsia="hr-HR"/>
              </w:rPr>
              <w:t xml:space="preserve"> </w:t>
            </w:r>
            <w:r w:rsidR="007A4FD0">
              <w:rPr>
                <w:rFonts w:cs="Tahoma"/>
                <w:b/>
                <w:i/>
                <w:u w:val="single"/>
                <w:lang w:eastAsia="hr-HR"/>
              </w:rPr>
              <w:t>953.922,82 kn,</w:t>
            </w:r>
            <w:r>
              <w:rPr>
                <w:rFonts w:cs="Tahoma"/>
                <w:b/>
                <w:i/>
                <w:u w:val="single"/>
                <w:lang w:eastAsia="hr-HR"/>
              </w:rPr>
              <w:t xml:space="preserve">                         </w:t>
            </w:r>
            <w:r w:rsidRPr="003E3148">
              <w:rPr>
                <w:rFonts w:cs="Tahoma"/>
                <w:b/>
                <w:i/>
                <w:u w:val="single"/>
                <w:lang w:eastAsia="hr-HR"/>
              </w:rPr>
              <w:t xml:space="preserve"> </w:t>
            </w:r>
          </w:p>
        </w:tc>
      </w:tr>
      <w:tr w:rsidR="00A51302">
        <w:tc>
          <w:tcPr>
            <w:tcW w:type="dxa" w:w="930"/>
          </w:tcPr>
          <w:p w:rsidRDefault="00A51302" w:rsidP="009557C1" w:rsidR="00A51302">
            <w:pPr>
              <w:tabs>
                <w:tab w:pos="900" w:val="left"/>
              </w:tabs>
              <w:spacing w:after="0"/>
              <w:jc w:val="right"/>
              <w:rPr>
                <w:rFonts w:cs="Tahoma"/>
                <w:b/>
                <w:lang w:eastAsia="hr-HR"/>
              </w:rPr>
            </w:pPr>
          </w:p>
        </w:tc>
        <w:tc>
          <w:tcPr>
            <w:tcW w:type="dxa" w:w="258"/>
          </w:tcPr>
          <w:p w:rsidRDefault="00A51302" w:rsidP="009557C1" w:rsidR="00A51302">
            <w:pPr>
              <w:numPr>
                <w:ilvl w:val="0"/>
                <w:numId w:val="6"/>
              </w:numPr>
              <w:tabs>
                <w:tab w:pos="135" w:val="left"/>
                <w:tab w:pos="900" w:val="left"/>
              </w:tabs>
              <w:spacing w:after="0"/>
              <w:ind w:firstLine="0" w:left="0"/>
              <w:jc w:val="right"/>
              <w:rPr>
                <w:rFonts w:cs="Tahoma"/>
                <w:b/>
                <w:lang w:eastAsia="hr-HR"/>
              </w:rPr>
            </w:pPr>
          </w:p>
        </w:tc>
        <w:tc>
          <w:tcPr>
            <w:tcW w:type="dxa" w:w="8640"/>
          </w:tcPr>
          <w:p w:rsidRDefault="00A51302" w:rsidP="007A4FD0" w:rsidR="00A51302" w:rsidRPr="003E3148">
            <w:pPr>
              <w:tabs>
                <w:tab w:pos="0" w:val="left"/>
              </w:tabs>
              <w:spacing w:after="0"/>
              <w:ind w:hanging="180" w:left="72"/>
              <w:jc w:val="both"/>
              <w:rPr>
                <w:rFonts w:cs="Tahoma"/>
                <w:b/>
                <w:lang w:eastAsia="hr-HR"/>
              </w:rPr>
            </w:pPr>
            <w:r>
              <w:rPr>
                <w:rFonts w:cs="Tahoma"/>
                <w:lang w:eastAsia="hr-HR"/>
              </w:rPr>
              <w:t xml:space="preserve">   </w:t>
            </w:r>
            <w:r w:rsidRPr="00F27FBC">
              <w:rPr>
                <w:rFonts w:cs="Tahoma"/>
                <w:lang w:eastAsia="hr-HR"/>
              </w:rPr>
              <w:t>Garažno parkirališno mjesto  u Zagrebu, Cirkovljanska  broj 1, z.k.č.br. 5745/1, k.o. Vrapče Novo,  GPM 9 u podrumu korisne površine  11,49  m</w:t>
            </w:r>
            <w:r w:rsidRPr="00F27FBC">
              <w:rPr>
                <w:rFonts w:cs="Tahoma"/>
                <w:vertAlign w:val="superscript"/>
                <w:lang w:eastAsia="hr-HR"/>
              </w:rPr>
              <w:t>2</w:t>
            </w:r>
            <w:r>
              <w:rPr>
                <w:rFonts w:cs="Tahoma"/>
                <w:lang w:eastAsia="hr-HR"/>
              </w:rPr>
              <w:t xml:space="preserve"> </w:t>
            </w:r>
            <w:r w:rsidR="007A4FD0">
              <w:rPr>
                <w:rFonts w:cs="Tahoma"/>
                <w:lang w:eastAsia="hr-HR"/>
              </w:rPr>
              <w:t xml:space="preserve"> -  </w:t>
            </w:r>
            <w:r>
              <w:rPr>
                <w:rFonts w:cs="Tahoma"/>
                <w:b/>
                <w:i/>
                <w:u w:val="single"/>
                <w:lang w:eastAsia="hr-HR"/>
              </w:rPr>
              <w:t xml:space="preserve">na iznos od </w:t>
            </w:r>
            <w:r w:rsidR="007A4FD0">
              <w:rPr>
                <w:rFonts w:cs="Tahoma"/>
                <w:b/>
                <w:i/>
                <w:u w:val="single"/>
                <w:lang w:eastAsia="hr-HR"/>
              </w:rPr>
              <w:t xml:space="preserve">52.603,24 </w:t>
            </w:r>
            <w:r w:rsidRPr="00ED323F">
              <w:rPr>
                <w:rFonts w:cs="Tahoma"/>
                <w:b/>
                <w:i/>
                <w:u w:val="single"/>
                <w:lang w:eastAsia="hr-HR"/>
              </w:rPr>
              <w:t>kn</w:t>
            </w:r>
            <w:r>
              <w:rPr>
                <w:rFonts w:cs="Tahoma"/>
                <w:b/>
                <w:i/>
                <w:u w:val="single"/>
                <w:lang w:eastAsia="hr-HR"/>
              </w:rPr>
              <w:t>,</w:t>
            </w:r>
          </w:p>
        </w:tc>
      </w:tr>
      <w:tr w:rsidR="00A51302">
        <w:tc>
          <w:tcPr>
            <w:tcW w:type="dxa" w:w="930"/>
          </w:tcPr>
          <w:p w:rsidRDefault="00A51302" w:rsidP="009557C1" w:rsidR="00A51302">
            <w:pPr>
              <w:tabs>
                <w:tab w:pos="900" w:val="left"/>
              </w:tabs>
              <w:spacing w:after="0"/>
              <w:jc w:val="right"/>
              <w:rPr>
                <w:rFonts w:cs="Tahoma"/>
                <w:b/>
                <w:lang w:eastAsia="hr-HR"/>
              </w:rPr>
            </w:pPr>
          </w:p>
        </w:tc>
        <w:tc>
          <w:tcPr>
            <w:tcW w:type="dxa" w:w="258"/>
          </w:tcPr>
          <w:p w:rsidRDefault="00A51302" w:rsidP="009557C1" w:rsidR="00A51302">
            <w:pPr>
              <w:numPr>
                <w:ilvl w:val="0"/>
                <w:numId w:val="6"/>
              </w:numPr>
              <w:tabs>
                <w:tab w:pos="135" w:val="left"/>
                <w:tab w:pos="900" w:val="left"/>
              </w:tabs>
              <w:spacing w:after="0"/>
              <w:ind w:firstLine="0" w:left="0"/>
              <w:jc w:val="right"/>
              <w:rPr>
                <w:rFonts w:cs="Tahoma"/>
                <w:b/>
                <w:lang w:eastAsia="hr-HR"/>
              </w:rPr>
            </w:pPr>
          </w:p>
        </w:tc>
        <w:tc>
          <w:tcPr>
            <w:tcW w:type="dxa" w:w="8640"/>
          </w:tcPr>
          <w:p w:rsidRDefault="00A51302" w:rsidP="009557C1" w:rsidR="00A51302" w:rsidRPr="00A51302">
            <w:pPr>
              <w:tabs>
                <w:tab w:pos="0" w:val="left"/>
              </w:tabs>
              <w:spacing w:after="0"/>
              <w:ind w:left="72"/>
              <w:jc w:val="both"/>
              <w:rPr>
                <w:rFonts w:cs="Tahoma"/>
                <w:lang w:eastAsia="hr-HR"/>
              </w:rPr>
            </w:pPr>
            <w:r w:rsidRPr="00F27FBC">
              <w:rPr>
                <w:rFonts w:cs="Tahoma"/>
                <w:lang w:eastAsia="hr-HR"/>
              </w:rPr>
              <w:t>Garažno parkirališno mjesto u Zagrebu, Cirkovljanska  broj 1, z.k.č.br. 5745/1, k.o. Vrapče Novo,  GPM 10 u podrumu korisne površine  11,25  m</w:t>
            </w:r>
            <w:r w:rsidRPr="00F27FBC">
              <w:rPr>
                <w:rFonts w:cs="Tahoma"/>
                <w:vertAlign w:val="superscript"/>
                <w:lang w:eastAsia="hr-HR"/>
              </w:rPr>
              <w:t>2</w:t>
            </w:r>
            <w:r>
              <w:rPr>
                <w:rFonts w:cs="Tahoma"/>
                <w:lang w:eastAsia="hr-HR"/>
              </w:rPr>
              <w:t xml:space="preserve"> </w:t>
            </w:r>
            <w:r w:rsidR="007A4FD0">
              <w:rPr>
                <w:rFonts w:cs="Tahoma"/>
                <w:lang w:eastAsia="hr-HR"/>
              </w:rPr>
              <w:t xml:space="preserve"> -  </w:t>
            </w:r>
            <w:r>
              <w:rPr>
                <w:rFonts w:cs="Tahoma"/>
                <w:b/>
                <w:i/>
                <w:u w:val="single"/>
                <w:lang w:eastAsia="hr-HR"/>
              </w:rPr>
              <w:t>na iznos od</w:t>
            </w:r>
            <w:r w:rsidR="007A4FD0">
              <w:rPr>
                <w:rFonts w:cs="Tahoma"/>
                <w:b/>
                <w:i/>
                <w:u w:val="single"/>
                <w:lang w:eastAsia="hr-HR"/>
              </w:rPr>
              <w:t xml:space="preserve"> 51.504,48 </w:t>
            </w:r>
            <w:r w:rsidRPr="00ED323F">
              <w:rPr>
                <w:rFonts w:cs="Tahoma"/>
                <w:b/>
                <w:i/>
                <w:u w:val="single"/>
                <w:lang w:eastAsia="hr-HR"/>
              </w:rPr>
              <w:t xml:space="preserve"> kn</w:t>
            </w:r>
            <w:r>
              <w:rPr>
                <w:rFonts w:cs="Tahoma"/>
                <w:b/>
                <w:i/>
                <w:u w:val="single"/>
                <w:lang w:eastAsia="hr-HR"/>
              </w:rPr>
              <w:t>.</w:t>
            </w:r>
          </w:p>
        </w:tc>
      </w:tr>
    </w:tbl>
    <w:p w:rsidRDefault="00CD78DC" w:rsidP="00CD78DC" w:rsidR="00CD78DC" w:rsidRPr="00A51302">
      <w:pPr>
        <w:spacing w:after="0"/>
        <w:ind w:firstLine="360"/>
        <w:jc w:val="both"/>
        <w:rPr>
          <w:rFonts w:cs="Tahoma"/>
          <w:sz w:val="16"/>
          <w:szCs w:val="16"/>
          <w:lang w:eastAsia="hr-HR"/>
        </w:rPr>
      </w:pPr>
    </w:p>
    <w:tbl>
      <w:tblPr>
        <w:tblStyle w:val="Reetkatablice"/>
        <w:tblW w:type="dxa" w:w="9828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1E0" w:noVBand="0" w:noHBand="0" w:lastColumn="1" w:firstColumn="1" w:lastRow="1" w:firstRow="1"/>
      </w:tblPr>
      <w:tblGrid>
        <w:gridCol w:w="930"/>
        <w:gridCol w:w="258"/>
        <w:gridCol w:w="8640"/>
      </w:tblGrid>
      <w:tr w:rsidR="00A51302">
        <w:tc>
          <w:tcPr>
            <w:tcW w:type="dxa" w:w="930"/>
          </w:tcPr>
          <w:p w:rsidRDefault="00A51302" w:rsidP="009557C1" w:rsidR="00A51302" w:rsidRPr="005D39A6">
            <w:pPr>
              <w:tabs>
                <w:tab w:pos="900" w:val="left"/>
              </w:tabs>
              <w:spacing w:after="0"/>
              <w:ind w:right="-6"/>
              <w:jc w:val="right"/>
              <w:rPr>
                <w:rFonts w:cs="Tahoma"/>
                <w:lang w:eastAsia="hr-HR"/>
              </w:rPr>
            </w:pPr>
            <w:r>
              <w:rPr>
                <w:rFonts w:cs="Tahoma"/>
                <w:lang w:eastAsia="hr-HR"/>
              </w:rPr>
              <w:t>3.</w:t>
            </w:r>
          </w:p>
        </w:tc>
        <w:tc>
          <w:tcPr>
            <w:tcW w:type="dxa" w:w="258"/>
          </w:tcPr>
          <w:p w:rsidRDefault="00A51302" w:rsidP="009557C1" w:rsidR="00A51302" w:rsidRPr="005D39A6">
            <w:pPr>
              <w:tabs>
                <w:tab w:pos="900" w:val="left"/>
              </w:tabs>
              <w:spacing w:after="0"/>
              <w:jc w:val="right"/>
              <w:rPr>
                <w:rFonts w:cs="Tahoma"/>
                <w:lang w:eastAsia="hr-HR"/>
              </w:rPr>
            </w:pPr>
          </w:p>
        </w:tc>
        <w:tc>
          <w:tcPr>
            <w:tcW w:type="dxa" w:w="8640"/>
          </w:tcPr>
          <w:p w:rsidRDefault="007A4FD0" w:rsidP="009557C1" w:rsidR="00A51302" w:rsidRPr="005D39A6">
            <w:pPr>
              <w:tabs>
                <w:tab w:pos="900" w:val="left"/>
              </w:tabs>
              <w:spacing w:after="0"/>
              <w:ind w:left="-108"/>
              <w:jc w:val="both"/>
              <w:rPr>
                <w:rFonts w:cs="Tahoma"/>
                <w:lang w:eastAsia="hr-HR"/>
              </w:rPr>
            </w:pPr>
            <w:r>
              <w:rPr>
                <w:rFonts w:cs="Tahoma"/>
                <w:lang w:eastAsia="hr-HR"/>
              </w:rPr>
              <w:t>Treći</w:t>
            </w:r>
            <w:r w:rsidR="00A51302">
              <w:rPr>
                <w:rFonts w:cs="Tahoma"/>
                <w:lang w:eastAsia="hr-HR"/>
              </w:rPr>
              <w:t xml:space="preserve"> </w:t>
            </w:r>
            <w:r w:rsidR="00A51302" w:rsidRPr="005D39A6">
              <w:rPr>
                <w:rFonts w:cs="Tahoma"/>
                <w:lang w:eastAsia="hr-HR"/>
              </w:rPr>
              <w:t xml:space="preserve">oglas </w:t>
            </w:r>
            <w:r w:rsidR="00A51302">
              <w:rPr>
                <w:rFonts w:cs="Tahoma"/>
                <w:lang w:eastAsia="hr-HR"/>
              </w:rPr>
              <w:t xml:space="preserve">umanjen za 50% </w:t>
            </w:r>
            <w:r>
              <w:rPr>
                <w:rFonts w:cs="Tahoma"/>
                <w:lang w:eastAsia="hr-HR"/>
              </w:rPr>
              <w:t xml:space="preserve">od procijenjene vrijednosti </w:t>
            </w:r>
            <w:r w:rsidR="00A51302">
              <w:rPr>
                <w:rFonts w:cs="Tahoma"/>
                <w:lang w:eastAsia="hr-HR"/>
              </w:rPr>
              <w:t>i to</w:t>
            </w:r>
            <w:r w:rsidR="00A51302" w:rsidRPr="005D39A6">
              <w:rPr>
                <w:rFonts w:cs="Tahoma"/>
                <w:lang w:eastAsia="hr-HR"/>
              </w:rPr>
              <w:t>:</w:t>
            </w:r>
          </w:p>
        </w:tc>
      </w:tr>
      <w:tr w:rsidR="00A51302">
        <w:tc>
          <w:tcPr>
            <w:tcW w:type="dxa" w:w="930"/>
          </w:tcPr>
          <w:p w:rsidRDefault="00A51302" w:rsidP="009557C1" w:rsidR="00A51302">
            <w:pPr>
              <w:tabs>
                <w:tab w:pos="900" w:val="left"/>
              </w:tabs>
              <w:spacing w:after="0"/>
              <w:jc w:val="right"/>
              <w:rPr>
                <w:rFonts w:cs="Tahoma"/>
                <w:b/>
                <w:lang w:eastAsia="hr-HR"/>
              </w:rPr>
            </w:pPr>
          </w:p>
        </w:tc>
        <w:tc>
          <w:tcPr>
            <w:tcW w:type="dxa" w:w="258"/>
          </w:tcPr>
          <w:p w:rsidRDefault="00A51302" w:rsidP="009557C1" w:rsidR="00A51302">
            <w:pPr>
              <w:numPr>
                <w:ilvl w:val="0"/>
                <w:numId w:val="6"/>
              </w:numPr>
              <w:tabs>
                <w:tab w:pos="135" w:val="left"/>
                <w:tab w:pos="900" w:val="left"/>
              </w:tabs>
              <w:spacing w:after="0"/>
              <w:ind w:firstLine="0" w:left="0"/>
              <w:jc w:val="right"/>
              <w:rPr>
                <w:rFonts w:cs="Tahoma"/>
                <w:b/>
                <w:lang w:eastAsia="hr-HR"/>
              </w:rPr>
            </w:pPr>
          </w:p>
        </w:tc>
        <w:tc>
          <w:tcPr>
            <w:tcW w:type="dxa" w:w="8640"/>
          </w:tcPr>
          <w:p w:rsidRDefault="00A51302" w:rsidP="009557C1" w:rsidR="00A51302" w:rsidRPr="005D39A6">
            <w:pPr>
              <w:tabs>
                <w:tab w:pos="900" w:val="left"/>
              </w:tabs>
              <w:spacing w:after="0"/>
              <w:jc w:val="both"/>
              <w:rPr>
                <w:rFonts w:cs="Tahoma"/>
                <w:lang w:eastAsia="hr-HR"/>
              </w:rPr>
            </w:pPr>
            <w:r w:rsidRPr="00CD78DC">
              <w:rPr>
                <w:rFonts w:cs="Tahoma"/>
                <w:lang w:eastAsia="hr-HR"/>
              </w:rPr>
              <w:t xml:space="preserve">Nekretnina u Zagrebu, Cirkovljanska  broj 1, z.k.č.br. 5745/1, k.o. Vrapče Novo, u naravi  četverosobni stan S3 u prizemlju korisne površine  </w:t>
            </w:r>
            <w:smartTag w:element="metricconverter" w:uri="urn:schemas-microsoft-com:office:smarttags">
              <w:smartTagPr>
                <w:attr w:val="88,38 m2" w:name="ProductID"/>
              </w:smartTagPr>
              <w:r w:rsidRPr="00CD78DC">
                <w:rPr>
                  <w:rFonts w:cs="Tahoma"/>
                  <w:lang w:eastAsia="hr-HR"/>
                </w:rPr>
                <w:t>88,38 m</w:t>
              </w:r>
              <w:r w:rsidRPr="00CD78DC">
                <w:rPr>
                  <w:rFonts w:cs="Tahoma"/>
                  <w:vertAlign w:val="superscript"/>
                  <w:lang w:eastAsia="hr-HR"/>
                </w:rPr>
                <w:t>2</w:t>
              </w:r>
            </w:smartTag>
            <w:r w:rsidRPr="00CD78DC">
              <w:rPr>
                <w:rFonts w:cs="Tahoma"/>
                <w:vertAlign w:val="superscript"/>
                <w:lang w:eastAsia="hr-HR"/>
              </w:rPr>
              <w:t xml:space="preserve"> </w:t>
            </w:r>
            <w:r>
              <w:rPr>
                <w:rFonts w:cs="Tahoma"/>
                <w:lang w:eastAsia="hr-HR"/>
              </w:rPr>
              <w:t xml:space="preserve"> </w:t>
            </w:r>
            <w:r w:rsidRPr="007A4FD0">
              <w:rPr>
                <w:rFonts w:cs="Tahoma"/>
                <w:lang w:eastAsia="hr-HR"/>
              </w:rPr>
              <w:t xml:space="preserve">- </w:t>
            </w:r>
            <w:r w:rsidR="007A4FD0">
              <w:rPr>
                <w:rFonts w:cs="Tahoma"/>
                <w:lang w:eastAsia="hr-HR"/>
              </w:rPr>
              <w:t xml:space="preserve"> </w:t>
            </w:r>
            <w:r w:rsidRPr="003E3148">
              <w:rPr>
                <w:rFonts w:cs="Tahoma"/>
                <w:b/>
                <w:i/>
                <w:u w:val="single"/>
                <w:lang w:eastAsia="hr-HR"/>
              </w:rPr>
              <w:t>na iznos od</w:t>
            </w:r>
            <w:r w:rsidR="007A4FD0">
              <w:rPr>
                <w:rFonts w:cs="Tahoma"/>
                <w:b/>
                <w:i/>
                <w:u w:val="single"/>
                <w:lang w:eastAsia="hr-HR"/>
              </w:rPr>
              <w:t xml:space="preserve"> 596.201,77 </w:t>
            </w:r>
            <w:r w:rsidRPr="003E3148">
              <w:rPr>
                <w:rFonts w:cs="Tahoma"/>
                <w:b/>
                <w:i/>
                <w:u w:val="single"/>
                <w:lang w:eastAsia="hr-HR"/>
              </w:rPr>
              <w:t xml:space="preserve"> kn,</w:t>
            </w:r>
          </w:p>
        </w:tc>
      </w:tr>
      <w:tr w:rsidR="00A51302">
        <w:tc>
          <w:tcPr>
            <w:tcW w:type="dxa" w:w="930"/>
          </w:tcPr>
          <w:p w:rsidRDefault="00A51302" w:rsidP="009557C1" w:rsidR="00A51302">
            <w:pPr>
              <w:tabs>
                <w:tab w:pos="900" w:val="left"/>
              </w:tabs>
              <w:spacing w:after="0"/>
              <w:jc w:val="right"/>
              <w:rPr>
                <w:rFonts w:cs="Tahoma"/>
                <w:b/>
                <w:lang w:eastAsia="hr-HR"/>
              </w:rPr>
            </w:pPr>
          </w:p>
        </w:tc>
        <w:tc>
          <w:tcPr>
            <w:tcW w:type="dxa" w:w="258"/>
          </w:tcPr>
          <w:p w:rsidRDefault="00A51302" w:rsidP="009557C1" w:rsidR="00A51302">
            <w:pPr>
              <w:numPr>
                <w:ilvl w:val="0"/>
                <w:numId w:val="6"/>
              </w:numPr>
              <w:tabs>
                <w:tab w:pos="135" w:val="left"/>
                <w:tab w:pos="900" w:val="left"/>
              </w:tabs>
              <w:spacing w:after="0"/>
              <w:ind w:firstLine="0" w:left="0"/>
              <w:jc w:val="right"/>
              <w:rPr>
                <w:rFonts w:cs="Tahoma"/>
                <w:b/>
                <w:lang w:eastAsia="hr-HR"/>
              </w:rPr>
            </w:pPr>
          </w:p>
        </w:tc>
        <w:tc>
          <w:tcPr>
            <w:tcW w:type="dxa" w:w="8640"/>
          </w:tcPr>
          <w:p w:rsidRDefault="00A51302" w:rsidP="009557C1" w:rsidR="00A51302" w:rsidRPr="003E3148">
            <w:pPr>
              <w:tabs>
                <w:tab w:pos="0" w:val="left"/>
              </w:tabs>
              <w:spacing w:after="0"/>
              <w:ind w:hanging="180" w:left="72"/>
              <w:jc w:val="both"/>
              <w:rPr>
                <w:rFonts w:cs="Tahoma"/>
                <w:b/>
                <w:lang w:eastAsia="hr-HR"/>
              </w:rPr>
            </w:pPr>
            <w:r>
              <w:rPr>
                <w:rFonts w:cs="Tahoma"/>
                <w:lang w:eastAsia="hr-HR"/>
              </w:rPr>
              <w:t xml:space="preserve">   </w:t>
            </w:r>
            <w:r w:rsidRPr="00F27FBC">
              <w:rPr>
                <w:rFonts w:cs="Tahoma"/>
                <w:lang w:eastAsia="hr-HR"/>
              </w:rPr>
              <w:t>Garažno parkirališno mjesto  u Zagrebu, Cirkovljanska  broj 1, z.k.č.br. 5745/1, k.o. Vrapče Novo,  GPM 9 u podrumu korisne površine  11,49  m</w:t>
            </w:r>
            <w:r w:rsidRPr="00F27FBC">
              <w:rPr>
                <w:rFonts w:cs="Tahoma"/>
                <w:vertAlign w:val="superscript"/>
                <w:lang w:eastAsia="hr-HR"/>
              </w:rPr>
              <w:t>2</w:t>
            </w:r>
            <w:r>
              <w:rPr>
                <w:rFonts w:cs="Tahoma"/>
                <w:lang w:eastAsia="hr-HR"/>
              </w:rPr>
              <w:t xml:space="preserve"> </w:t>
            </w:r>
            <w:r w:rsidR="007A4FD0">
              <w:rPr>
                <w:rFonts w:cs="Tahoma"/>
                <w:lang w:eastAsia="hr-HR"/>
              </w:rPr>
              <w:t xml:space="preserve"> - </w:t>
            </w:r>
            <w:r>
              <w:rPr>
                <w:rFonts w:cs="Tahoma"/>
                <w:b/>
                <w:i/>
                <w:u w:val="single"/>
                <w:lang w:eastAsia="hr-HR"/>
              </w:rPr>
              <w:t xml:space="preserve"> na iznos od </w:t>
            </w:r>
            <w:r w:rsidR="007A4FD0">
              <w:rPr>
                <w:rFonts w:cs="Tahoma"/>
                <w:b/>
                <w:i/>
                <w:u w:val="single"/>
                <w:lang w:eastAsia="hr-HR"/>
              </w:rPr>
              <w:t>32.877,03</w:t>
            </w:r>
            <w:r w:rsidRPr="00ED323F">
              <w:rPr>
                <w:rFonts w:cs="Tahoma"/>
                <w:b/>
                <w:i/>
                <w:u w:val="single"/>
                <w:lang w:eastAsia="hr-HR"/>
              </w:rPr>
              <w:t xml:space="preserve"> kn</w:t>
            </w:r>
            <w:r>
              <w:rPr>
                <w:rFonts w:cs="Tahoma"/>
                <w:b/>
                <w:i/>
                <w:u w:val="single"/>
                <w:lang w:eastAsia="hr-HR"/>
              </w:rPr>
              <w:t>,</w:t>
            </w:r>
          </w:p>
        </w:tc>
      </w:tr>
      <w:tr w:rsidR="00A51302">
        <w:tc>
          <w:tcPr>
            <w:tcW w:type="dxa" w:w="930"/>
          </w:tcPr>
          <w:p w:rsidRDefault="00A51302" w:rsidP="009557C1" w:rsidR="00A51302">
            <w:pPr>
              <w:tabs>
                <w:tab w:pos="900" w:val="left"/>
              </w:tabs>
              <w:spacing w:after="0"/>
              <w:jc w:val="right"/>
              <w:rPr>
                <w:rFonts w:cs="Tahoma"/>
                <w:b/>
                <w:lang w:eastAsia="hr-HR"/>
              </w:rPr>
            </w:pPr>
          </w:p>
        </w:tc>
        <w:tc>
          <w:tcPr>
            <w:tcW w:type="dxa" w:w="258"/>
          </w:tcPr>
          <w:p w:rsidRDefault="00A51302" w:rsidP="009557C1" w:rsidR="00A51302">
            <w:pPr>
              <w:numPr>
                <w:ilvl w:val="0"/>
                <w:numId w:val="6"/>
              </w:numPr>
              <w:tabs>
                <w:tab w:pos="135" w:val="left"/>
                <w:tab w:pos="900" w:val="left"/>
              </w:tabs>
              <w:spacing w:after="0"/>
              <w:ind w:firstLine="0" w:left="0"/>
              <w:jc w:val="right"/>
              <w:rPr>
                <w:rFonts w:cs="Tahoma"/>
                <w:b/>
                <w:lang w:eastAsia="hr-HR"/>
              </w:rPr>
            </w:pPr>
          </w:p>
        </w:tc>
        <w:tc>
          <w:tcPr>
            <w:tcW w:type="dxa" w:w="8640"/>
          </w:tcPr>
          <w:p w:rsidRDefault="00A51302" w:rsidP="009557C1" w:rsidR="00A51302" w:rsidRPr="00A51302">
            <w:pPr>
              <w:tabs>
                <w:tab w:pos="0" w:val="left"/>
              </w:tabs>
              <w:spacing w:after="0"/>
              <w:ind w:left="72"/>
              <w:jc w:val="both"/>
              <w:rPr>
                <w:rFonts w:cs="Tahoma"/>
                <w:lang w:eastAsia="hr-HR"/>
              </w:rPr>
            </w:pPr>
            <w:r w:rsidRPr="00F27FBC">
              <w:rPr>
                <w:rFonts w:cs="Tahoma"/>
                <w:lang w:eastAsia="hr-HR"/>
              </w:rPr>
              <w:t>Garažno parkirališno mjesto u Zagrebu, Cirkovljanska  broj 1, z.k.č.br. 5745/1, k.o. Vrapče Novo,  GPM 10 u podrumu korisne površine  11,25  m</w:t>
            </w:r>
            <w:r w:rsidRPr="00F27FBC">
              <w:rPr>
                <w:rFonts w:cs="Tahoma"/>
                <w:vertAlign w:val="superscript"/>
                <w:lang w:eastAsia="hr-HR"/>
              </w:rPr>
              <w:t>2</w:t>
            </w:r>
            <w:r>
              <w:rPr>
                <w:rFonts w:cs="Tahoma"/>
                <w:lang w:eastAsia="hr-HR"/>
              </w:rPr>
              <w:t xml:space="preserve"> </w:t>
            </w:r>
            <w:r w:rsidR="007A4FD0">
              <w:rPr>
                <w:rFonts w:cs="Tahoma"/>
                <w:lang w:eastAsia="hr-HR"/>
              </w:rPr>
              <w:t xml:space="preserve"> - </w:t>
            </w:r>
            <w:r>
              <w:rPr>
                <w:rFonts w:cs="Tahoma"/>
                <w:b/>
                <w:i/>
                <w:u w:val="single"/>
                <w:lang w:eastAsia="hr-HR"/>
              </w:rPr>
              <w:t xml:space="preserve">na iznos od  </w:t>
            </w:r>
            <w:r w:rsidR="007A4FD0">
              <w:rPr>
                <w:rFonts w:cs="Tahoma"/>
                <w:b/>
                <w:i/>
                <w:u w:val="single"/>
                <w:lang w:eastAsia="hr-HR"/>
              </w:rPr>
              <w:t>32.190,30</w:t>
            </w:r>
            <w:r>
              <w:rPr>
                <w:rFonts w:cs="Tahoma"/>
                <w:b/>
                <w:i/>
                <w:u w:val="single"/>
                <w:lang w:eastAsia="hr-HR"/>
              </w:rPr>
              <w:t xml:space="preserve"> </w:t>
            </w:r>
            <w:r w:rsidRPr="00ED323F">
              <w:rPr>
                <w:rFonts w:cs="Tahoma"/>
                <w:b/>
                <w:i/>
                <w:u w:val="single"/>
                <w:lang w:eastAsia="hr-HR"/>
              </w:rPr>
              <w:t xml:space="preserve"> kn</w:t>
            </w:r>
            <w:r>
              <w:rPr>
                <w:rFonts w:cs="Tahoma"/>
                <w:b/>
                <w:i/>
                <w:u w:val="single"/>
                <w:lang w:eastAsia="hr-HR"/>
              </w:rPr>
              <w:t>.</w:t>
            </w:r>
          </w:p>
        </w:tc>
      </w:tr>
    </w:tbl>
    <w:p w:rsidRDefault="00CD78DC" w:rsidP="00CD78DC" w:rsidR="00CD78DC" w:rsidRPr="00ED323F">
      <w:pPr>
        <w:spacing w:after="0"/>
        <w:ind w:firstLine="360"/>
        <w:jc w:val="center"/>
        <w:rPr>
          <w:rFonts w:cs="Tahoma"/>
          <w:i/>
          <w:lang w:eastAsia="hr-HR"/>
        </w:rPr>
      </w:pPr>
    </w:p>
    <w:tbl>
      <w:tblPr>
        <w:tblStyle w:val="Reetkatablice"/>
        <w:tblW w:type="dxa" w:w="9828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1E0" w:noVBand="0" w:noHBand="0" w:lastColumn="1" w:firstColumn="1" w:lastRow="1" w:firstRow="1"/>
      </w:tblPr>
      <w:tblGrid>
        <w:gridCol w:w="930"/>
        <w:gridCol w:w="8898"/>
      </w:tblGrid>
      <w:tr w:rsidR="00A51302">
        <w:tc>
          <w:tcPr>
            <w:tcW w:type="dxa" w:w="930"/>
          </w:tcPr>
          <w:p w:rsidRDefault="00A51302" w:rsidP="009557C1" w:rsidR="00A51302">
            <w:pPr>
              <w:tabs>
                <w:tab w:pos="900" w:val="left"/>
              </w:tabs>
              <w:spacing w:after="0"/>
              <w:jc w:val="right"/>
              <w:rPr>
                <w:rFonts w:cs="Tahoma"/>
                <w:b/>
                <w:lang w:eastAsia="hr-HR"/>
              </w:rPr>
            </w:pPr>
          </w:p>
        </w:tc>
        <w:tc>
          <w:tcPr>
            <w:tcW w:type="dxa" w:w="8898"/>
          </w:tcPr>
          <w:p w:rsidRDefault="00A51302" w:rsidP="00A51302" w:rsidR="00A51302" w:rsidRPr="00A51302">
            <w:pPr>
              <w:tabs>
                <w:tab w:pos="0" w:val="left"/>
              </w:tabs>
              <w:spacing w:after="0"/>
              <w:ind w:left="-30"/>
              <w:jc w:val="both"/>
              <w:rPr>
                <w:rFonts w:cs="Tahoma"/>
                <w:lang w:eastAsia="hr-HR"/>
              </w:rPr>
            </w:pPr>
            <w:r>
              <w:rPr>
                <w:rFonts w:cs="Tahoma"/>
                <w:lang w:eastAsia="hr-HR"/>
              </w:rPr>
              <w:t>Ukoliko se navedene nekretnine ne bi prodale ni na trećem oglasu prema gore navedenim uvjetima, stečajni upravitelj bi predložio novu Skupštinu vjerovnika radi utvrđenja daljnjeg načina prodaje i uvjeta prodaje.</w:t>
            </w:r>
          </w:p>
        </w:tc>
      </w:tr>
    </w:tbl>
    <w:p w:rsidRDefault="002D2211" w:rsidP="002D2211" w:rsidR="002D2211" w:rsidRPr="00D67B3A">
      <w:pPr>
        <w:tabs>
          <w:tab w:pos="720" w:val="num"/>
        </w:tabs>
        <w:spacing w:after="0"/>
        <w:jc w:val="both"/>
        <w:rPr>
          <w:rFonts w:cs="Tahoma"/>
          <w:sz w:val="16"/>
          <w:szCs w:val="16"/>
          <w:lang w:eastAsia="hr-HR"/>
        </w:rPr>
      </w:pPr>
    </w:p>
    <w:p w:rsidRDefault="00D67B3A" w:rsidP="002D2211" w:rsidR="00D67B3A" w:rsidRPr="00D67B3A">
      <w:pPr>
        <w:tabs>
          <w:tab w:pos="720" w:val="num"/>
        </w:tabs>
        <w:spacing w:after="0"/>
        <w:jc w:val="both"/>
        <w:rPr>
          <w:rFonts w:cs="Tahoma"/>
          <w:sz w:val="16"/>
          <w:szCs w:val="16"/>
          <w:lang w:eastAsia="hr-HR"/>
        </w:rPr>
      </w:pPr>
    </w:p>
    <w:p w:rsidRDefault="00D67B3A" w:rsidP="00D67B3A" w:rsidR="00634AA2" w:rsidRPr="00634AA2">
      <w:pPr>
        <w:spacing w:after="0"/>
        <w:rPr>
          <w:b/>
        </w:rPr>
      </w:pPr>
      <w:r>
        <w:rPr>
          <w:b/>
        </w:rPr>
        <w:t xml:space="preserve">               Zagreb, </w:t>
      </w:r>
      <w:smartTag w:element="date" w:uri="urn:schemas-microsoft-com:office:smarttags">
        <w:smartTagPr>
          <w:attr w:val="2018" w:name="Year"/>
          <w:attr w:val="21" w:name="Day"/>
          <w:attr w:val="3" w:name="Month"/>
          <w:attr w:val="trans" w:name="ls"/>
        </w:smartTagPr>
        <w:r>
          <w:rPr>
            <w:b/>
          </w:rPr>
          <w:t>21. ožujka 2018</w:t>
        </w:r>
      </w:smartTag>
      <w:r>
        <w:rPr>
          <w:b/>
        </w:rPr>
        <w:t xml:space="preserve">. godine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971DA6">
        <w:rPr>
          <w:b/>
        </w:rPr>
        <w:t xml:space="preserve">    </w:t>
      </w:r>
      <w:r w:rsidR="00634AA2">
        <w:rPr>
          <w:b/>
        </w:rPr>
        <w:t xml:space="preserve">        </w:t>
      </w:r>
      <w:r w:rsidR="00634AA2" w:rsidRPr="00634AA2">
        <w:rPr>
          <w:b/>
        </w:rPr>
        <w:t>Stečajni upravitelj:</w:t>
      </w:r>
    </w:p>
    <w:p w:rsidRDefault="00634AA2" w:rsidP="00634AA2" w:rsidR="00634AA2" w:rsidRPr="00634AA2">
      <w:pPr>
        <w:spacing w:after="0"/>
        <w:rPr>
          <w:b/>
          <w:sz w:val="16"/>
          <w:szCs w:val="16"/>
        </w:rPr>
      </w:pPr>
    </w:p>
    <w:p w:rsidRDefault="00D67B3A" w:rsidP="00D67B3A" w:rsidR="00634AA2" w:rsidRPr="00634AA2">
      <w:pPr>
        <w:spacing w:after="0"/>
        <w:ind w:firstLine="720" w:left="6480"/>
      </w:pPr>
      <w:r>
        <w:rPr>
          <w:b/>
        </w:rPr>
        <w:t xml:space="preserve">  </w:t>
      </w:r>
      <w:r w:rsidR="00634AA2">
        <w:rPr>
          <w:b/>
        </w:rPr>
        <w:t>Božidar Brkljač</w:t>
      </w:r>
    </w:p>
    <w:sectPr w:rsidSect="00D67B3A" w:rsidR="00634AA2" w:rsidRPr="00634AA2">
      <w:footerReference w:type="even" r:id="rId9"/>
      <w:footerReference w:type="default" r:id="rId10"/>
      <w:pgSz w:h="15840" w:w="12240"/>
      <w:pgMar w:gutter="0" w:footer="708" w:header="708" w:left="1417" w:bottom="900" w:right="1260" w:top="126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0839" w:rsidR="00F90839">
      <w:r>
        <w:separator/>
      </w:r>
    </w:p>
  </w:endnote>
  <w:endnote w:id="0" w:type="continuationSeparator">
    <w:p w:rsidRDefault="00F90839" w:rsidR="00F908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1C8F" w:rsidP="00F826DB" w:rsidR="00FD1C8F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D1C8F" w:rsidP="00F006FD" w:rsidR="00FD1C8F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1C8F" w:rsidP="00F826DB" w:rsidR="00FD1C8F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0593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D1C8F" w:rsidP="00F006FD" w:rsidR="00FD1C8F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0839" w:rsidR="00F90839">
      <w:r>
        <w:separator/>
      </w:r>
    </w:p>
  </w:footnote>
  <w:footnote w:id="0" w:type="continuationSeparator">
    <w:p w:rsidRDefault="00F90839" w:rsidR="00F90839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715E1B"/>
    <w:multiLevelType w:val="hybridMultilevel"/>
    <w:tmpl w:val="1C706BB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8B120E1"/>
    <w:multiLevelType w:val="hybridMultilevel"/>
    <w:tmpl w:val="5A9687F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090005" w:ilvl="1">
      <w:start w:val="1"/>
      <w:numFmt w:val="bullet"/>
      <w:lvlText w:val=""/>
      <w:lvlJc w:val="left"/>
      <w:pPr>
        <w:tabs>
          <w:tab w:pos="1440" w:val="num"/>
        </w:tabs>
        <w:ind w:hanging="360" w:left="1440"/>
      </w:pPr>
      <w:rPr>
        <w:rFonts w:hAnsi="Wingdings" w:ascii="Wingdings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444F47B1"/>
    <w:multiLevelType w:val="hybridMultilevel"/>
    <w:tmpl w:val="7AFA4460"/>
    <w:lvl w:tplc="C9345E98" w:ilvl="0">
      <w:start w:val="1"/>
      <w:numFmt w:val="decimal"/>
      <w:lvlText w:val="%1."/>
      <w:lvlJc w:val="left"/>
      <w:pPr>
        <w:ind w:hanging="360" w:left="720"/>
      </w:pPr>
      <w:rPr>
        <w:rFonts w:cs="Tahoma" w:hAnsi="Tahoma" w:ascii="Tahoma" w:hint="default"/>
        <w:sz w:val="20"/>
        <w:szCs w:val="2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C5F3D14"/>
    <w:multiLevelType w:val="hybridMultilevel"/>
    <w:tmpl w:val="0324E6F6"/>
    <w:lvl w:tplc="04090005" w:ilvl="0">
      <w:start w:val="1"/>
      <w:numFmt w:val="bullet"/>
      <w:lvlText w:val=""/>
      <w:lvlJc w:val="left"/>
      <w:pPr>
        <w:tabs>
          <w:tab w:pos="1440" w:val="num"/>
        </w:tabs>
        <w:ind w:hanging="360" w:left="1440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E8B1754"/>
    <w:multiLevelType w:val="hybridMultilevel"/>
    <w:tmpl w:val="2FCE62EA"/>
    <w:lvl w:tplc="4BBCD59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Bookman Old Style" w:ascii="Bookman Old Style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8E70137"/>
    <w:multiLevelType w:val="hybridMultilevel"/>
    <w:tmpl w:val="6E947F98"/>
    <w:lvl w:tplc="789A456E" w:ilvl="0">
      <w:start w:val="1"/>
      <w:numFmt w:val="decimal"/>
      <w:lvlText w:val="%1."/>
      <w:lvlJc w:val="left"/>
      <w:pPr>
        <w:ind w:hanging="360" w:left="720"/>
      </w:pPr>
      <w:rPr>
        <w:b/>
        <w:sz w:val="22"/>
        <w:szCs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1BC2"/>
    <w:rsid w:val="00062E11"/>
    <w:rsid w:val="00180257"/>
    <w:rsid w:val="001F666F"/>
    <w:rsid w:val="002B3489"/>
    <w:rsid w:val="002D2211"/>
    <w:rsid w:val="00305935"/>
    <w:rsid w:val="003254DE"/>
    <w:rsid w:val="00391451"/>
    <w:rsid w:val="003E3148"/>
    <w:rsid w:val="004812B7"/>
    <w:rsid w:val="00494B24"/>
    <w:rsid w:val="004B603E"/>
    <w:rsid w:val="005D39A6"/>
    <w:rsid w:val="00634AA2"/>
    <w:rsid w:val="007A16BF"/>
    <w:rsid w:val="007A4FD0"/>
    <w:rsid w:val="007C73E4"/>
    <w:rsid w:val="00877ED3"/>
    <w:rsid w:val="008A63C0"/>
    <w:rsid w:val="008E550A"/>
    <w:rsid w:val="008F3515"/>
    <w:rsid w:val="00942CBD"/>
    <w:rsid w:val="009557C1"/>
    <w:rsid w:val="00971DA6"/>
    <w:rsid w:val="009E5890"/>
    <w:rsid w:val="00A51302"/>
    <w:rsid w:val="00B24A63"/>
    <w:rsid w:val="00B40F81"/>
    <w:rsid w:val="00BC1DF0"/>
    <w:rsid w:val="00C069AC"/>
    <w:rsid w:val="00C6210E"/>
    <w:rsid w:val="00CB769D"/>
    <w:rsid w:val="00CD78DC"/>
    <w:rsid w:val="00D63E47"/>
    <w:rsid w:val="00D6559C"/>
    <w:rsid w:val="00D67B3A"/>
    <w:rsid w:val="00E17EA9"/>
    <w:rsid w:val="00E61BC2"/>
    <w:rsid w:val="00E94424"/>
    <w:rsid w:val="00EA37C8"/>
    <w:rsid w:val="00EE0F46"/>
    <w:rsid w:val="00F006FD"/>
    <w:rsid w:val="00F651F5"/>
    <w:rsid w:val="00F826DB"/>
    <w:rsid w:val="00F90839"/>
    <w:rsid w:val="00FA5DDA"/>
    <w:rsid w:val="00FB24D2"/>
    <w:rsid w:val="00FD1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martTagType w:name="metricconverter" w:namespaceuri="urn:schemas-microsoft-com:office:smarttags"/>
  <w:smartTagType w:name="dat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61BC2"/>
    <w:pPr>
      <w:spacing w:after="80"/>
    </w:pPr>
    <w:rPr>
      <w:rFonts w:cs="Calibri" w:eastAsia="SimSun" w:hAnsi="Calibri" w:ascii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1" w:type="paragraph">
    <w:name w:val="Odlomak popisa1"/>
    <w:basedOn w:val="Normal"/>
    <w:rsid w:val="00634AA2"/>
    <w:pPr>
      <w:spacing w:lineRule="auto" w:line="276" w:after="200"/>
      <w:ind w:left="720"/>
    </w:pPr>
  </w:style>
  <w:style w:styleId="Podnoje" w:type="paragraph">
    <w:name w:val="footer"/>
    <w:basedOn w:val="Normal"/>
    <w:rsid w:val="00F006FD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F006FD"/>
  </w:style>
  <w:style w:styleId="Reetkatablice" w:type="table">
    <w:name w:val="Table Grid"/>
    <w:basedOn w:val="Obinatablica"/>
    <w:rsid w:val="005D39A6"/>
    <w:pPr>
      <w:spacing w:after="8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059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5935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5935"/>
    <w:rPr>
      <w:rFonts w:cs="Times New Roman"/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5935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5935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61BC2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1" w:type="paragraph">
    <w:name w:val="Odlomak popisa1"/>
    <w:basedOn w:val="Normal"/>
    <w:rsid w:val="00634AA2"/>
    <w:pPr>
      <w:spacing w:after="200" w:line="276" w:lineRule="auto"/>
      <w:ind w:left="720"/>
    </w:pPr>
  </w:style>
  <w:style w:styleId="Podnoje" w:type="paragraph">
    <w:name w:val="footer"/>
    <w:basedOn w:val="Normal"/>
    <w:rsid w:val="00F006FD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F006FD"/>
  </w:style>
  <w:style w:styleId="Reetkatablice" w:type="table">
    <w:name w:val="Table Grid"/>
    <w:basedOn w:val="Obinatablica"/>
    <w:rsid w:val="005D39A6"/>
    <w:pPr>
      <w:spacing w:after="8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059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5935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5935"/>
    <w:rPr>
      <w:rFonts w:cs="Times New Roman"/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5935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5935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687625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08437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6802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0655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9261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stecaj</properties:Company>
  <properties:Pages>5</properties:Pages>
  <properties:Words>1733</properties:Words>
  <properties:Characters>10005</properties:Characters>
  <properties:Lines>421</properties:Lines>
  <properties:Paragraphs>277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Ivan Nikić vlasnik  obrta „SAVA“ </vt:lpstr>
    </vt:vector>
  </properties:TitlesOfParts>
  <properties:LinksUpToDate>false</properties:LinksUpToDate>
  <properties:CharactersWithSpaces>11942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2018-03-26T07:25:00Z</dcterms:created>
  <dc:creator>nada</dc:creator>
  <cp:lastModifiedBy>Monika Grbac</cp:lastModifiedBy>
  <dcterms:modified xmlns:xsi="http://www.w3.org/2001/XMLSchema-instance" xsi:type="dcterms:W3CDTF">2018-03-26T07:26:00Z</dcterms:modified>
  <cp:revision>3</cp:revision>
  <dc:title>Ivan Nikić vlasnik  obrta „SAVA“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St-353/2014-89 / Podnesak - Izvješće stečajnog upravitelja (SAVA obrt za ugostiteljstvo u stečaju - Izvješće za  skupštine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