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7d61" w14:paraId="d0e7d61" w:rsidRDefault="00A306FD" w:rsidP="00180F22" w:rsidR="00A306FD" w:rsidRPr="00180F2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</w:r>
      <w:r w:rsidRPr="00180F22">
        <w:rPr>
          <w:rFonts w:cs="Times New Roman" w:hAnsi="Times New Roman" w:ascii="Times New Roman"/>
          <w:sz w:val="24"/>
          <w:szCs w:val="24"/>
        </w:rPr>
        <w:tab/>
        <w:t>8 St-</w:t>
      </w:r>
      <w:r w:rsidR="00BB4F08" w:rsidRPr="00180F22">
        <w:rPr>
          <w:rFonts w:cs="Times New Roman" w:hAnsi="Times New Roman" w:ascii="Times New Roman"/>
          <w:sz w:val="24"/>
          <w:szCs w:val="24"/>
        </w:rPr>
        <w:t>3</w:t>
      </w:r>
      <w:r w:rsidR="00180F22" w:rsidRPr="00180F22">
        <w:rPr>
          <w:rFonts w:cs="Times New Roman" w:hAnsi="Times New Roman" w:ascii="Times New Roman"/>
          <w:sz w:val="24"/>
          <w:szCs w:val="24"/>
        </w:rPr>
        <w:t>9</w:t>
      </w:r>
      <w:r w:rsidR="00BB4F08" w:rsidRPr="00180F22">
        <w:rPr>
          <w:rFonts w:cs="Times New Roman" w:hAnsi="Times New Roman" w:ascii="Times New Roman"/>
          <w:sz w:val="24"/>
          <w:szCs w:val="24"/>
        </w:rPr>
        <w:t>/14-</w:t>
      </w:r>
      <w:r w:rsidR="00180F22" w:rsidRPr="00180F22">
        <w:rPr>
          <w:rFonts w:cs="Times New Roman" w:hAnsi="Times New Roman" w:ascii="Times New Roman"/>
          <w:sz w:val="24"/>
          <w:szCs w:val="24"/>
        </w:rPr>
        <w:t>155</w:t>
      </w:r>
    </w:p>
    <w:p w:rsidRDefault="00A306FD" w:rsidP="00180F22" w:rsidR="00A306FD" w:rsidRP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80F22" w:rsidR="00A306FD" w:rsidRP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80F22" w:rsidR="00A306FD" w:rsidRP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80F22" w:rsidP="00180F22" w:rsid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A90" w:rsidP="00180F22" w:rsidR="00CF2A90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Trgovački sud u Rijeci po sutkinji tog suda  Emi Brdovčak u stečajnom  postupku nad stečajnim dužnikom CASINO CRISTAL UMAG d.o.o. u stečaju Umag, Obala J. B. Tita 9, OIB: 97484610509, 12. veljače 2018.,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80F22" w:rsidR="00A306FD" w:rsidRP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180F22" w:rsidR="00A306FD" w:rsidRP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I.</w:t>
      </w:r>
      <w:r w:rsidRPr="00180F22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180F22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180F22">
        <w:rPr>
          <w:rFonts w:cs="Times New Roman" w:hAnsi="Times New Roman" w:ascii="Times New Roman"/>
          <w:sz w:val="24"/>
          <w:szCs w:val="24"/>
        </w:rPr>
        <w:t>dio</w:t>
      </w:r>
      <w:r w:rsidR="00BB4F08" w:rsidRPr="00180F22">
        <w:rPr>
          <w:rFonts w:cs="Times New Roman" w:hAnsi="Times New Roman" w:ascii="Times New Roman"/>
          <w:sz w:val="24"/>
          <w:szCs w:val="24"/>
        </w:rPr>
        <w:t>bu stečajne mase od 29. rujna 2017</w:t>
      </w:r>
      <w:r w:rsidRPr="00180F22">
        <w:rPr>
          <w:rFonts w:cs="Times New Roman" w:hAnsi="Times New Roman" w:ascii="Times New Roman"/>
          <w:sz w:val="24"/>
          <w:szCs w:val="24"/>
        </w:rPr>
        <w:t>.</w:t>
      </w:r>
    </w:p>
    <w:p w:rsidRDefault="00180F22" w:rsidP="00180F22" w:rsid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180F22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II.</w:t>
      </w:r>
      <w:r w:rsidRPr="00180F22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4D37E8" w:rsidRPr="00180F22">
        <w:rPr>
          <w:rFonts w:cs="Times New Roman" w:hAnsi="Times New Roman" w:ascii="Times New Roman"/>
          <w:sz w:val="24"/>
          <w:szCs w:val="24"/>
        </w:rPr>
        <w:t xml:space="preserve">4.663.764,60 </w:t>
      </w:r>
      <w:r w:rsidRPr="00180F22">
        <w:rPr>
          <w:rFonts w:cs="Times New Roman" w:hAnsi="Times New Roman" w:ascii="Times New Roman"/>
          <w:sz w:val="24"/>
          <w:szCs w:val="24"/>
        </w:rPr>
        <w:t>k</w:t>
      </w:r>
      <w:r w:rsidR="002D768B" w:rsidRPr="00180F22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180F22">
        <w:rPr>
          <w:rFonts w:cs="Times New Roman" w:hAnsi="Times New Roman" w:ascii="Times New Roman"/>
          <w:sz w:val="24"/>
          <w:szCs w:val="24"/>
        </w:rPr>
        <w:t xml:space="preserve"> </w:t>
      </w:r>
      <w:r w:rsidR="00BB4F08" w:rsidRPr="00180F22">
        <w:rPr>
          <w:rFonts w:cs="Times New Roman" w:hAnsi="Times New Roman" w:ascii="Times New Roman"/>
          <w:sz w:val="24"/>
          <w:szCs w:val="24"/>
        </w:rPr>
        <w:t xml:space="preserve">drugog </w:t>
      </w:r>
      <w:r w:rsidRPr="00180F22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180F22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180F22">
        <w:rPr>
          <w:rFonts w:cs="Times New Roman" w:hAnsi="Times New Roman" w:ascii="Times New Roman"/>
          <w:sz w:val="24"/>
          <w:szCs w:val="24"/>
        </w:rPr>
        <w:t>i to</w:t>
      </w:r>
      <w:r w:rsidRPr="00180F22">
        <w:rPr>
          <w:rFonts w:cs="Times New Roman" w:hAnsi="Times New Roman" w:ascii="Times New Roman"/>
          <w:sz w:val="24"/>
          <w:szCs w:val="24"/>
        </w:rPr>
        <w:t>:</w:t>
      </w:r>
    </w:p>
    <w:p w:rsidRDefault="00180F22" w:rsidP="00180F22" w:rsidR="00180F22" w:rsidRP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10381"/>
        <w:tblLayout w:type="fixed"/>
        <w:tblLook w:val="04A0" w:noVBand="1" w:noHBand="0" w:lastColumn="0" w:firstColumn="1" w:lastRow="0" w:firstRow="1"/>
      </w:tblPr>
      <w:tblGrid>
        <w:gridCol w:w="817"/>
        <w:gridCol w:w="2268"/>
        <w:gridCol w:w="1832"/>
        <w:gridCol w:w="1266"/>
        <w:gridCol w:w="1466"/>
        <w:gridCol w:w="1266"/>
        <w:gridCol w:w="1466"/>
      </w:tblGrid>
      <w:tr w:rsidTr="00180F22" w:rsidR="00CF2A90" w:rsidRPr="00180F22">
        <w:trPr>
          <w:trHeight w:val="127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2268"/>
            <w:noWrap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Stečajni vjerovnik</w:t>
            </w:r>
          </w:p>
        </w:tc>
        <w:tc>
          <w:tcPr>
            <w:tcW w:type="dxa" w:w="1832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Utvrđena tražbina u kn</w:t>
            </w:r>
          </w:p>
        </w:tc>
        <w:tc>
          <w:tcPr>
            <w:tcW w:type="dxa" w:w="1266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odvojenog namirenja u kn</w:t>
            </w:r>
          </w:p>
        </w:tc>
        <w:tc>
          <w:tcPr>
            <w:tcW w:type="dxa" w:w="1466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Nenamireni iznos tražbine u kn</w:t>
            </w:r>
          </w:p>
        </w:tc>
        <w:tc>
          <w:tcPr>
            <w:tcW w:type="dxa" w:w="1266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za završnu diobu</w:t>
            </w:r>
          </w:p>
        </w:tc>
        <w:tc>
          <w:tcPr>
            <w:tcW w:type="dxa" w:w="1466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nenamiren pri završnoj diobi</w:t>
            </w:r>
          </w:p>
        </w:tc>
      </w:tr>
      <w:tr w:rsidTr="00180F22" w:rsidR="00CF2A90" w:rsidRPr="00180F22">
        <w:trPr>
          <w:trHeight w:val="803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NADIJA BENOLIĆ, Umag, Trgovačka br. 2A, odvjetnica iz Umaga, OIB: 30870764620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100.000,00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100.000,00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3.400,00</w:t>
            </w:r>
          </w:p>
        </w:tc>
        <w:tc>
          <w:tcPr>
            <w:tcW w:type="dxa" w:w="14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96.600,00</w:t>
            </w:r>
          </w:p>
        </w:tc>
      </w:tr>
      <w:tr w:rsidTr="00180F22" w:rsidR="00CF2A90" w:rsidRPr="00180F22">
        <w:trPr>
          <w:trHeight w:val="153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PRODAJNO SERVISNI CENTAR PRIMORJE d.o.o.,   Rijeka, Martinkovac 143, OIB:73209095120, IBAN HR0724840081100669505 otvoren kod Raiffeisen bank d.d.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4.111,71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4.111,71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139,80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3.971,91</w:t>
            </w:r>
          </w:p>
        </w:tc>
      </w:tr>
      <w:tr w:rsidTr="00180F22" w:rsidR="00CF2A90" w:rsidRPr="00180F22">
        <w:trPr>
          <w:trHeight w:val="184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ANDREA BASANESE, Buje, Kaštel 125, vlasnik obrta "VINO VERITAS", OIB: 54484119582, IBAN HR1423800061145000813 otvoren kod Istarske kreditne banke Umag d.d., zastupan po odvjetniku Ivanu Milanoviću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4.187,16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4.187,16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142,36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4.044,80</w:t>
            </w:r>
          </w:p>
        </w:tc>
      </w:tr>
      <w:tr w:rsidTr="00180F22" w:rsidR="00CF2A90" w:rsidRPr="00180F22">
        <w:trPr>
          <w:trHeight w:val="1886"/>
        </w:trPr>
        <w:tc>
          <w:tcPr>
            <w:tcW w:type="dxa" w:w="817"/>
            <w:noWrap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EDI PRODAN, Umag, Petrovija, Umaška 35, vlasnik obrta "PRODAN", OIB: 16308295546, IBAN HR6923800061140018291 otvoren kod Istarske kreditne banke Umag d.d., zastupan po odvjetniku Ivanu Milanoviću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44.286,60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44.286,60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1.505,74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42.780,86</w:t>
            </w:r>
          </w:p>
        </w:tc>
      </w:tr>
      <w:tr w:rsidTr="00180F22" w:rsidR="00CF2A90" w:rsidRPr="00180F22">
        <w:trPr>
          <w:trHeight w:val="183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ABA d.o.o., Umag, Riječka 45, OIB: 61246586523,  IBAN HR3523800061140012889 otvoren kod Istarske Kreditne banke Umag d.d, zastupan po odvjetnicima iz Zajedničkog odvjetničkog ureda Livio Marcan i Vedran Marcan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34.541,00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34.541,00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1.174,39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33.366,61</w:t>
            </w:r>
          </w:p>
        </w:tc>
      </w:tr>
      <w:tr w:rsidTr="00180F22" w:rsidR="00CF2A90" w:rsidRPr="00180F22">
        <w:trPr>
          <w:trHeight w:val="1326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 xml:space="preserve">HRVATSKA </w:t>
            </w:r>
            <w:r w:rsidR="004D37E8" w:rsidRPr="00180F22">
              <w:rPr>
                <w:rFonts w:cs="Times New Roman" w:hAnsi="Times New Roman" w:ascii="Times New Roman"/>
                <w:sz w:val="20"/>
                <w:szCs w:val="20"/>
              </w:rPr>
              <w:t xml:space="preserve">POŠTA d.d. </w:t>
            </w: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Jurišićeva 13, Zagreb, OIB: 87311810356,  IBAN HR1623900011100018674 otvoren kod Hrvatske poštanske banke d.d.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2.217,38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2.217,38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75,39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2.141,99</w:t>
            </w:r>
          </w:p>
        </w:tc>
      </w:tr>
      <w:tr w:rsidTr="00180F22" w:rsidR="00CF2A90" w:rsidRPr="00180F22">
        <w:trPr>
          <w:trHeight w:val="1924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JURIŠA-MBM d.o.o., Umag, Riječka ulica 39, OIB: 11552162938, IBAN HR2823800061140008165 otvoren kod Istarske Kreditne banke Umag d.d., zastupan po odvjetnicima iz Zajedničkog odvjetničkog ureda Livio Marcan i Vedran Marcan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50.983,59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50.983,59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1.733,44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49.250,15</w:t>
            </w:r>
          </w:p>
        </w:tc>
      </w:tr>
      <w:tr w:rsidTr="00180F22" w:rsidR="00CF2A90" w:rsidRPr="00180F22">
        <w:trPr>
          <w:trHeight w:val="1177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ADVANSYS d.o.o., Republika Slovenija, IBAN SI56031211000389171 otvoren kod SKB Banke d.d., zastupan po odvjetnici Nevenki Volf Gruden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82.694,33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82.694,33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2.811,61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79.882,72</w:t>
            </w:r>
          </w:p>
        </w:tc>
      </w:tr>
      <w:tr w:rsidTr="00180F22" w:rsidR="00CF2A90" w:rsidRPr="00180F22">
        <w:trPr>
          <w:trHeight w:val="153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PODRAVKA prehrambena industrija d.d., A. Starčevića 32, 48000 Koprivnica, oib: 18928523252, IBAN HR9423400091100098526 otvoren kod Privredne banke Zagreb d.d.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1.551,92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1.551,92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52,77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1.499,15</w:t>
            </w:r>
          </w:p>
        </w:tc>
      </w:tr>
      <w:tr w:rsidTr="00180F22" w:rsidR="00CF2A90" w:rsidRPr="00180F22">
        <w:trPr>
          <w:trHeight w:val="100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HRVATSKI TELEKOM d.d., Zagreb, Roberta Frangeša Mihanovića 9, OIB: 87193146560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26.768,73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26.768,73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910,14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25.858,59</w:t>
            </w:r>
          </w:p>
        </w:tc>
      </w:tr>
      <w:tr w:rsidTr="00180F22" w:rsidR="00CF2A90" w:rsidRPr="00180F22">
        <w:trPr>
          <w:trHeight w:val="82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ALSI ŠUŠAN k.d., Rijeka, Markovići 19, OIB: 51394961187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3.329,25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3.329,25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113,19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3.216,06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DAVOR SMOKOVIĆ vl. Obrta "ASTER STUDIO", Pazin, Jurja Dobrile 7, OIB: 16779705150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7.523,55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7.523,55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255,80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7.267,75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PROFIN d.o.o., Zagreb, Malešnica 3/8, OIB: 56382365450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3.313,49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3.313,49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112,66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3.200,83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ATLAS UMAG d.o.o., Umag, Trg Slobode 3, OIB: 13843707273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17.907,60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17.907,60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608,86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17.298,74</w:t>
            </w:r>
          </w:p>
        </w:tc>
      </w:tr>
      <w:tr w:rsidTr="00180F22" w:rsidR="00CF2A90" w:rsidRPr="00180F22">
        <w:trPr>
          <w:trHeight w:val="1065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SVEUČILIŠTE U RIJECI, STUDENTSKI CENTAR RIJEKA, Rijeka, Radmile Matejčić 5, OIB: 87500773013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6.724,25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6.724,25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228,62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6.495,63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HEP OPERATOR DISTRIBUCIJSKOG SUSTAVA d.o.o., Pula, Vergerijeva 6, OIB: 46830600751</w:t>
            </w:r>
            <w:r w:rsidR="004D37E8" w:rsidRPr="00180F22">
              <w:rPr>
                <w:rFonts w:cs="Times New Roman" w:hAnsi="Times New Roman" w:ascii="Times New Roman"/>
                <w:sz w:val="20"/>
                <w:szCs w:val="20"/>
              </w:rPr>
              <w:t>, IBAN: HR0724020061500042919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219.101,40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219.101,40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7.449,45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211.651,95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HIT hoteli, igralnice, turizem d.d., Nova Gorica, Republika Slovenija, OIB: 54404728402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123.921.535,37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1.351.857,03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122.569.678,34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4.167.369,06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118.402.309,28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NIKOLA KORDEL vl. Obrta "ANCORA", Savudrija, Savudrijska 18, OIB: 14674138407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219.101,40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219.101,40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7.449,45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211.651,95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ISTRATURIST UMAG d.d., Umag, Jadranska 66, OIB: 22738374612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118.905,60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118.905,60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4.042,79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114.862,81</w:t>
            </w:r>
          </w:p>
        </w:tc>
      </w:tr>
      <w:tr w:rsidTr="00180F22" w:rsidR="00CF2A90" w:rsidRPr="00180F22">
        <w:trPr>
          <w:trHeight w:val="710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20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GRAD UMAG, Umag, Trg Slobode, OIB: 84097228497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24.223,32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24.223,32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823,59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23.399,73</w:t>
            </w:r>
          </w:p>
        </w:tc>
      </w:tr>
      <w:tr w:rsidTr="00180F22" w:rsidR="00CF2A90" w:rsidRPr="00180F22">
        <w:trPr>
          <w:trHeight w:val="953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CAPTURA d.o.o., Zagreb, Karlovačka cesta 36b, OIB: 70854553587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33.167,55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33.167,55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1.127,70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32.039,85</w:t>
            </w:r>
          </w:p>
        </w:tc>
      </w:tr>
      <w:tr w:rsidTr="00180F22" w:rsidR="00CF2A90" w:rsidRPr="00180F22">
        <w:trPr>
          <w:trHeight w:val="82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22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RADE BERAJA vl. Obrta "UMAG TURS", Umag, Kod Tornja 2, OIB: 16478409377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11.364,82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11.364,82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386,40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10.978,42</w:t>
            </w:r>
          </w:p>
        </w:tc>
      </w:tr>
      <w:tr w:rsidTr="00180F22" w:rsidR="00CF2A90" w:rsidRPr="00180F22">
        <w:trPr>
          <w:trHeight w:val="803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23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SCULLY d.o.o., Novigrad, Sv. Anton 40, OIB: 52644829691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1.855,24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1.855,24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63,08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1.792,16</w:t>
            </w:r>
          </w:p>
        </w:tc>
      </w:tr>
      <w:tr w:rsidTr="00180F22" w:rsidR="00CF2A90" w:rsidRPr="00180F22">
        <w:trPr>
          <w:trHeight w:val="82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RIVA NOVIGRAD d.o.o., Novigrad, Sv. Anton 40, OIB: 52644829691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12.760,35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12.760,35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433,85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12.326,50</w:t>
            </w:r>
          </w:p>
        </w:tc>
      </w:tr>
      <w:tr w:rsidTr="00180F22" w:rsidR="00CF2A90" w:rsidRPr="00180F22">
        <w:trPr>
          <w:trHeight w:val="878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25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EDVIGA SUŠENJ, Rijeka, Zagrebaćka 18, odvjetnica, OIB: 477768611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7.695,51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7.695,51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261,65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7.433,86</w:t>
            </w:r>
          </w:p>
        </w:tc>
      </w:tr>
      <w:tr w:rsidTr="00180F22" w:rsidR="00CF2A90" w:rsidRPr="00180F22">
        <w:trPr>
          <w:trHeight w:val="85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MIROSLAVA TURNŠEK, Rijeka, Fiorello la Guardia 23, odvjetnica, OIB: 62623943291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19.372,50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19.372,50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658,67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18.713,84</w:t>
            </w:r>
          </w:p>
        </w:tc>
      </w:tr>
      <w:tr w:rsidTr="00180F22" w:rsidR="00CF2A90" w:rsidRPr="00180F22">
        <w:trPr>
          <w:trHeight w:val="784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27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NOVA LJUBLJANSKA BANKA d.d., Slovenija, Trg Republike 2, SI-1520 Lubljana, OIB: 17719334242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2.515.467,08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2.515.467,08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85.525,88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2.429.941,20</w:t>
            </w:r>
          </w:p>
        </w:tc>
      </w:tr>
      <w:tr w:rsidTr="00180F22" w:rsidR="00CF2A90" w:rsidRPr="00180F22">
        <w:trPr>
          <w:trHeight w:val="803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28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PUNTA INTERNACIONAL d.o.o., Umag, Šetalište Vladimira Gortana 5, OIB, 92276137953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2.748.604,70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2.748.604,70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93.452,56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2.655.152,14</w:t>
            </w:r>
          </w:p>
        </w:tc>
      </w:tr>
      <w:tr w:rsidTr="00180F22" w:rsidR="00CF2A90" w:rsidRPr="00180F22">
        <w:trPr>
          <w:trHeight w:val="878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29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ISTARSKA KREDITNA BANKA UMAG d.d., Umag, Ernesta Miloša 1, OIB: 65723536010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15.268,63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15.268,63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519,13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14.749,50</w:t>
            </w:r>
          </w:p>
        </w:tc>
      </w:tr>
      <w:tr w:rsidTr="00180F22" w:rsidR="00CF2A90" w:rsidRPr="00180F22">
        <w:trPr>
          <w:trHeight w:val="878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30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GORENJSKA BANKA d.d., Republika Slovenija, Kranj, Bleiweisova 1, OIB: 46462390866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2.636.737,24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2.636.737,24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89.649,07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2.547.088,17</w:t>
            </w:r>
          </w:p>
        </w:tc>
      </w:tr>
      <w:tr w:rsidTr="00180F22" w:rsidR="00CF2A90" w:rsidRPr="00180F22">
        <w:trPr>
          <w:trHeight w:val="82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31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HRVATSKO DRUŠTVO SKLADATELJA, Zagreb, Berislavićeva 9, OIB: 56668956985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1.856,31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1.856,31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63,11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1.793,20</w:t>
            </w:r>
          </w:p>
        </w:tc>
      </w:tr>
      <w:tr w:rsidTr="00180F22" w:rsidR="00CF2A90" w:rsidRPr="00180F22">
        <w:trPr>
          <w:trHeight w:val="85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32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TRIGLAV OSIGURANJE d.d., Zagreb, Antuna Heinza 4, OIB: 29743547503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34.668,41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34.668,41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1.178,73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33.489,68</w:t>
            </w:r>
          </w:p>
        </w:tc>
      </w:tr>
      <w:tr w:rsidTr="00180F22" w:rsidR="00CF2A90" w:rsidRPr="00180F22">
        <w:trPr>
          <w:trHeight w:val="1233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33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GOSPODARSKA ŠKOLA ISTITUTO PROFESSIONALE, Buje, Školski Brijeg 1, OIB: 27648687825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1.163,09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1.163,09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39,55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1.123,54</w:t>
            </w:r>
          </w:p>
        </w:tc>
      </w:tr>
      <w:tr w:rsidTr="00180F22" w:rsidR="00CF2A90" w:rsidRPr="00180F22">
        <w:trPr>
          <w:trHeight w:val="971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34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CRODUX DERIVATI DVA d.o.o., Zagreb, J. Marohnića 1, OIB: 00865396224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9.411,91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9.411,91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320,00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9.091,91</w:t>
            </w:r>
          </w:p>
        </w:tc>
      </w:tr>
      <w:tr w:rsidTr="00180F22" w:rsidR="00CF2A90" w:rsidRPr="00180F22">
        <w:trPr>
          <w:trHeight w:val="915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35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VIPnet d.o.o., Zagreb, Vrtni put 1, OIB: 29524210204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13.657,98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13.657,98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464,37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13.193,61</w:t>
            </w:r>
          </w:p>
        </w:tc>
      </w:tr>
      <w:tr w:rsidTr="00180F22" w:rsidR="00CF2A90" w:rsidRPr="00180F22">
        <w:trPr>
          <w:trHeight w:val="85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36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27.477,33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27.477,33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180F22" w:rsidR="00CF2A90" w:rsidRPr="00180F22">
        <w:trPr>
          <w:trHeight w:val="878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KLEMM SIGURNOST d.o.o., Zagreb, Drage Gervaisa 3, OIB: 35596498125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135.792,00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135.792,00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4.616,93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131.175,07</w:t>
            </w:r>
          </w:p>
        </w:tc>
      </w:tr>
      <w:tr w:rsidTr="00180F22" w:rsidR="00CF2A90" w:rsidRPr="00180F22">
        <w:trPr>
          <w:trHeight w:val="859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38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HIT hoteli, igralnice, turizem d.d., Nova Gorica, Republika Slovenija, OIB: 54404728402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5.286.669,64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5.286.669,64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179.746,77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5.106.922,87</w:t>
            </w:r>
          </w:p>
        </w:tc>
      </w:tr>
      <w:tr w:rsidTr="00180F22" w:rsidR="00CF2A90" w:rsidRPr="00180F22">
        <w:trPr>
          <w:trHeight w:val="915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39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IGT-EUROPE B.V., 2131 HC Hoofddorp, Nizozemska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55.526,60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55.526,60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1.887,90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53.638,70</w:t>
            </w:r>
          </w:p>
        </w:tc>
      </w:tr>
      <w:tr w:rsidTr="00180F22" w:rsidR="00CF2A90" w:rsidRPr="00180F22">
        <w:trPr>
          <w:trHeight w:val="784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40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ZAVOD ZA ISPITIVANJE KVALITETE d.o.o., Zagreb, Ljudevita Gaja 1/III, OIB: 74121470605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5.185,27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5.185,27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176,30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5.008,97</w:t>
            </w:r>
          </w:p>
        </w:tc>
      </w:tr>
      <w:tr w:rsidTr="00180F22" w:rsidR="00CF2A90" w:rsidRPr="00180F22">
        <w:trPr>
          <w:trHeight w:val="728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VB LEASING d.o.o., Zagreb, Horvatova 82, OIB: 5525619967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54.386,34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54.386,34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1.849,14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52.537,20</w:t>
            </w:r>
          </w:p>
        </w:tc>
      </w:tr>
      <w:tr w:rsidTr="00180F22" w:rsidR="00CF2A90" w:rsidRPr="00180F22">
        <w:trPr>
          <w:trHeight w:val="915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42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ŽARKO RATKOVIĆ, Šetalište Vladimira Gortana 28, Umag, OIB: 49934907166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23.510,90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23.510,90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799,37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22.711,53</w:t>
            </w:r>
          </w:p>
        </w:tc>
      </w:tr>
      <w:tr w:rsidTr="00180F22" w:rsidR="00CF2A90" w:rsidRPr="00180F22">
        <w:trPr>
          <w:trHeight w:val="822"/>
        </w:trPr>
        <w:tc>
          <w:tcPr>
            <w:tcW w:type="dxa" w:w="817"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43</w:t>
            </w:r>
          </w:p>
        </w:tc>
        <w:tc>
          <w:tcPr>
            <w:tcW w:type="dxa" w:w="2268"/>
            <w:hideMark/>
          </w:tcPr>
          <w:p w:rsidRDefault="00CF2A90" w:rsidR="00CF2A90" w:rsidRPr="00180F2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LUČKA UPRAVA NOVIGRAD, Umag, Trgovačka 1b, OIB: 04142916214</w:t>
            </w:r>
          </w:p>
        </w:tc>
        <w:tc>
          <w:tcPr>
            <w:tcW w:type="dxa" w:w="1832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4.274,30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4.274,30</w:t>
            </w:r>
          </w:p>
        </w:tc>
        <w:tc>
          <w:tcPr>
            <w:tcW w:type="dxa" w:w="1266"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145,33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sz w:val="20"/>
                <w:szCs w:val="20"/>
              </w:rPr>
              <w:t>4.128,97</w:t>
            </w:r>
          </w:p>
        </w:tc>
      </w:tr>
      <w:tr w:rsidTr="00180F22" w:rsidR="00CF2A90" w:rsidRPr="00180F22">
        <w:trPr>
          <w:trHeight w:val="560"/>
        </w:trPr>
        <w:tc>
          <w:tcPr>
            <w:tcW w:type="dxa" w:w="3085"/>
            <w:gridSpan w:val="2"/>
            <w:noWrap/>
            <w:hideMark/>
          </w:tcPr>
          <w:p w:rsidRDefault="00CF2A90" w:rsidP="00CF2A90" w:rsidR="00CF2A90" w:rsidRPr="00180F22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832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138.548.881,35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1.379.334,36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137.169.546,99</w:t>
            </w:r>
          </w:p>
        </w:tc>
        <w:tc>
          <w:tcPr>
            <w:tcW w:type="dxa" w:w="12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4.663.764,60</w:t>
            </w:r>
          </w:p>
        </w:tc>
        <w:tc>
          <w:tcPr>
            <w:tcW w:type="dxa" w:w="1466"/>
            <w:noWrap/>
            <w:hideMark/>
          </w:tcPr>
          <w:p w:rsidRDefault="00CF2A90" w:rsidP="00180F22" w:rsidR="00CF2A90" w:rsidRPr="00180F22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180F22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132.505.782,39</w:t>
            </w:r>
          </w:p>
        </w:tc>
      </w:tr>
    </w:tbl>
    <w:p w:rsidRDefault="00A306FD" w:rsidP="00180F22" w:rsidR="00A306FD" w:rsidRP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180F22" w:rsidR="00A306FD" w:rsidRP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III</w:t>
      </w:r>
      <w:r w:rsidR="00A306FD" w:rsidRPr="00180F22">
        <w:rPr>
          <w:rFonts w:cs="Times New Roman" w:hAnsi="Times New Roman" w:ascii="Times New Roman"/>
          <w:sz w:val="24"/>
          <w:szCs w:val="24"/>
        </w:rPr>
        <w:t xml:space="preserve">.     </w:t>
      </w:r>
      <w:r w:rsidR="008762E8" w:rsidRPr="00180F22">
        <w:rPr>
          <w:rFonts w:cs="Times New Roman" w:hAnsi="Times New Roman" w:ascii="Times New Roman"/>
          <w:sz w:val="24"/>
          <w:szCs w:val="24"/>
        </w:rPr>
        <w:t xml:space="preserve">Popis tražbina koje se uzimaju u obzir javno će se objaviti. </w:t>
      </w:r>
      <w:r w:rsidR="00A306FD" w:rsidRPr="00180F2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80F22" w:rsidP="00180F22" w:rsid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180F22" w:rsidR="00770095" w:rsidRPr="00180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I</w:t>
      </w:r>
      <w:r w:rsidR="007875E0" w:rsidRPr="00180F22">
        <w:rPr>
          <w:rFonts w:cs="Times New Roman" w:hAnsi="Times New Roman" w:ascii="Times New Roman"/>
          <w:sz w:val="24"/>
          <w:szCs w:val="24"/>
        </w:rPr>
        <w:t>V</w:t>
      </w:r>
      <w:r w:rsidR="00770095" w:rsidRPr="00180F22">
        <w:rPr>
          <w:rFonts w:cs="Times New Roman" w:hAnsi="Times New Roman" w:ascii="Times New Roman"/>
          <w:sz w:val="24"/>
          <w:szCs w:val="24"/>
        </w:rPr>
        <w:t xml:space="preserve">. </w:t>
      </w:r>
      <w:r w:rsidR="00180F22">
        <w:rPr>
          <w:rFonts w:cs="Times New Roman" w:hAnsi="Times New Roman" w:ascii="Times New Roman"/>
          <w:sz w:val="24"/>
          <w:szCs w:val="24"/>
        </w:rPr>
        <w:tab/>
      </w:r>
      <w:r w:rsidR="00770095" w:rsidRPr="00180F22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5C731D" w:rsidRPr="00180F22">
        <w:rPr>
          <w:rFonts w:cs="Times New Roman" w:hAnsi="Times New Roman" w:ascii="Times New Roman"/>
          <w:sz w:val="24"/>
          <w:szCs w:val="24"/>
        </w:rPr>
        <w:t>vjerovnika određuje se za 6. travnja</w:t>
      </w:r>
      <w:r w:rsidR="00770095" w:rsidRPr="00180F22">
        <w:rPr>
          <w:rFonts w:cs="Times New Roman" w:hAnsi="Times New Roman" w:ascii="Times New Roman"/>
          <w:sz w:val="24"/>
          <w:szCs w:val="24"/>
        </w:rPr>
        <w:t xml:space="preserve"> </w:t>
      </w:r>
      <w:r w:rsidR="005C731D" w:rsidRPr="00180F22">
        <w:rPr>
          <w:rFonts w:cs="Times New Roman" w:hAnsi="Times New Roman" w:ascii="Times New Roman"/>
          <w:sz w:val="24"/>
          <w:szCs w:val="24"/>
        </w:rPr>
        <w:t>2018. u 10</w:t>
      </w:r>
      <w:r w:rsidR="00770095" w:rsidRPr="00180F22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770095" w:rsidP="00180F22" w:rsidR="00770095" w:rsidRPr="00180F2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180F22" w:rsidR="007875E0" w:rsidRPr="00180F2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Obrazloženje</w:t>
      </w:r>
    </w:p>
    <w:p w:rsidRDefault="00180F22" w:rsidP="00180F22" w:rsid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 xml:space="preserve">Rješenjem ovog suda poslovni broj St-39/2014-8 od 16. </w:t>
      </w:r>
      <w:r w:rsidR="008762E8" w:rsidRPr="00180F22">
        <w:rPr>
          <w:rFonts w:cs="Times New Roman" w:hAnsi="Times New Roman" w:ascii="Times New Roman"/>
          <w:sz w:val="24"/>
          <w:szCs w:val="24"/>
        </w:rPr>
        <w:t>s</w:t>
      </w:r>
      <w:r w:rsidRPr="00180F22">
        <w:rPr>
          <w:rFonts w:cs="Times New Roman" w:hAnsi="Times New Roman" w:ascii="Times New Roman"/>
          <w:sz w:val="24"/>
          <w:szCs w:val="24"/>
        </w:rPr>
        <w:t xml:space="preserve">vibnja 2014. otvoren je stečajni postupak nad uvodno označenim dužnikom te je stečajnom upraviteljicom imenovana Milena Stojovska. Ovosudnim rješenjem poslovni broj St-39/14-95 od 15. lipnja 2015. stečajnim upraviteljem imenovan je Damir Majstorović iz Pule, Koparska 37, a s obzirom na to da je Milena Stojovska razriješena na vlastiti zahtjev. </w:t>
      </w:r>
    </w:p>
    <w:p w:rsidRDefault="00180F22" w:rsidP="00180F22" w:rsid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2C543C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Podneskom od 16. siječnja 2018. stečajni upravitelj je predložio da se provede završna dioba stečajne mase. Naveo je kako raspoloživi iznos stečajne mase iznosi 4</w:t>
      </w:r>
      <w:r w:rsidR="002C543C" w:rsidRPr="00180F22">
        <w:rPr>
          <w:rFonts w:cs="Times New Roman" w:hAnsi="Times New Roman" w:ascii="Times New Roman"/>
          <w:sz w:val="24"/>
          <w:szCs w:val="24"/>
        </w:rPr>
        <w:t>.663.764,60 kn. Naime, prema izvješću stečajnog upravitelja sveukupan priliv sredstava u stečajnu</w:t>
      </w:r>
      <w:r w:rsidR="008762E8" w:rsidRPr="00180F22">
        <w:rPr>
          <w:rFonts w:cs="Times New Roman" w:hAnsi="Times New Roman" w:ascii="Times New Roman"/>
          <w:sz w:val="24"/>
          <w:szCs w:val="24"/>
        </w:rPr>
        <w:t xml:space="preserve"> m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asu </w:t>
      </w:r>
      <w:r w:rsidR="008762E8" w:rsidRPr="00180F22">
        <w:rPr>
          <w:rFonts w:cs="Times New Roman" w:hAnsi="Times New Roman" w:ascii="Times New Roman"/>
          <w:sz w:val="24"/>
          <w:szCs w:val="24"/>
        </w:rPr>
        <w:t xml:space="preserve">tijekom stečajnog postupka 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iznosio je 9.637.675,62 kn, od čega je 113.261,97 kn 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predstavlja obvezu </w:t>
      </w:r>
      <w:r w:rsidR="002C543C" w:rsidRPr="00180F22">
        <w:rPr>
          <w:rFonts w:cs="Times New Roman" w:hAnsi="Times New Roman" w:ascii="Times New Roman"/>
          <w:sz w:val="24"/>
          <w:szCs w:val="24"/>
        </w:rPr>
        <w:t>PDV</w:t>
      </w:r>
      <w:r w:rsidR="00E16C82" w:rsidRPr="00180F22">
        <w:rPr>
          <w:rFonts w:cs="Times New Roman" w:hAnsi="Times New Roman" w:ascii="Times New Roman"/>
          <w:sz w:val="24"/>
          <w:szCs w:val="24"/>
        </w:rPr>
        <w:t>-a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, 400.058,19 kn plaće radnika sukladno odredbi čl. 86. Stečajnog zakona („Narodne novine“ broj  44/96, 29/99, 129/00, 123/03, 82/06, 116/10, 25/12 i 133/12; dalje: SZ), 101.029,73 kn </w:t>
      </w:r>
      <w:r w:rsidR="00E16C82" w:rsidRPr="00180F22">
        <w:rPr>
          <w:rFonts w:cs="Times New Roman" w:hAnsi="Times New Roman" w:ascii="Times New Roman"/>
          <w:sz w:val="24"/>
          <w:szCs w:val="24"/>
        </w:rPr>
        <w:t>plaće u otkaznom roku i otpremnine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, 1.379.619,72 kn </w:t>
      </w:r>
      <w:r w:rsidR="00E16C82" w:rsidRPr="00180F22">
        <w:rPr>
          <w:rFonts w:cs="Times New Roman" w:hAnsi="Times New Roman" w:ascii="Times New Roman"/>
          <w:sz w:val="24"/>
          <w:szCs w:val="24"/>
        </w:rPr>
        <w:t>troškove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pečata, </w:t>
      </w:r>
      <w:r w:rsidR="002C543C" w:rsidRPr="00180F22">
        <w:rPr>
          <w:rFonts w:cs="Times New Roman" w:hAnsi="Times New Roman" w:ascii="Times New Roman"/>
          <w:sz w:val="24"/>
          <w:szCs w:val="24"/>
        </w:rPr>
        <w:lastRenderedPageBreak/>
        <w:t xml:space="preserve">platnog prometa, pošte, telefona, komunalija, uredskog materijala, procjena, čuvanja, održavanja, zbrinjavanja imovine, zakupa prostora, knjigovodstva, odvjetničkih troškova, oglasa, osiguranja imovine i dr. (sukladno Prilogu 10 dostavljenom uz završni račun), 3.410,00 kn </w:t>
      </w:r>
      <w:r w:rsidR="00E16C82" w:rsidRPr="00180F22">
        <w:rPr>
          <w:rFonts w:cs="Times New Roman" w:hAnsi="Times New Roman" w:ascii="Times New Roman"/>
          <w:sz w:val="24"/>
          <w:szCs w:val="24"/>
        </w:rPr>
        <w:t>parnične i ovršne troškove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, 5.077,16 kn </w:t>
      </w:r>
      <w:r w:rsidR="00E16C82" w:rsidRPr="00180F22">
        <w:rPr>
          <w:rFonts w:cs="Times New Roman" w:hAnsi="Times New Roman" w:ascii="Times New Roman"/>
          <w:sz w:val="24"/>
          <w:szCs w:val="24"/>
        </w:rPr>
        <w:t>troškove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članovima odbora vjerovnika (bruto), 1.257,29 kn </w:t>
      </w:r>
      <w:r w:rsidR="00E16C82" w:rsidRPr="00180F22">
        <w:rPr>
          <w:rFonts w:cs="Times New Roman" w:hAnsi="Times New Roman" w:ascii="Times New Roman"/>
          <w:sz w:val="24"/>
          <w:szCs w:val="24"/>
        </w:rPr>
        <w:t>sudske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tro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škove, 22.113,00 kn </w:t>
      </w:r>
      <w:r w:rsidR="008762E8" w:rsidRPr="00180F22">
        <w:rPr>
          <w:rFonts w:cs="Times New Roman" w:hAnsi="Times New Roman" w:ascii="Times New Roman"/>
          <w:sz w:val="24"/>
          <w:szCs w:val="24"/>
        </w:rPr>
        <w:t>osig</w:t>
      </w:r>
      <w:r w:rsidR="002C543C" w:rsidRPr="00180F22">
        <w:rPr>
          <w:rFonts w:cs="Times New Roman" w:hAnsi="Times New Roman" w:ascii="Times New Roman"/>
          <w:sz w:val="24"/>
          <w:szCs w:val="24"/>
        </w:rPr>
        <w:t>u</w:t>
      </w:r>
      <w:r w:rsidR="008762E8" w:rsidRPr="00180F22">
        <w:rPr>
          <w:rFonts w:cs="Times New Roman" w:hAnsi="Times New Roman" w:ascii="Times New Roman"/>
          <w:sz w:val="24"/>
          <w:szCs w:val="24"/>
        </w:rPr>
        <w:t>r</w:t>
      </w:r>
      <w:r w:rsidR="00E16C82" w:rsidRPr="00180F22">
        <w:rPr>
          <w:rFonts w:cs="Times New Roman" w:hAnsi="Times New Roman" w:ascii="Times New Roman"/>
          <w:sz w:val="24"/>
          <w:szCs w:val="24"/>
        </w:rPr>
        <w:t>anje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stečajnog upravitelja, 87.257,72 kn </w:t>
      </w:r>
      <w:r w:rsidR="00E16C82" w:rsidRPr="00180F22">
        <w:rPr>
          <w:rFonts w:cs="Times New Roman" w:hAnsi="Times New Roman" w:ascii="Times New Roman"/>
          <w:sz w:val="24"/>
          <w:szCs w:val="24"/>
        </w:rPr>
        <w:t>troškove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stečajnog upravitelja po rješenju suda </w:t>
      </w:r>
      <w:r w:rsidR="008762E8" w:rsidRPr="00180F22">
        <w:rPr>
          <w:rFonts w:cs="Times New Roman" w:hAnsi="Times New Roman" w:ascii="Times New Roman"/>
          <w:sz w:val="24"/>
          <w:szCs w:val="24"/>
        </w:rPr>
        <w:t>(u bruto iznosu)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, 337.616,61 kn </w:t>
      </w:r>
      <w:r w:rsidR="00E16C82" w:rsidRPr="00180F22">
        <w:rPr>
          <w:rFonts w:cs="Times New Roman" w:hAnsi="Times New Roman" w:ascii="Times New Roman"/>
          <w:sz w:val="24"/>
          <w:szCs w:val="24"/>
        </w:rPr>
        <w:t>nagradu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stečajnom upravitelju (u bruto iznosu), 1.351.857,03 kn 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namirenu tražbinu 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razlučnog vjerovnika, 1.101.504,10 kn </w:t>
      </w:r>
      <w:r w:rsidR="00E16C82" w:rsidRPr="00180F22">
        <w:rPr>
          <w:rFonts w:cs="Times New Roman" w:hAnsi="Times New Roman" w:ascii="Times New Roman"/>
          <w:sz w:val="24"/>
          <w:szCs w:val="24"/>
        </w:rPr>
        <w:t>namirene tražbine vjerovnika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prvog višeg isplatnog reda, 27.477,33 kn 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namirenu </w:t>
      </w:r>
      <w:r w:rsidR="002C543C" w:rsidRPr="00180F22">
        <w:rPr>
          <w:rFonts w:cs="Times New Roman" w:hAnsi="Times New Roman" w:ascii="Times New Roman"/>
          <w:sz w:val="24"/>
          <w:szCs w:val="24"/>
        </w:rPr>
        <w:t>tražbi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nu vjerovnika </w:t>
      </w:r>
      <w:r w:rsidR="008762E8" w:rsidRPr="00180F22">
        <w:rPr>
          <w:rFonts w:cs="Times New Roman" w:hAnsi="Times New Roman" w:ascii="Times New Roman"/>
          <w:sz w:val="24"/>
          <w:szCs w:val="24"/>
        </w:rPr>
        <w:t>drugog višeg isplatnog reda (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koja ujedno predstavlja i tražbinu razlučnog vjerovnika – Republike </w:t>
      </w:r>
      <w:r w:rsidR="008762E8" w:rsidRPr="00180F22">
        <w:rPr>
          <w:rFonts w:cs="Times New Roman" w:hAnsi="Times New Roman" w:ascii="Times New Roman"/>
          <w:sz w:val="24"/>
          <w:szCs w:val="24"/>
        </w:rPr>
        <w:t>Hrvats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ke). Od iznosa koji je ušao u stečajnu masu, 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78.591,03 kn </w:t>
      </w:r>
      <w:r w:rsidR="00E16C82" w:rsidRPr="00180F22">
        <w:rPr>
          <w:rFonts w:cs="Times New Roman" w:hAnsi="Times New Roman" w:ascii="Times New Roman"/>
          <w:sz w:val="24"/>
          <w:szCs w:val="24"/>
        </w:rPr>
        <w:t xml:space="preserve">rezervirano je 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za troškove i nagradu odboru vjerovnika (bruto), 36.780,14 kn za namirenje obveza stečajne mase (statistika, pošta, knjigovodstvo i dr.) te 7.000,00 kn za naknadu stvarnih troškova stečajnog upravitelja u bruto iznosu do zaključenja stečajnog postupka. </w:t>
      </w:r>
    </w:p>
    <w:p w:rsidRDefault="00180F22" w:rsidP="00180F22" w:rsid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</w:t>
      </w:r>
      <w:r w:rsidR="002C543C" w:rsidRPr="00180F22">
        <w:rPr>
          <w:rFonts w:cs="Times New Roman" w:hAnsi="Times New Roman" w:ascii="Times New Roman"/>
          <w:sz w:val="24"/>
          <w:szCs w:val="24"/>
        </w:rPr>
        <w:t>SZ-a)</w:t>
      </w:r>
      <w:r w:rsidRPr="00180F22">
        <w:rPr>
          <w:rFonts w:cs="Times New Roman" w:hAnsi="Times New Roman" w:ascii="Times New Roman"/>
          <w:sz w:val="24"/>
          <w:szCs w:val="24"/>
        </w:rPr>
        <w:t>, ovaj sud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je prihvatio prijedlog stečajnog upravitelja</w:t>
      </w:r>
      <w:r w:rsidRPr="00180F22">
        <w:rPr>
          <w:rFonts w:cs="Times New Roman" w:hAnsi="Times New Roman" w:ascii="Times New Roman"/>
          <w:sz w:val="24"/>
          <w:szCs w:val="24"/>
        </w:rPr>
        <w:t xml:space="preserve"> da se od preostalog raspoloživog iznosa stečajne mase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u visini od 4.663.764,60 kn</w:t>
      </w:r>
      <w:r w:rsidRPr="00180F22">
        <w:rPr>
          <w:rFonts w:cs="Times New Roman" w:hAnsi="Times New Roman" w:ascii="Times New Roman"/>
          <w:sz w:val="24"/>
          <w:szCs w:val="24"/>
        </w:rPr>
        <w:t xml:space="preserve"> djelomično namire utvrđene tražbine vjerovnika 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drugog </w:t>
      </w:r>
      <w:r w:rsidRPr="00180F22">
        <w:rPr>
          <w:rFonts w:cs="Times New Roman" w:hAnsi="Times New Roman" w:ascii="Times New Roman"/>
          <w:sz w:val="24"/>
          <w:szCs w:val="24"/>
        </w:rPr>
        <w:t>višeg isplatnog reda.</w:t>
      </w:r>
      <w:r w:rsidR="002C543C" w:rsidRPr="00180F22">
        <w:rPr>
          <w:rFonts w:cs="Times New Roman" w:hAnsi="Times New Roman" w:ascii="Times New Roman"/>
          <w:sz w:val="24"/>
          <w:szCs w:val="24"/>
        </w:rPr>
        <w:t xml:space="preserve"> Pri tom se napominje da su vjerovnici prvog višeg isplatnog reda u cijelosti namireni </w:t>
      </w:r>
      <w:r w:rsidR="00601972" w:rsidRPr="00180F22">
        <w:rPr>
          <w:rFonts w:cs="Times New Roman" w:hAnsi="Times New Roman" w:ascii="Times New Roman"/>
          <w:sz w:val="24"/>
          <w:szCs w:val="24"/>
        </w:rPr>
        <w:t>u prvoj i drugoj djelomičnoj diobi.</w:t>
      </w:r>
    </w:p>
    <w:p w:rsidRDefault="00180F22" w:rsidP="00180F22" w:rsid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dobiven je stavljanjem u razmjer </w:t>
      </w:r>
      <w:r w:rsidR="00601972" w:rsidRPr="00180F22">
        <w:rPr>
          <w:rFonts w:cs="Times New Roman" w:hAnsi="Times New Roman" w:ascii="Times New Roman"/>
          <w:sz w:val="24"/>
          <w:szCs w:val="24"/>
        </w:rPr>
        <w:t xml:space="preserve">ukupnog raspoloživog iznosa stečajne mase (4.663.764,60 kn) s </w:t>
      </w:r>
      <w:r w:rsidRPr="00180F22">
        <w:rPr>
          <w:rFonts w:cs="Times New Roman" w:hAnsi="Times New Roman" w:ascii="Times New Roman"/>
          <w:sz w:val="24"/>
          <w:szCs w:val="24"/>
        </w:rPr>
        <w:t>ukupnom visinom utvrđenih tražbina vjerovnika koji se namiruju</w:t>
      </w:r>
      <w:r w:rsidR="00601972" w:rsidRPr="00180F22">
        <w:rPr>
          <w:rFonts w:cs="Times New Roman" w:hAnsi="Times New Roman" w:ascii="Times New Roman"/>
          <w:sz w:val="24"/>
          <w:szCs w:val="24"/>
        </w:rPr>
        <w:t xml:space="preserve"> (138.548.881,35 kn), odnosno vjerovnici 2. </w:t>
      </w:r>
      <w:r w:rsidR="00E16C82" w:rsidRPr="00180F22">
        <w:rPr>
          <w:rFonts w:cs="Times New Roman" w:hAnsi="Times New Roman" w:ascii="Times New Roman"/>
          <w:sz w:val="24"/>
          <w:szCs w:val="24"/>
        </w:rPr>
        <w:t>v</w:t>
      </w:r>
      <w:r w:rsidR="00601972" w:rsidRPr="00180F22">
        <w:rPr>
          <w:rFonts w:cs="Times New Roman" w:hAnsi="Times New Roman" w:ascii="Times New Roman"/>
          <w:sz w:val="24"/>
          <w:szCs w:val="24"/>
        </w:rPr>
        <w:t>išeg isplatnog reda namiruju se u visini od 3,40 % svojih utvrđenih tražbina</w:t>
      </w:r>
      <w:r w:rsidRPr="00180F22">
        <w:rPr>
          <w:rFonts w:cs="Times New Roman" w:hAnsi="Times New Roman" w:ascii="Times New Roman"/>
          <w:sz w:val="24"/>
          <w:szCs w:val="24"/>
        </w:rPr>
        <w:t xml:space="preserve">, </w:t>
      </w:r>
      <w:r w:rsidR="00601972" w:rsidRPr="00180F22">
        <w:rPr>
          <w:rFonts w:cs="Times New Roman" w:hAnsi="Times New Roman" w:ascii="Times New Roman"/>
          <w:sz w:val="24"/>
          <w:szCs w:val="24"/>
        </w:rPr>
        <w:t>a kako je to predložio stečajni upravitelj prijedlogom za diobu od 16. siječnja 2018.</w:t>
      </w:r>
    </w:p>
    <w:p w:rsidRDefault="00180F22" w:rsidP="00180F22" w:rsid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180F22" w:rsidR="005C731D" w:rsidRPr="00180F2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SZ-a.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6C82" w:rsidP="00180F22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U Rijeci 12. veljače 2018</w:t>
      </w:r>
      <w:r w:rsidR="00A306FD" w:rsidRPr="00180F22">
        <w:rPr>
          <w:rFonts w:cs="Times New Roman" w:hAnsi="Times New Roman" w:ascii="Times New Roman"/>
          <w:sz w:val="24"/>
          <w:szCs w:val="24"/>
        </w:rPr>
        <w:t>.</w:t>
      </w:r>
    </w:p>
    <w:p w:rsidRDefault="00180F22" w:rsidP="00180F22" w:rsidR="00180F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10F0D" w:rsidP="00180F22" w:rsidR="00A306FD" w:rsidRPr="00180F2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S</w:t>
      </w:r>
      <w:r w:rsidR="00B36381" w:rsidRPr="00180F22">
        <w:rPr>
          <w:rFonts w:cs="Times New Roman" w:hAnsi="Times New Roman" w:ascii="Times New Roman"/>
          <w:sz w:val="24"/>
          <w:szCs w:val="24"/>
        </w:rPr>
        <w:t>utkinja</w:t>
      </w:r>
    </w:p>
    <w:p w:rsidRDefault="00180F22" w:rsidP="00180F22" w:rsidR="00A306FD" w:rsidRPr="00180F22">
      <w:pPr>
        <w:spacing w:lineRule="auto" w:line="240"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B36381" w:rsidRPr="00180F22">
        <w:rPr>
          <w:rFonts w:cs="Times New Roman" w:hAnsi="Times New Roman" w:ascii="Times New Roman"/>
          <w:sz w:val="24"/>
          <w:szCs w:val="24"/>
        </w:rPr>
        <w:t>Ema Brdovčak</w:t>
      </w: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0F22" w:rsidP="00180F22" w:rsid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180F22" w:rsidR="007875E0" w:rsidRPr="00180F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UPUTA O PRAV</w:t>
      </w:r>
      <w:r w:rsidR="00810F0D" w:rsidRPr="00180F22">
        <w:rPr>
          <w:rFonts w:cs="Times New Roman" w:hAnsi="Times New Roman" w:ascii="Times New Roman"/>
          <w:sz w:val="24"/>
          <w:szCs w:val="24"/>
        </w:rPr>
        <w:t>N</w:t>
      </w:r>
      <w:r w:rsidRPr="00180F22">
        <w:rPr>
          <w:rFonts w:cs="Times New Roman" w:hAnsi="Times New Roman" w:ascii="Times New Roman"/>
          <w:sz w:val="24"/>
          <w:szCs w:val="24"/>
        </w:rPr>
        <w:t>OM LIJEKU</w:t>
      </w:r>
    </w:p>
    <w:p w:rsidRDefault="007875E0" w:rsidP="00180F22" w:rsidR="00810F0D" w:rsidRPr="00180F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F22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sectPr w:rsidSect="00180F22" w:rsidR="00810F0D" w:rsidRPr="00180F2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F22" w:rsidP="00180F22" w:rsidR="00180F22">
      <w:pPr>
        <w:spacing w:lineRule="auto" w:line="240" w:after="0"/>
      </w:pPr>
      <w:r>
        <w:separator/>
      </w:r>
    </w:p>
  </w:endnote>
  <w:endnote w:id="0" w:type="continuationSeparator">
    <w:p w:rsidRDefault="00180F22" w:rsidP="00180F22" w:rsidR="00180F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5147126"/>
      <w:docPartObj>
        <w:docPartGallery w:val="Page Numbers (Bottom of Page)"/>
        <w:docPartUnique/>
      </w:docPartObj>
    </w:sdtPr>
    <w:sdtEndPr/>
    <w:sdtContent>
      <w:p w:rsidRDefault="00180F22" w:rsidR="00180F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D74">
          <w:rPr>
            <w:noProof/>
          </w:rPr>
          <w:t>6</w:t>
        </w:r>
        <w:r>
          <w:fldChar w:fldCharType="end"/>
        </w:r>
      </w:p>
    </w:sdtContent>
  </w:sdt>
  <w:p w:rsidRDefault="00180F22" w:rsidR="00180F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F22" w:rsidP="00180F22" w:rsidR="00180F22">
      <w:pPr>
        <w:spacing w:lineRule="auto" w:line="240" w:after="0"/>
      </w:pPr>
      <w:r>
        <w:separator/>
      </w:r>
    </w:p>
  </w:footnote>
  <w:footnote w:id="0" w:type="continuationSeparator">
    <w:p w:rsidRDefault="00180F22" w:rsidP="00180F22" w:rsidR="00180F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F22" w:rsidP="00180F22" w:rsidR="00180F22" w:rsidRPr="00180F22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</w:r>
    <w:r w:rsidRPr="00180F22">
      <w:rPr>
        <w:rFonts w:cs="Times New Roman" w:hAnsi="Times New Roman" w:ascii="Times New Roman"/>
        <w:sz w:val="24"/>
        <w:szCs w:val="24"/>
      </w:rPr>
      <w:tab/>
      <w:t>8 St-39/14-155</w:t>
    </w:r>
  </w:p>
  <w:p w:rsidRDefault="00180F22" w:rsidR="00180F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59D" w:rsidP="0005359D" w:rsidR="0005359D" w:rsidRPr="0005359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5359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5359D" w:rsidP="0005359D" w:rsidR="0005359D" w:rsidRPr="0005359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5359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5359D" w:rsidP="0005359D" w:rsidR="0005359D" w:rsidRPr="0005359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5359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5359D" w:rsidP="0005359D" w:rsidR="0005359D" w:rsidRPr="0005359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5359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05359D"/>
    <w:rsid w:val="00180F22"/>
    <w:rsid w:val="001E5D40"/>
    <w:rsid w:val="00260EAC"/>
    <w:rsid w:val="002C543C"/>
    <w:rsid w:val="002D768B"/>
    <w:rsid w:val="00352634"/>
    <w:rsid w:val="00382B4D"/>
    <w:rsid w:val="00414ACF"/>
    <w:rsid w:val="004220CA"/>
    <w:rsid w:val="00496C3D"/>
    <w:rsid w:val="004B273A"/>
    <w:rsid w:val="004D37E8"/>
    <w:rsid w:val="005118C8"/>
    <w:rsid w:val="00515E28"/>
    <w:rsid w:val="0053692A"/>
    <w:rsid w:val="00581530"/>
    <w:rsid w:val="005B546B"/>
    <w:rsid w:val="005C731D"/>
    <w:rsid w:val="00601972"/>
    <w:rsid w:val="00643319"/>
    <w:rsid w:val="006C34BE"/>
    <w:rsid w:val="00770095"/>
    <w:rsid w:val="00775D74"/>
    <w:rsid w:val="007875E0"/>
    <w:rsid w:val="00810F0D"/>
    <w:rsid w:val="008762E8"/>
    <w:rsid w:val="0089650C"/>
    <w:rsid w:val="008A798E"/>
    <w:rsid w:val="008E49A0"/>
    <w:rsid w:val="008F2707"/>
    <w:rsid w:val="009132C1"/>
    <w:rsid w:val="00A306FD"/>
    <w:rsid w:val="00A311BB"/>
    <w:rsid w:val="00A44FC5"/>
    <w:rsid w:val="00A70DB0"/>
    <w:rsid w:val="00AA395F"/>
    <w:rsid w:val="00AD287A"/>
    <w:rsid w:val="00B36381"/>
    <w:rsid w:val="00B53B47"/>
    <w:rsid w:val="00BB4F08"/>
    <w:rsid w:val="00C36DEB"/>
    <w:rsid w:val="00CF2A90"/>
    <w:rsid w:val="00D90C93"/>
    <w:rsid w:val="00DC60A3"/>
    <w:rsid w:val="00E02695"/>
    <w:rsid w:val="00E16C82"/>
    <w:rsid w:val="00E17114"/>
    <w:rsid w:val="00EC4A2B"/>
    <w:rsid w:val="00FA0A62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80F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80F22"/>
  </w:style>
  <w:style w:styleId="Podnoje" w:type="paragraph">
    <w:name w:val="footer"/>
    <w:basedOn w:val="Normal"/>
    <w:link w:val="PodnojeChar"/>
    <w:uiPriority w:val="99"/>
    <w:unhideWhenUsed/>
    <w:rsid w:val="00180F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80F22"/>
  </w:style>
  <w:style w:styleId="Tekstbalonia" w:type="paragraph">
    <w:name w:val="Balloon Text"/>
    <w:basedOn w:val="Normal"/>
    <w:link w:val="TekstbaloniaChar"/>
    <w:uiPriority w:val="99"/>
    <w:semiHidden/>
    <w:unhideWhenUsed/>
    <w:rsid w:val="00180F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80F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80F22"/>
  </w:style>
  <w:style w:styleId="Podnoje" w:type="paragraph">
    <w:name w:val="footer"/>
    <w:basedOn w:val="Normal"/>
    <w:link w:val="PodnojeChar"/>
    <w:uiPriority w:val="99"/>
    <w:unhideWhenUsed/>
    <w:rsid w:val="00180F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80F22"/>
  </w:style>
  <w:style w:styleId="Tekstbalonia" w:type="paragraph">
    <w:name w:val="Balloon Text"/>
    <w:basedOn w:val="Normal"/>
    <w:link w:val="TekstbaloniaChar"/>
    <w:uiPriority w:val="99"/>
    <w:semiHidden/>
    <w:unhideWhenUsed/>
    <w:rsid w:val="00180F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1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42037-CC53-4AD1-B872-00A91A324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6</properties:Pages>
  <properties:Words>1477</properties:Words>
  <properties:Characters>9147</properties:Characters>
  <properties:Lines>596</properties:Lines>
  <properties:Paragraphs>296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2018-02-12T08:48:00Z</dcterms:created>
  <dc:creator>wsadmin</dc:creator>
  <cp:lastModifiedBy>Renata Valić</cp:lastModifiedBy>
  <cp:lastPrinted>2018-02-12T10:05:00Z</cp:lastPrinted>
  <dcterms:modified xmlns:xsi="http://www.w3.org/2001/XMLSchema-instance" xsi:type="dcterms:W3CDTF">2018-02-12T10:50:00Z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