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1cc6d" w14:paraId="1d1cc6d" w:rsidRDefault="004F2D46" w:rsidP="00366939" w:rsidR="000D64B8" w:rsidRPr="00F57834">
      <w:pPr>
        <w15:collapsed w:val="false"/>
        <w:rPr>
          <w:rFonts w:hAnsi="Times New Roman" w:ascii="Times New Roman"/>
          <w:szCs w:val="24"/>
        </w:rPr>
      </w:pPr>
      <w:bookmarkStart w:name="_GoBack" w:id="0"/>
      <w:bookmarkEnd w:id="0"/>
      <w:r w:rsidRPr="00F57834">
        <w:rPr>
          <w:rFonts w:hAnsi="Times New Roman" w:ascii="Times New Roman"/>
          <w:noProof/>
          <w:sz w:val="20"/>
          <w:lang w:val="hr-HR"/>
        </w:rPr>
        <w:drawing>
          <wp:inline distR="0" distL="0" distB="0" distT="0">
            <wp:extent cy="707390" cx="526415"/>
            <wp:effectExtent b="0" r="698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556801" w:rsidP="00556801" w:rsidR="00556801" w:rsidRPr="00F57834">
      <w:pPr>
        <w:rPr>
          <w:rFonts w:hAnsi="Times New Roman" w:ascii="Times New Roman"/>
          <w:szCs w:val="24"/>
        </w:rPr>
      </w:pPr>
      <w:r w:rsidRPr="00F57834">
        <w:rPr>
          <w:rFonts w:hAnsi="Times New Roman" w:ascii="Times New Roman"/>
          <w:szCs w:val="24"/>
        </w:rPr>
        <w:t>REPUBLIKA HRVATSKA</w:t>
      </w:r>
    </w:p>
    <w:p w:rsidRDefault="00556801" w:rsidP="00556801" w:rsidR="00556801" w:rsidRPr="00F57834">
      <w:pPr>
        <w:rPr>
          <w:rFonts w:hAnsi="Times New Roman" w:ascii="Times New Roman"/>
          <w:szCs w:val="24"/>
        </w:rPr>
      </w:pPr>
      <w:r w:rsidRPr="00F57834">
        <w:rPr>
          <w:rFonts w:hAnsi="Times New Roman" w:ascii="Times New Roman"/>
          <w:szCs w:val="24"/>
        </w:rPr>
        <w:t>TRGOVAČKI SUD U ZAGREBU</w:t>
      </w:r>
    </w:p>
    <w:p w:rsidRDefault="00556801" w:rsidP="00556801" w:rsidR="00556801" w:rsidRPr="00F57834">
      <w:pPr>
        <w:rPr>
          <w:rFonts w:hAnsi="Times New Roman" w:ascii="Times New Roman"/>
          <w:szCs w:val="24"/>
        </w:rPr>
      </w:pPr>
      <w:r w:rsidRPr="00F57834">
        <w:rPr>
          <w:rFonts w:hAnsi="Times New Roman" w:ascii="Times New Roman"/>
          <w:szCs w:val="24"/>
        </w:rPr>
        <w:t>Zagreb, Amruševa 2/II</w:t>
      </w:r>
      <w:r w:rsidRPr="00F57834">
        <w:rPr>
          <w:rFonts w:hAnsi="Times New Roman" w:ascii="Times New Roman"/>
          <w:szCs w:val="24"/>
        </w:rPr>
        <w:tab/>
      </w:r>
      <w:r w:rsidRPr="00F57834">
        <w:rPr>
          <w:rFonts w:hAnsi="Times New Roman" w:ascii="Times New Roman"/>
          <w:szCs w:val="24"/>
        </w:rPr>
        <w:tab/>
      </w:r>
      <w:r w:rsidRPr="00F57834">
        <w:rPr>
          <w:rFonts w:hAnsi="Times New Roman" w:ascii="Times New Roman"/>
          <w:szCs w:val="24"/>
        </w:rPr>
        <w:tab/>
      </w:r>
      <w:r w:rsidRPr="00F57834">
        <w:rPr>
          <w:rFonts w:hAnsi="Times New Roman" w:ascii="Times New Roman"/>
          <w:szCs w:val="24"/>
        </w:rPr>
        <w:tab/>
      </w:r>
      <w:r w:rsidRPr="00F57834">
        <w:rPr>
          <w:rFonts w:hAnsi="Times New Roman" w:ascii="Times New Roman"/>
          <w:szCs w:val="24"/>
        </w:rPr>
        <w:tab/>
      </w:r>
      <w:r w:rsidRPr="00F57834">
        <w:rPr>
          <w:rFonts w:hAnsi="Times New Roman" w:ascii="Times New Roman"/>
          <w:szCs w:val="24"/>
        </w:rPr>
        <w:tab/>
      </w:r>
      <w:r w:rsidRPr="00F57834">
        <w:rPr>
          <w:rFonts w:hAnsi="Times New Roman" w:ascii="Times New Roman"/>
          <w:szCs w:val="24"/>
        </w:rPr>
        <w:tab/>
      </w:r>
      <w:r w:rsidRPr="00F57834">
        <w:rPr>
          <w:rFonts w:hAnsi="Times New Roman" w:ascii="Times New Roman"/>
          <w:szCs w:val="24"/>
        </w:rPr>
        <w:tab/>
        <w:t>7 St-</w:t>
      </w:r>
      <w:r w:rsidR="00271A13" w:rsidRPr="00F57834">
        <w:rPr>
          <w:rFonts w:hAnsi="Times New Roman" w:ascii="Times New Roman"/>
          <w:szCs w:val="24"/>
        </w:rPr>
        <w:t>701</w:t>
      </w:r>
      <w:r w:rsidR="00073E1B" w:rsidRPr="00F57834">
        <w:rPr>
          <w:rFonts w:hAnsi="Times New Roman" w:ascii="Times New Roman"/>
          <w:szCs w:val="24"/>
        </w:rPr>
        <w:t>/15</w:t>
      </w:r>
    </w:p>
    <w:p w:rsidRDefault="00556801" w:rsidP="00556801" w:rsidR="00556801" w:rsidRPr="00F57834">
      <w:pPr>
        <w:rPr>
          <w:rFonts w:hAnsi="Times New Roman" w:ascii="Times New Roman"/>
          <w:szCs w:val="24"/>
        </w:rPr>
      </w:pPr>
    </w:p>
    <w:p w:rsidRDefault="00556801" w:rsidP="00556801" w:rsidR="00556801" w:rsidRPr="00F57834">
      <w:pPr>
        <w:jc w:val="center"/>
        <w:rPr>
          <w:rFonts w:hAnsi="Times New Roman" w:ascii="Times New Roman"/>
          <w:szCs w:val="24"/>
        </w:rPr>
      </w:pPr>
      <w:r w:rsidRPr="00F57834">
        <w:rPr>
          <w:rFonts w:hAnsi="Times New Roman" w:ascii="Times New Roman"/>
          <w:szCs w:val="24"/>
        </w:rPr>
        <w:t>R E P U B L I K A  H R V A T S K A</w:t>
      </w:r>
    </w:p>
    <w:p w:rsidRDefault="00556801" w:rsidP="00556801" w:rsidR="00556801" w:rsidRPr="00F57834">
      <w:pPr>
        <w:jc w:val="center"/>
        <w:rPr>
          <w:rFonts w:hAnsi="Times New Roman" w:ascii="Times New Roman"/>
          <w:szCs w:val="24"/>
        </w:rPr>
      </w:pPr>
      <w:r w:rsidRPr="00F57834">
        <w:rPr>
          <w:rFonts w:hAnsi="Times New Roman" w:ascii="Times New Roman"/>
          <w:szCs w:val="24"/>
        </w:rPr>
        <w:t>Z A K L J U Č A K</w:t>
      </w:r>
    </w:p>
    <w:p w:rsidRDefault="00556801" w:rsidP="00556801" w:rsidR="00556801" w:rsidRPr="00F57834">
      <w:pPr>
        <w:jc w:val="center"/>
        <w:rPr>
          <w:rFonts w:hAnsi="Times New Roman" w:ascii="Times New Roman"/>
          <w:szCs w:val="24"/>
        </w:rPr>
      </w:pPr>
    </w:p>
    <w:p w:rsidRDefault="00556801" w:rsidP="00556801" w:rsidR="00556801" w:rsidRPr="00F57834">
      <w:pPr>
        <w:jc w:val="both"/>
        <w:rPr>
          <w:rFonts w:hAnsi="Times New Roman" w:ascii="Times New Roman"/>
          <w:szCs w:val="24"/>
        </w:rPr>
      </w:pPr>
      <w:r w:rsidRPr="00F57834">
        <w:rPr>
          <w:rFonts w:hAnsi="Times New Roman" w:ascii="Times New Roman"/>
          <w:szCs w:val="24"/>
        </w:rPr>
        <w:tab/>
        <w:t xml:space="preserve">Trgovački sud u Zagrebu po sucu pojedincu Vesni Malenica kao stečajnom sucu po prijedlogu predlagatelja </w:t>
      </w:r>
      <w:r w:rsidR="00271A13" w:rsidRPr="00F57834">
        <w:rPr>
          <w:rFonts w:hAnsi="Times New Roman" w:ascii="Times New Roman"/>
          <w:szCs w:val="24"/>
        </w:rPr>
        <w:t>Financijska Agencija, Regionalni centar Zagreb, Zagreb, Ulica grada Vukovara 70, OIB 85821130368</w:t>
      </w:r>
      <w:r w:rsidR="008C0C58" w:rsidRPr="00F57834">
        <w:rPr>
          <w:rFonts w:hAnsi="Times New Roman" w:ascii="Times New Roman"/>
          <w:szCs w:val="24"/>
        </w:rPr>
        <w:t>,</w:t>
      </w:r>
      <w:r w:rsidRPr="00F57834">
        <w:rPr>
          <w:rFonts w:hAnsi="Times New Roman" w:ascii="Times New Roman"/>
          <w:szCs w:val="24"/>
        </w:rPr>
        <w:t xml:space="preserve"> radi prijedloga za otvaranje stečajnog postupka nad </w:t>
      </w:r>
      <w:r w:rsidRPr="00F57834">
        <w:rPr>
          <w:rFonts w:hAnsi="Times New Roman" w:ascii="Times New Roman"/>
          <w:szCs w:val="24"/>
          <w:lang w:val="pl-PL"/>
        </w:rPr>
        <w:t>du</w:t>
      </w:r>
      <w:r w:rsidRPr="00F57834">
        <w:rPr>
          <w:rFonts w:hAnsi="Times New Roman" w:ascii="Times New Roman"/>
          <w:szCs w:val="24"/>
        </w:rPr>
        <w:t>ž</w:t>
      </w:r>
      <w:r w:rsidRPr="00F57834">
        <w:rPr>
          <w:rFonts w:hAnsi="Times New Roman" w:ascii="Times New Roman"/>
          <w:szCs w:val="24"/>
          <w:lang w:val="pl-PL"/>
        </w:rPr>
        <w:t xml:space="preserve">nikom </w:t>
      </w:r>
      <w:r w:rsidR="00271A13" w:rsidRPr="00F57834">
        <w:rPr>
          <w:rFonts w:hAnsi="Times New Roman" w:ascii="Times New Roman"/>
          <w:szCs w:val="24"/>
        </w:rPr>
        <w:t>MARIVA KLUB d. o. o., Zaprešić (Šibice), Zagrebačka 11, OIB 33668000037</w:t>
      </w:r>
      <w:r w:rsidR="00073E1B" w:rsidRPr="00F57834">
        <w:rPr>
          <w:rFonts w:hAnsi="Times New Roman" w:ascii="Times New Roman"/>
          <w:szCs w:val="24"/>
        </w:rPr>
        <w:t>, 2. studenog 2015.</w:t>
      </w:r>
    </w:p>
    <w:p w:rsidRDefault="00556801" w:rsidP="00556801" w:rsidR="00556801" w:rsidRPr="00F57834">
      <w:pPr>
        <w:jc w:val="both"/>
        <w:rPr>
          <w:rFonts w:hAnsi="Times New Roman" w:ascii="Times New Roman"/>
          <w:szCs w:val="24"/>
          <w:lang w:val="pl-PL"/>
        </w:rPr>
      </w:pPr>
    </w:p>
    <w:p w:rsidRDefault="00556801" w:rsidP="00556801" w:rsidR="00556801" w:rsidRPr="00F57834">
      <w:pPr>
        <w:jc w:val="center"/>
        <w:rPr>
          <w:rFonts w:hAnsi="Times New Roman" w:ascii="Times New Roman"/>
          <w:szCs w:val="24"/>
          <w:lang w:val="pl-PL"/>
        </w:rPr>
      </w:pPr>
      <w:r w:rsidRPr="00F57834">
        <w:rPr>
          <w:rFonts w:hAnsi="Times New Roman" w:ascii="Times New Roman"/>
          <w:szCs w:val="24"/>
          <w:lang w:val="pl-PL"/>
        </w:rPr>
        <w:t>z a k l j u č i o  j e</w:t>
      </w:r>
    </w:p>
    <w:p w:rsidRDefault="00556801" w:rsidP="00556801" w:rsidR="00556801" w:rsidRPr="00F57834">
      <w:pPr>
        <w:jc w:val="both"/>
        <w:rPr>
          <w:rFonts w:hAnsi="Times New Roman" w:ascii="Times New Roman"/>
          <w:szCs w:val="24"/>
          <w:lang w:val="pl-PL"/>
        </w:rPr>
      </w:pPr>
    </w:p>
    <w:p w:rsidRDefault="00556801" w:rsidP="00556801" w:rsidR="00556801" w:rsidRPr="00F57834">
      <w:pPr>
        <w:ind w:right="-1"/>
        <w:jc w:val="both"/>
        <w:rPr>
          <w:rFonts w:hAnsi="Times New Roman" w:ascii="Times New Roman"/>
          <w:szCs w:val="24"/>
          <w:lang w:val="pl-PL"/>
        </w:rPr>
      </w:pPr>
      <w:r w:rsidRPr="00F57834">
        <w:rPr>
          <w:rFonts w:hAnsi="Times New Roman" w:ascii="Times New Roman"/>
          <w:szCs w:val="24"/>
          <w:lang w:val="pl-PL"/>
        </w:rPr>
        <w:tab/>
        <w:t xml:space="preserve">1. Poziva se odgovorna osoba predlagatelja </w:t>
      </w:r>
      <w:r w:rsidR="00271A13" w:rsidRPr="00F57834">
        <w:rPr>
          <w:rFonts w:hAnsi="Times New Roman" w:ascii="Times New Roman"/>
          <w:szCs w:val="24"/>
        </w:rPr>
        <w:t>MARIVA KLUB d. o. o., Zaprešić (Šibice), Zagrebačka 11, OIB 33668000037</w:t>
      </w:r>
      <w:r w:rsidRPr="00F57834">
        <w:rPr>
          <w:rFonts w:hAnsi="Times New Roman" w:ascii="Times New Roman"/>
          <w:szCs w:val="24"/>
        </w:rPr>
        <w:t xml:space="preserve">, </w:t>
      </w:r>
      <w:r w:rsidRPr="00F57834">
        <w:rPr>
          <w:rFonts w:hAnsi="Times New Roman" w:ascii="Times New Roman"/>
          <w:szCs w:val="24"/>
          <w:lang w:val="pl-PL"/>
        </w:rPr>
        <w:t>da u roku 15 (petnaest) dana uplati na sudski depozit ovog suda broj IBAN: HR9223900011300000460 otvoren kod Hrvatske poštanske banke d. d., Zagreb, pozivom na broj 05-</w:t>
      </w:r>
      <w:r w:rsidR="00271A13" w:rsidRPr="00F57834">
        <w:rPr>
          <w:rFonts w:hAnsi="Times New Roman" w:ascii="Times New Roman"/>
          <w:szCs w:val="24"/>
          <w:lang w:val="pl-PL"/>
        </w:rPr>
        <w:t>701</w:t>
      </w:r>
      <w:r w:rsidR="00073E1B" w:rsidRPr="00F57834">
        <w:rPr>
          <w:rFonts w:hAnsi="Times New Roman" w:ascii="Times New Roman"/>
          <w:szCs w:val="24"/>
          <w:lang w:val="pl-PL"/>
        </w:rPr>
        <w:t>15</w:t>
      </w:r>
      <w:r w:rsidRPr="00F57834">
        <w:rPr>
          <w:rFonts w:hAnsi="Times New Roman" w:ascii="Times New Roman"/>
          <w:szCs w:val="24"/>
          <w:lang w:val="pl-PL"/>
        </w:rPr>
        <w:t>, iznos od 15.000,00 kn (petnaest tisuća kuna) na ime predujma za troškove prethodnog postupka, te da u istom roku potvrdu o uplati dostavi u sudski spis.</w:t>
      </w:r>
    </w:p>
    <w:p w:rsidRDefault="00556801" w:rsidP="00556801" w:rsidR="00556801" w:rsidRPr="00F57834">
      <w:pPr>
        <w:ind w:right="-1"/>
        <w:jc w:val="both"/>
        <w:rPr>
          <w:rFonts w:hAnsi="Times New Roman" w:ascii="Times New Roman"/>
          <w:szCs w:val="24"/>
          <w:lang w:val="pl-PL"/>
        </w:rPr>
      </w:pPr>
      <w:r w:rsidRPr="00F57834">
        <w:rPr>
          <w:rFonts w:hAnsi="Times New Roman" w:ascii="Times New Roman"/>
          <w:szCs w:val="24"/>
          <w:lang w:val="pl-PL"/>
        </w:rPr>
        <w:tab/>
        <w:t>2. Ukoliko odgovorna osoba predlagatelja ne udovolji nalogu iz točke 1. ovog zaključka, prijedlog za pokretanje stečajnog postupka će se odbaciti u smislu odredaba čl. 41 st. 2 Stečajnog Zakona.</w:t>
      </w:r>
    </w:p>
    <w:p w:rsidRDefault="00556801" w:rsidP="00556801" w:rsidR="00556801" w:rsidRPr="00F57834">
      <w:pPr>
        <w:jc w:val="both"/>
        <w:rPr>
          <w:rFonts w:hAnsi="Times New Roman" w:ascii="Times New Roman"/>
          <w:szCs w:val="24"/>
          <w:lang w:val="pl-PL"/>
        </w:rPr>
      </w:pPr>
      <w:r w:rsidRPr="00F57834">
        <w:rPr>
          <w:rFonts w:hAnsi="Times New Roman" w:ascii="Times New Roman"/>
          <w:szCs w:val="24"/>
          <w:lang w:val="pl-PL"/>
        </w:rPr>
        <w:tab/>
      </w:r>
    </w:p>
    <w:p w:rsidRDefault="00556801" w:rsidP="00556801" w:rsidR="00556801" w:rsidRPr="00F57834">
      <w:pPr>
        <w:jc w:val="center"/>
        <w:rPr>
          <w:rFonts w:hAnsi="Times New Roman" w:ascii="Times New Roman"/>
          <w:szCs w:val="24"/>
          <w:lang w:val="pl-PL"/>
        </w:rPr>
      </w:pPr>
      <w:r w:rsidRPr="00F57834">
        <w:rPr>
          <w:rFonts w:hAnsi="Times New Roman" w:ascii="Times New Roman"/>
          <w:szCs w:val="24"/>
          <w:lang w:val="pl-PL"/>
        </w:rPr>
        <w:t>Obrazloženje</w:t>
      </w:r>
    </w:p>
    <w:p w:rsidRDefault="00556801" w:rsidP="00556801" w:rsidR="00556801" w:rsidRPr="00F57834">
      <w:pPr>
        <w:jc w:val="center"/>
        <w:rPr>
          <w:rFonts w:hAnsi="Times New Roman" w:ascii="Times New Roman"/>
          <w:szCs w:val="24"/>
          <w:lang w:val="pl-PL"/>
        </w:rPr>
      </w:pPr>
    </w:p>
    <w:p w:rsidRDefault="00F57834" w:rsidP="00F57834" w:rsidR="00F57834" w:rsidRPr="00F57834">
      <w:pPr>
        <w:ind w:firstLine="708" w:right="33"/>
        <w:jc w:val="both"/>
        <w:rPr>
          <w:rFonts w:hAnsi="Times New Roman" w:ascii="Times New Roman"/>
          <w:szCs w:val="22"/>
          <w:lang w:val="pl-PL"/>
        </w:rPr>
      </w:pPr>
      <w:r w:rsidRPr="00F57834">
        <w:rPr>
          <w:rFonts w:hAnsi="Times New Roman" w:ascii="Times New Roman"/>
          <w:szCs w:val="22"/>
          <w:lang w:val="pl-PL"/>
        </w:rPr>
        <w:t>Financijska agencija sukladno čl. 49 st. 2 Zakona o financijskom poslovanju i predstečajnoj nagodbi (Narodne novine 108/12), podnijela je</w:t>
      </w:r>
      <w:r>
        <w:rPr>
          <w:rFonts w:hAnsi="Times New Roman" w:ascii="Times New Roman"/>
          <w:szCs w:val="22"/>
          <w:lang w:val="pl-PL"/>
        </w:rPr>
        <w:t xml:space="preserve"> ovom sudu 4. rujna 2015.</w:t>
      </w:r>
      <w:r w:rsidRPr="00F57834">
        <w:rPr>
          <w:rFonts w:hAnsi="Times New Roman" w:ascii="Times New Roman"/>
          <w:szCs w:val="22"/>
          <w:lang w:val="pl-PL"/>
        </w:rPr>
        <w:t xml:space="preserve"> prijedlog za pokretanje stečajnog postupka nad dužnikom </w:t>
      </w:r>
      <w:r w:rsidRPr="00F57834">
        <w:rPr>
          <w:rFonts w:hAnsi="Times New Roman" w:ascii="Times New Roman"/>
          <w:szCs w:val="24"/>
        </w:rPr>
        <w:t>MARIVA KLUB d. o. o., Zaprešić (Šibice), Zagrebačka 11, OIB 33668000037</w:t>
      </w:r>
      <w:r>
        <w:rPr>
          <w:rFonts w:hAnsi="Times New Roman" w:ascii="Times New Roman"/>
          <w:szCs w:val="24"/>
        </w:rPr>
        <w:t>.</w:t>
      </w:r>
      <w:r>
        <w:rPr>
          <w:rFonts w:hAnsi="Times New Roman" w:ascii="Times New Roman"/>
        </w:rPr>
        <w:t xml:space="preserve"> </w:t>
      </w:r>
    </w:p>
    <w:p w:rsidRDefault="00F57834" w:rsidP="00F57834" w:rsidR="00F57834">
      <w:pPr>
        <w:ind w:firstLine="708" w:right="33"/>
        <w:jc w:val="both"/>
        <w:rPr>
          <w:rFonts w:hAnsi="Times New Roman" w:ascii="Times New Roman"/>
          <w:szCs w:val="22"/>
          <w:lang w:val="pl-PL"/>
        </w:rPr>
      </w:pPr>
      <w:r w:rsidRPr="00F57834">
        <w:rPr>
          <w:rFonts w:hAnsi="Times New Roman" w:ascii="Times New Roman"/>
          <w:szCs w:val="22"/>
          <w:lang w:val="pl-PL"/>
        </w:rPr>
        <w:t xml:space="preserve">Financijska agencija, Nagodbeno vijeće donijelo je dana </w:t>
      </w:r>
      <w:r>
        <w:rPr>
          <w:rFonts w:hAnsi="Times New Roman" w:ascii="Times New Roman"/>
          <w:szCs w:val="22"/>
          <w:lang w:val="pl-PL"/>
        </w:rPr>
        <w:t>2. srpnja 2015. r</w:t>
      </w:r>
      <w:r w:rsidRPr="00F57834">
        <w:rPr>
          <w:rFonts w:hAnsi="Times New Roman" w:ascii="Times New Roman"/>
          <w:szCs w:val="22"/>
          <w:lang w:val="pl-PL"/>
        </w:rPr>
        <w:t xml:space="preserve">ješenje o </w:t>
      </w:r>
      <w:r>
        <w:rPr>
          <w:rFonts w:hAnsi="Times New Roman" w:ascii="Times New Roman"/>
          <w:szCs w:val="22"/>
          <w:lang w:val="pl-PL"/>
        </w:rPr>
        <w:t>obustavi postupka predstečajne nagodbe</w:t>
      </w:r>
      <w:r w:rsidRPr="00F57834">
        <w:rPr>
          <w:rFonts w:hAnsi="Times New Roman" w:ascii="Times New Roman"/>
          <w:szCs w:val="22"/>
          <w:lang w:val="pl-PL"/>
        </w:rPr>
        <w:t xml:space="preserve">. </w:t>
      </w:r>
    </w:p>
    <w:p w:rsidRDefault="00F57834" w:rsidP="00F57834" w:rsidR="00F57834" w:rsidRPr="00F57834">
      <w:pPr>
        <w:ind w:firstLine="708" w:right="33"/>
        <w:jc w:val="both"/>
        <w:rPr>
          <w:rFonts w:hAnsi="Times New Roman" w:ascii="Times New Roman"/>
          <w:szCs w:val="22"/>
          <w:lang w:val="pl-PL"/>
        </w:rPr>
      </w:pPr>
      <w:r w:rsidRPr="00F57834">
        <w:rPr>
          <w:rFonts w:hAnsi="Times New Roman" w:ascii="Times New Roman"/>
          <w:szCs w:val="22"/>
          <w:lang w:val="pl-PL"/>
        </w:rPr>
        <w:t>Na taj način FINA je izvršila obvezu koju je sukladno odredbi Stečajnog zakona trebao izvršiti sam dužnik, obzirom na postojanje stečajnih razloga.</w:t>
      </w:r>
    </w:p>
    <w:p w:rsidRDefault="00F57834" w:rsidP="00F57834" w:rsidR="00F57834" w:rsidRPr="00F57834">
      <w:pPr>
        <w:ind w:firstLine="708" w:right="33"/>
        <w:jc w:val="both"/>
        <w:rPr>
          <w:rFonts w:hAnsi="Times New Roman" w:ascii="Times New Roman"/>
          <w:szCs w:val="22"/>
          <w:lang w:val="pl-PL"/>
        </w:rPr>
      </w:pPr>
      <w:r>
        <w:rPr>
          <w:rFonts w:hAnsi="Times New Roman" w:ascii="Times New Roman"/>
          <w:szCs w:val="22"/>
          <w:lang w:val="pl-PL"/>
        </w:rPr>
        <w:t>Obustavom postupka</w:t>
      </w:r>
      <w:r w:rsidRPr="00F57834">
        <w:rPr>
          <w:rFonts w:hAnsi="Times New Roman" w:ascii="Times New Roman"/>
          <w:szCs w:val="22"/>
          <w:lang w:val="pl-PL"/>
        </w:rPr>
        <w:t xml:space="preserve"> predstečajne nagodbe</w:t>
      </w:r>
      <w:r>
        <w:rPr>
          <w:rFonts w:hAnsi="Times New Roman" w:ascii="Times New Roman"/>
          <w:szCs w:val="22"/>
          <w:lang w:val="pl-PL"/>
        </w:rPr>
        <w:t>,</w:t>
      </w:r>
      <w:r w:rsidRPr="00F57834">
        <w:rPr>
          <w:rFonts w:hAnsi="Times New Roman" w:ascii="Times New Roman"/>
          <w:szCs w:val="22"/>
          <w:lang w:val="pl-PL"/>
        </w:rPr>
        <w:t xml:space="preserve"> nastupila je situacija kao da ista nikada nije ni podnesena.</w:t>
      </w:r>
    </w:p>
    <w:p w:rsidRDefault="00F57834" w:rsidP="00F57834" w:rsidR="00F57834" w:rsidRPr="00F57834">
      <w:pPr>
        <w:ind w:firstLine="708" w:right="33"/>
        <w:jc w:val="both"/>
        <w:rPr>
          <w:rFonts w:hAnsi="Times New Roman" w:ascii="Times New Roman"/>
          <w:szCs w:val="22"/>
          <w:lang w:val="pl-PL"/>
        </w:rPr>
      </w:pPr>
      <w:r w:rsidRPr="00F57834">
        <w:rPr>
          <w:rFonts w:hAnsi="Times New Roman" w:ascii="Times New Roman"/>
          <w:szCs w:val="22"/>
          <w:lang w:val="pl-PL"/>
        </w:rPr>
        <w:t>Rezultat neuspješnog postupka sklapanja predstečajne nagodbe je sankcioniran odredbom čl. 49 st. 2 o Zakona o financijskom poslovanju i predstečajnoj nagodbi, a sastoji se u obvezi FINA-e da podnese prijedlog za stečaj.</w:t>
      </w:r>
    </w:p>
    <w:p w:rsidRDefault="00F57834" w:rsidP="00F57834" w:rsidR="00F57834" w:rsidRPr="00F57834">
      <w:pPr>
        <w:ind w:firstLine="708" w:right="33"/>
        <w:jc w:val="both"/>
        <w:rPr>
          <w:rFonts w:hAnsi="Times New Roman" w:ascii="Times New Roman"/>
          <w:szCs w:val="22"/>
          <w:lang w:val="pl-PL"/>
        </w:rPr>
      </w:pPr>
      <w:r w:rsidRPr="00F57834">
        <w:rPr>
          <w:rFonts w:hAnsi="Times New Roman" w:ascii="Times New Roman"/>
          <w:szCs w:val="22"/>
          <w:lang w:val="pl-PL"/>
        </w:rPr>
        <w:t>Međutim, neaktivnost dužnika u postupku predstečajne nagodbe, zatim ne podnošenje prijedloga za stečaj unatoč izričitim zakonskim odredbama, ne oslobađa ga obveze snašanja troškova takvog postupka kada je isti predložen po službenoj dužnosti.</w:t>
      </w:r>
    </w:p>
    <w:p w:rsidRDefault="00F57834" w:rsidP="00F57834" w:rsidR="00F57834" w:rsidRPr="00F57834">
      <w:pPr>
        <w:ind w:firstLine="708" w:right="33"/>
        <w:jc w:val="both"/>
        <w:rPr>
          <w:rFonts w:hAnsi="Times New Roman" w:ascii="Times New Roman"/>
          <w:szCs w:val="22"/>
          <w:lang w:val="pl-PL"/>
        </w:rPr>
      </w:pPr>
      <w:r w:rsidRPr="00F57834">
        <w:rPr>
          <w:rFonts w:hAnsi="Times New Roman" w:ascii="Times New Roman"/>
          <w:szCs w:val="22"/>
          <w:lang w:val="pl-PL"/>
        </w:rPr>
        <w:t xml:space="preserve">Svrha Zakona o financijskom poslovanju i predstečajnoj nagodbi je aktivirati subjekte na poduzimanje radnji za uređenje tržišta te eliminirati subjekte koji narušavaju red na tržištu, </w:t>
      </w:r>
      <w:r w:rsidRPr="00F57834">
        <w:rPr>
          <w:rFonts w:hAnsi="Times New Roman" w:ascii="Times New Roman"/>
          <w:szCs w:val="22"/>
          <w:lang w:val="pl-PL"/>
        </w:rPr>
        <w:lastRenderedPageBreak/>
        <w:t>ali ne na teret proračuna Republike Hrvatske. To se očituje iz činjenice da i troškovi predstečajne nagodbe padaju na teret pravnih subjekata.</w:t>
      </w:r>
    </w:p>
    <w:p w:rsidRDefault="00F57834" w:rsidP="00F57834" w:rsidR="00F57834" w:rsidRPr="00F57834">
      <w:pPr>
        <w:ind w:firstLine="708" w:right="33"/>
        <w:jc w:val="both"/>
        <w:rPr>
          <w:rFonts w:hAnsi="Times New Roman" w:ascii="Times New Roman"/>
          <w:szCs w:val="22"/>
          <w:lang w:val="pl-PL"/>
        </w:rPr>
      </w:pPr>
      <w:r w:rsidRPr="00F57834">
        <w:rPr>
          <w:rFonts w:hAnsi="Times New Roman" w:ascii="Times New Roman"/>
          <w:szCs w:val="22"/>
          <w:lang w:val="pl-PL"/>
        </w:rPr>
        <w:t>Stoga je, obzirom da sud ne raspolaže podacima o imovini dužnika, valjalo pozvati dužnika na uplatu predujma troškova ovog postupka sukladno odredbi čl. 41 Stečajnog zakona.</w:t>
      </w:r>
    </w:p>
    <w:p w:rsidRDefault="00F57834" w:rsidP="00F57834" w:rsidR="00F57834" w:rsidRPr="00F57834">
      <w:pPr>
        <w:ind w:firstLine="708"/>
        <w:jc w:val="both"/>
        <w:rPr>
          <w:rFonts w:hAnsi="Times New Roman" w:ascii="Times New Roman"/>
          <w:szCs w:val="24"/>
          <w:lang w:val="pl-PL"/>
        </w:rPr>
      </w:pPr>
      <w:r w:rsidRPr="00F57834">
        <w:rPr>
          <w:rFonts w:hAnsi="Times New Roman" w:ascii="Times New Roman"/>
          <w:szCs w:val="24"/>
          <w:lang w:val="pl-PL"/>
        </w:rPr>
        <w:t>Kako će se tijekom prethodnog postupka, javiti troškovi nagrade privremenom stečajnom upravitelju, materijalni i dr. troškovi vezani uz Nalaz i mišljenje privremenog stečajnog upravitelja, kao i troškovi pristojbe na izdavanje potvrda potrebnih za izradu Nalaza, sud je pozvao odgovornu osobu predlagatelja na uplatu iznosa od 15.000,00 kn, kao minimalnog iznosa koji je potrebno predujmiti za troškove postupka.</w:t>
      </w:r>
    </w:p>
    <w:p w:rsidRDefault="00F57834" w:rsidP="00F57834" w:rsidR="00556801" w:rsidRPr="00F57834">
      <w:pPr>
        <w:ind w:firstLine="708" w:right="-5"/>
        <w:jc w:val="both"/>
        <w:rPr>
          <w:rFonts w:hAnsi="Times New Roman" w:ascii="Times New Roman"/>
          <w:szCs w:val="22"/>
          <w:lang w:val="pl-PL"/>
        </w:rPr>
      </w:pPr>
      <w:r w:rsidRPr="00F57834">
        <w:rPr>
          <w:rFonts w:hAnsi="Times New Roman" w:ascii="Times New Roman"/>
          <w:szCs w:val="22"/>
          <w:lang w:val="pl-PL"/>
        </w:rPr>
        <w:t>Ukoliko dužnik ne udovolji nalogu iz točke 1. ovog zaključka, prijedlog za pokretanje stečajnog postupka će se odbaciti u smislu odredaba čl. 41 st. 2 Stečajnog Zakona.</w:t>
      </w:r>
    </w:p>
    <w:p w:rsidRDefault="00897258" w:rsidP="00556801" w:rsidR="00556801" w:rsidRPr="00F57834">
      <w:pPr>
        <w:jc w:val="center"/>
        <w:rPr>
          <w:rFonts w:hAnsi="Times New Roman" w:ascii="Times New Roman"/>
          <w:szCs w:val="24"/>
          <w:lang w:val="pl-PL"/>
        </w:rPr>
      </w:pPr>
      <w:r w:rsidRPr="00F57834">
        <w:rPr>
          <w:rFonts w:hAnsi="Times New Roman" w:ascii="Times New Roman"/>
          <w:szCs w:val="24"/>
          <w:lang w:val="pl-PL"/>
        </w:rPr>
        <w:t xml:space="preserve">Zagreb, </w:t>
      </w:r>
      <w:r w:rsidR="008C0C58" w:rsidRPr="00F57834">
        <w:rPr>
          <w:rFonts w:hAnsi="Times New Roman" w:ascii="Times New Roman"/>
          <w:szCs w:val="24"/>
          <w:lang w:val="pl-PL"/>
        </w:rPr>
        <w:t>2. studeni</w:t>
      </w:r>
      <w:r w:rsidR="00556801" w:rsidRPr="00F57834">
        <w:rPr>
          <w:rFonts w:hAnsi="Times New Roman" w:ascii="Times New Roman"/>
          <w:szCs w:val="24"/>
          <w:lang w:val="pl-PL"/>
        </w:rPr>
        <w:t xml:space="preserve"> 2015.</w:t>
      </w:r>
    </w:p>
    <w:p w:rsidRDefault="00366939" w:rsidP="00366939" w:rsidR="00366939" w:rsidRPr="00F57834">
      <w:pPr>
        <w:jc w:val="both"/>
        <w:rPr>
          <w:rFonts w:hAnsi="Times New Roman" w:ascii="Times New Roman"/>
          <w:szCs w:val="24"/>
          <w:lang w:val="pl-PL"/>
        </w:rPr>
      </w:pPr>
      <w:r w:rsidRPr="00F57834">
        <w:rPr>
          <w:rFonts w:hAnsi="Times New Roman" w:ascii="Times New Roman"/>
          <w:szCs w:val="24"/>
          <w:lang w:val="pl-PL"/>
        </w:rPr>
        <w:tab/>
      </w:r>
      <w:r w:rsidRPr="00F57834">
        <w:rPr>
          <w:rFonts w:hAnsi="Times New Roman" w:ascii="Times New Roman"/>
          <w:szCs w:val="24"/>
          <w:lang w:val="pl-PL"/>
        </w:rPr>
        <w:tab/>
      </w:r>
      <w:r w:rsidRPr="00F57834">
        <w:rPr>
          <w:rFonts w:hAnsi="Times New Roman" w:ascii="Times New Roman"/>
          <w:szCs w:val="24"/>
          <w:lang w:val="pl-PL"/>
        </w:rPr>
        <w:tab/>
      </w:r>
      <w:r w:rsidRPr="00F57834">
        <w:rPr>
          <w:rFonts w:hAnsi="Times New Roman" w:ascii="Times New Roman"/>
          <w:szCs w:val="24"/>
          <w:lang w:val="pl-PL"/>
        </w:rPr>
        <w:tab/>
      </w:r>
      <w:r w:rsidRPr="00F57834">
        <w:rPr>
          <w:rFonts w:hAnsi="Times New Roman" w:ascii="Times New Roman"/>
          <w:szCs w:val="24"/>
          <w:lang w:val="pl-PL"/>
        </w:rPr>
        <w:tab/>
      </w:r>
      <w:r w:rsidRPr="00F57834">
        <w:rPr>
          <w:rFonts w:hAnsi="Times New Roman" w:ascii="Times New Roman"/>
          <w:szCs w:val="24"/>
          <w:lang w:val="pl-PL"/>
        </w:rPr>
        <w:tab/>
      </w:r>
      <w:r w:rsidRPr="00F57834">
        <w:rPr>
          <w:rFonts w:hAnsi="Times New Roman" w:ascii="Times New Roman"/>
          <w:szCs w:val="24"/>
          <w:lang w:val="pl-PL"/>
        </w:rPr>
        <w:tab/>
      </w:r>
      <w:r w:rsidRPr="00F57834">
        <w:rPr>
          <w:rFonts w:hAnsi="Times New Roman" w:ascii="Times New Roman"/>
          <w:szCs w:val="24"/>
          <w:lang w:val="pl-PL"/>
        </w:rPr>
        <w:tab/>
      </w:r>
      <w:r w:rsidRPr="00F57834">
        <w:rPr>
          <w:rFonts w:hAnsi="Times New Roman" w:ascii="Times New Roman"/>
          <w:szCs w:val="24"/>
          <w:lang w:val="pl-PL"/>
        </w:rPr>
        <w:tab/>
        <w:t>SUDAC:</w:t>
      </w:r>
    </w:p>
    <w:p w:rsidRDefault="00366939" w:rsidP="00366939" w:rsidR="00366939" w:rsidRPr="00F57834">
      <w:pPr>
        <w:jc w:val="both"/>
        <w:rPr>
          <w:rFonts w:hAnsi="Times New Roman" w:ascii="Times New Roman"/>
          <w:szCs w:val="24"/>
          <w:lang w:val="pl-PL"/>
        </w:rPr>
      </w:pPr>
      <w:r w:rsidRPr="00F57834">
        <w:rPr>
          <w:rFonts w:hAnsi="Times New Roman" w:ascii="Times New Roman"/>
          <w:szCs w:val="24"/>
          <w:lang w:val="pl-PL"/>
        </w:rPr>
        <w:tab/>
      </w:r>
      <w:r w:rsidRPr="00F57834">
        <w:rPr>
          <w:rFonts w:hAnsi="Times New Roman" w:ascii="Times New Roman"/>
          <w:szCs w:val="24"/>
          <w:lang w:val="pl-PL"/>
        </w:rPr>
        <w:tab/>
      </w:r>
      <w:r w:rsidRPr="00F57834">
        <w:rPr>
          <w:rFonts w:hAnsi="Times New Roman" w:ascii="Times New Roman"/>
          <w:szCs w:val="24"/>
          <w:lang w:val="pl-PL"/>
        </w:rPr>
        <w:tab/>
      </w:r>
      <w:r w:rsidRPr="00F57834">
        <w:rPr>
          <w:rFonts w:hAnsi="Times New Roman" w:ascii="Times New Roman"/>
          <w:szCs w:val="24"/>
          <w:lang w:val="pl-PL"/>
        </w:rPr>
        <w:tab/>
      </w:r>
      <w:r w:rsidRPr="00F57834">
        <w:rPr>
          <w:rFonts w:hAnsi="Times New Roman" w:ascii="Times New Roman"/>
          <w:szCs w:val="24"/>
          <w:lang w:val="pl-PL"/>
        </w:rPr>
        <w:tab/>
      </w:r>
      <w:r w:rsidRPr="00F57834">
        <w:rPr>
          <w:rFonts w:hAnsi="Times New Roman" w:ascii="Times New Roman"/>
          <w:szCs w:val="24"/>
          <w:lang w:val="pl-PL"/>
        </w:rPr>
        <w:tab/>
      </w:r>
      <w:r w:rsidRPr="00F57834">
        <w:rPr>
          <w:rFonts w:hAnsi="Times New Roman" w:ascii="Times New Roman"/>
          <w:szCs w:val="24"/>
          <w:lang w:val="pl-PL"/>
        </w:rPr>
        <w:tab/>
      </w:r>
      <w:r w:rsidRPr="00F57834">
        <w:rPr>
          <w:rFonts w:hAnsi="Times New Roman" w:ascii="Times New Roman"/>
          <w:szCs w:val="24"/>
          <w:lang w:val="pl-PL"/>
        </w:rPr>
        <w:tab/>
      </w:r>
      <w:r w:rsidRPr="00F57834">
        <w:rPr>
          <w:rFonts w:hAnsi="Times New Roman" w:ascii="Times New Roman"/>
          <w:szCs w:val="24"/>
          <w:lang w:val="pl-PL"/>
        </w:rPr>
        <w:tab/>
        <w:t>Vesna Malenica</w:t>
      </w:r>
      <w:r w:rsidR="00937336">
        <w:rPr>
          <w:rFonts w:hAnsi="Times New Roman" w:ascii="Times New Roman"/>
          <w:szCs w:val="24"/>
          <w:lang w:val="pl-PL"/>
        </w:rPr>
        <w:t xml:space="preserve"> v. r. </w:t>
      </w:r>
      <w:r w:rsidRPr="00F57834">
        <w:rPr>
          <w:rFonts w:hAnsi="Times New Roman" w:ascii="Times New Roman"/>
          <w:szCs w:val="24"/>
          <w:lang w:val="pl-PL"/>
        </w:rPr>
        <w:t xml:space="preserve"> </w:t>
      </w:r>
      <w:r w:rsidRPr="00F57834">
        <w:rPr>
          <w:rFonts w:hAnsi="Times New Roman" w:ascii="Times New Roman"/>
          <w:szCs w:val="24"/>
          <w:lang w:val="pl-PL"/>
        </w:rPr>
        <w:tab/>
      </w:r>
      <w:r w:rsidRPr="00F57834">
        <w:rPr>
          <w:rFonts w:hAnsi="Times New Roman" w:ascii="Times New Roman"/>
          <w:szCs w:val="24"/>
          <w:lang w:val="pl-PL"/>
        </w:rPr>
        <w:tab/>
      </w:r>
      <w:r w:rsidRPr="00F57834">
        <w:rPr>
          <w:rFonts w:hAnsi="Times New Roman" w:ascii="Times New Roman"/>
          <w:szCs w:val="24"/>
          <w:lang w:val="pl-PL"/>
        </w:rPr>
        <w:tab/>
      </w:r>
      <w:r w:rsidRPr="00F57834">
        <w:rPr>
          <w:rFonts w:hAnsi="Times New Roman" w:ascii="Times New Roman"/>
          <w:szCs w:val="24"/>
          <w:lang w:val="pl-PL"/>
        </w:rPr>
        <w:tab/>
      </w:r>
      <w:r w:rsidRPr="00F57834">
        <w:rPr>
          <w:rFonts w:hAnsi="Times New Roman" w:ascii="Times New Roman"/>
          <w:szCs w:val="24"/>
          <w:lang w:val="pl-PL"/>
        </w:rPr>
        <w:tab/>
      </w:r>
      <w:r w:rsidRPr="00F57834">
        <w:rPr>
          <w:rFonts w:hAnsi="Times New Roman" w:ascii="Times New Roman"/>
          <w:szCs w:val="24"/>
          <w:lang w:val="pl-PL"/>
        </w:rPr>
        <w:tab/>
      </w:r>
      <w:r w:rsidRPr="00F57834">
        <w:rPr>
          <w:rFonts w:hAnsi="Times New Roman" w:ascii="Times New Roman"/>
          <w:szCs w:val="24"/>
          <w:lang w:val="pl-PL"/>
        </w:rPr>
        <w:tab/>
      </w:r>
      <w:r w:rsidRPr="00F57834">
        <w:rPr>
          <w:rFonts w:hAnsi="Times New Roman" w:ascii="Times New Roman"/>
          <w:szCs w:val="24"/>
          <w:lang w:val="pl-PL"/>
        </w:rPr>
        <w:tab/>
      </w:r>
      <w:r w:rsidRPr="00F57834">
        <w:rPr>
          <w:rFonts w:hAnsi="Times New Roman" w:ascii="Times New Roman"/>
          <w:szCs w:val="24"/>
          <w:lang w:val="pl-PL"/>
        </w:rPr>
        <w:tab/>
      </w:r>
    </w:p>
    <w:p w:rsidRDefault="00366939" w:rsidP="00366939" w:rsidR="00366939" w:rsidRPr="00F57834">
      <w:pPr>
        <w:jc w:val="both"/>
        <w:rPr>
          <w:rFonts w:hAnsi="Times New Roman" w:ascii="Times New Roman"/>
          <w:szCs w:val="24"/>
          <w:u w:val="single"/>
          <w:lang w:val="pl-PL"/>
        </w:rPr>
      </w:pPr>
      <w:r w:rsidRPr="00F57834">
        <w:rPr>
          <w:rFonts w:hAnsi="Times New Roman" w:ascii="Times New Roman"/>
          <w:szCs w:val="24"/>
          <w:u w:val="single"/>
          <w:lang w:val="pl-PL"/>
        </w:rPr>
        <w:t>POUKA O PRAVNOM LIJEKU:</w:t>
      </w:r>
    </w:p>
    <w:p w:rsidRDefault="00366939" w:rsidP="00366939" w:rsidR="00366939" w:rsidRPr="00F57834">
      <w:pPr>
        <w:jc w:val="both"/>
        <w:rPr>
          <w:rFonts w:hAnsi="Times New Roman" w:ascii="Times New Roman"/>
          <w:szCs w:val="24"/>
          <w:lang w:val="pl-PL"/>
        </w:rPr>
      </w:pPr>
      <w:r w:rsidRPr="00F57834">
        <w:rPr>
          <w:rFonts w:hAnsi="Times New Roman" w:ascii="Times New Roman"/>
          <w:szCs w:val="24"/>
          <w:lang w:val="pl-PL"/>
        </w:rPr>
        <w:tab/>
        <w:t>Protiv zaključka nije dopuštena žalba.</w:t>
      </w:r>
    </w:p>
    <w:p w:rsidRDefault="00366939" w:rsidP="00366939" w:rsidR="00366939" w:rsidRPr="00F57834">
      <w:pPr>
        <w:jc w:val="both"/>
        <w:rPr>
          <w:rFonts w:hAnsi="Times New Roman" w:ascii="Times New Roman"/>
          <w:szCs w:val="24"/>
          <w:lang w:val="pl-PL"/>
        </w:rPr>
      </w:pPr>
    </w:p>
    <w:p w:rsidRDefault="00937336" w:rsidP="00AB7A2F" w:rsidR="00937336">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937336" w:rsidP="00995CE9" w:rsidR="00937336"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366939" w:rsidP="00366939" w:rsidR="00366939" w:rsidRPr="00F57834">
      <w:pPr>
        <w:rPr>
          <w:rFonts w:hAnsi="Times New Roman" w:ascii="Times New Roman"/>
          <w:szCs w:val="24"/>
          <w:lang w:val="pl-PL"/>
        </w:rPr>
      </w:pPr>
    </w:p>
    <w:p w:rsidRDefault="00952E28" w:rsidP="00366939" w:rsidR="00952E28" w:rsidRPr="00F57834">
      <w:pPr>
        <w:rPr>
          <w:rFonts w:hAnsi="Times New Roman" w:ascii="Times New Roman"/>
          <w:szCs w:val="24"/>
        </w:rPr>
      </w:pPr>
    </w:p>
    <w:sectPr w:rsidSect="000D64B8" w:rsidR="00952E28" w:rsidRPr="00F57834">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72B8" w:rsidR="001072B8">
      <w:r>
        <w:separator/>
      </w:r>
    </w:p>
  </w:endnote>
  <w:endnote w:id="0" w:type="continuationSeparator">
    <w:p w:rsidRDefault="001072B8" w:rsidR="001072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72B8" w:rsidR="001072B8">
      <w:r>
        <w:separator/>
      </w:r>
    </w:p>
  </w:footnote>
  <w:footnote w:id="0" w:type="continuationSeparator">
    <w:p w:rsidRDefault="001072B8" w:rsidR="001072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E28" w:rsidP="0027617A" w:rsidR="00952E2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2E28" w:rsidP="0027617A" w:rsidR="00952E2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E28" w:rsidP="006A27EE" w:rsidR="00952E2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7336">
      <w:rPr>
        <w:rStyle w:val="Brojstranice"/>
        <w:noProof/>
      </w:rPr>
      <w:t>2</w:t>
    </w:r>
    <w:r>
      <w:rPr>
        <w:rStyle w:val="Brojstranice"/>
      </w:rPr>
      <w:fldChar w:fldCharType="end"/>
    </w:r>
  </w:p>
  <w:p w:rsidRDefault="00952E28" w:rsidP="0027617A" w:rsidR="00952E28">
    <w:pPr>
      <w:pStyle w:val="Zaglavlje"/>
      <w:framePr w:y="1" w:xAlign="center" w:vAnchor="text" w:hAnchor="margin" w:wrap="around"/>
      <w:ind w:right="360"/>
      <w:rPr>
        <w:rStyle w:val="Brojstranice"/>
      </w:rPr>
    </w:pPr>
  </w:p>
  <w:p w:rsidRDefault="00952E28" w:rsidP="0027617A" w:rsidR="00952E28" w:rsidRPr="0027617A">
    <w:pPr>
      <w:pStyle w:val="Zaglavlje"/>
      <w:jc w:val="both"/>
      <w:rPr>
        <w:rFonts w:hAnsi="Verdana" w:ascii="Verdana"/>
        <w:sz w:val="22"/>
        <w:szCs w:val="22"/>
      </w:rPr>
    </w:pPr>
    <w:r>
      <w:tab/>
      <w:t xml:space="preserve">                                                                                         </w:t>
    </w:r>
    <w:r w:rsidRPr="0027617A">
      <w:rPr>
        <w:rFonts w:hAnsi="Verdana" w:ascii="Verdana"/>
        <w:sz w:val="22"/>
        <w:szCs w:val="22"/>
      </w:rPr>
      <w:t>7 St-</w:t>
    </w:r>
    <w:r w:rsidR="00271A13">
      <w:rPr>
        <w:rFonts w:hAnsi="Verdana" w:ascii="Verdana"/>
        <w:sz w:val="22"/>
        <w:szCs w:val="22"/>
      </w:rPr>
      <w:t>701</w:t>
    </w:r>
    <w:r w:rsidR="008C0C58">
      <w:rPr>
        <w:rFonts w:hAnsi="Verdana" w:ascii="Verdana"/>
        <w:sz w:val="22"/>
        <w:szCs w:val="22"/>
      </w:rPr>
      <w:t>/</w:t>
    </w:r>
    <w:r w:rsidR="00D93379">
      <w:rPr>
        <w:rFonts w:hAnsi="Verdana" w:ascii="Verdana"/>
        <w:sz w:val="22"/>
        <w:szCs w:val="22"/>
      </w:rPr>
      <w:t>15</w:t>
    </w:r>
    <w:r>
      <w:rPr>
        <w:rFonts w:hAnsi="Verdana" w:ascii="Verdana"/>
        <w:sz w:val="22"/>
        <w:szCs w:val="22"/>
      </w:rPr>
      <w:t xml:space="preserve"> </w:t>
    </w:r>
    <w:r w:rsidRPr="0027617A">
      <w:rPr>
        <w:rFonts w:hAnsi="Verdana" w:ascii="Verdana"/>
        <w:sz w:val="22"/>
        <w:szCs w:val="22"/>
      </w:rPr>
      <w:tab/>
    </w:r>
    <w:r w:rsidRPr="0027617A">
      <w:rPr>
        <w:rFonts w:hAnsi="Verdana" w:ascii="Verdana"/>
        <w:sz w:val="22"/>
        <w:szCs w:val="22"/>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98D"/>
    <w:rsid w:val="0003327F"/>
    <w:rsid w:val="000337C0"/>
    <w:rsid w:val="00040C5A"/>
    <w:rsid w:val="000705FB"/>
    <w:rsid w:val="00073E1B"/>
    <w:rsid w:val="00085C44"/>
    <w:rsid w:val="000B224F"/>
    <w:rsid w:val="000B57A8"/>
    <w:rsid w:val="000D64B8"/>
    <w:rsid w:val="000E25AC"/>
    <w:rsid w:val="000F285F"/>
    <w:rsid w:val="001072B8"/>
    <w:rsid w:val="00142675"/>
    <w:rsid w:val="001550F8"/>
    <w:rsid w:val="00160AAB"/>
    <w:rsid w:val="001D0F1F"/>
    <w:rsid w:val="001D4BB2"/>
    <w:rsid w:val="00210D6D"/>
    <w:rsid w:val="00242410"/>
    <w:rsid w:val="00257A88"/>
    <w:rsid w:val="00266103"/>
    <w:rsid w:val="00271A13"/>
    <w:rsid w:val="002757CD"/>
    <w:rsid w:val="0027617A"/>
    <w:rsid w:val="00277E28"/>
    <w:rsid w:val="00284F2A"/>
    <w:rsid w:val="002A3E16"/>
    <w:rsid w:val="002A7CBF"/>
    <w:rsid w:val="002C67D2"/>
    <w:rsid w:val="002D2767"/>
    <w:rsid w:val="002F686D"/>
    <w:rsid w:val="003045B7"/>
    <w:rsid w:val="003126B6"/>
    <w:rsid w:val="00343DD8"/>
    <w:rsid w:val="0034439A"/>
    <w:rsid w:val="00345874"/>
    <w:rsid w:val="003615F6"/>
    <w:rsid w:val="00366939"/>
    <w:rsid w:val="0038761F"/>
    <w:rsid w:val="003A5D4C"/>
    <w:rsid w:val="003D1CCC"/>
    <w:rsid w:val="00401494"/>
    <w:rsid w:val="00404D00"/>
    <w:rsid w:val="00407E43"/>
    <w:rsid w:val="004142A0"/>
    <w:rsid w:val="00423DBB"/>
    <w:rsid w:val="0042550E"/>
    <w:rsid w:val="00473006"/>
    <w:rsid w:val="004A5A47"/>
    <w:rsid w:val="004C3BF7"/>
    <w:rsid w:val="004F04F1"/>
    <w:rsid w:val="004F2D46"/>
    <w:rsid w:val="00501196"/>
    <w:rsid w:val="00505C0D"/>
    <w:rsid w:val="0053635D"/>
    <w:rsid w:val="00556801"/>
    <w:rsid w:val="005614B6"/>
    <w:rsid w:val="00582E29"/>
    <w:rsid w:val="00584FCA"/>
    <w:rsid w:val="005A7F7E"/>
    <w:rsid w:val="00603CB5"/>
    <w:rsid w:val="00683A4E"/>
    <w:rsid w:val="006A27EE"/>
    <w:rsid w:val="006D22D2"/>
    <w:rsid w:val="006D5166"/>
    <w:rsid w:val="00717071"/>
    <w:rsid w:val="0072542F"/>
    <w:rsid w:val="00727AB8"/>
    <w:rsid w:val="00753167"/>
    <w:rsid w:val="00762F98"/>
    <w:rsid w:val="0076598D"/>
    <w:rsid w:val="0077063F"/>
    <w:rsid w:val="00780533"/>
    <w:rsid w:val="007827C4"/>
    <w:rsid w:val="00783FCB"/>
    <w:rsid w:val="0080678A"/>
    <w:rsid w:val="00815EF7"/>
    <w:rsid w:val="008202AF"/>
    <w:rsid w:val="0082454D"/>
    <w:rsid w:val="00826103"/>
    <w:rsid w:val="00830639"/>
    <w:rsid w:val="00844C35"/>
    <w:rsid w:val="008640CA"/>
    <w:rsid w:val="00866847"/>
    <w:rsid w:val="00875600"/>
    <w:rsid w:val="0087677F"/>
    <w:rsid w:val="00881203"/>
    <w:rsid w:val="00894C3D"/>
    <w:rsid w:val="00897258"/>
    <w:rsid w:val="008A5593"/>
    <w:rsid w:val="008C0C58"/>
    <w:rsid w:val="00937336"/>
    <w:rsid w:val="00952E28"/>
    <w:rsid w:val="00960924"/>
    <w:rsid w:val="00972627"/>
    <w:rsid w:val="00977393"/>
    <w:rsid w:val="009A1805"/>
    <w:rsid w:val="009A6316"/>
    <w:rsid w:val="009C1492"/>
    <w:rsid w:val="009D335E"/>
    <w:rsid w:val="009E4DFF"/>
    <w:rsid w:val="009F2C33"/>
    <w:rsid w:val="00A13F6B"/>
    <w:rsid w:val="00A34C7A"/>
    <w:rsid w:val="00A45203"/>
    <w:rsid w:val="00A62933"/>
    <w:rsid w:val="00A8146D"/>
    <w:rsid w:val="00A852ED"/>
    <w:rsid w:val="00AC4707"/>
    <w:rsid w:val="00AC593B"/>
    <w:rsid w:val="00AF61C0"/>
    <w:rsid w:val="00B05D43"/>
    <w:rsid w:val="00B11BC1"/>
    <w:rsid w:val="00B563C6"/>
    <w:rsid w:val="00B61950"/>
    <w:rsid w:val="00B75DC5"/>
    <w:rsid w:val="00BB0EA7"/>
    <w:rsid w:val="00BC00B2"/>
    <w:rsid w:val="00BD5542"/>
    <w:rsid w:val="00BF07AB"/>
    <w:rsid w:val="00C2760A"/>
    <w:rsid w:val="00C57EFB"/>
    <w:rsid w:val="00C81D8D"/>
    <w:rsid w:val="00C84701"/>
    <w:rsid w:val="00C97399"/>
    <w:rsid w:val="00CA2089"/>
    <w:rsid w:val="00CA757F"/>
    <w:rsid w:val="00CB1368"/>
    <w:rsid w:val="00CC49E9"/>
    <w:rsid w:val="00CC5FF7"/>
    <w:rsid w:val="00CD1B19"/>
    <w:rsid w:val="00D0660A"/>
    <w:rsid w:val="00D07774"/>
    <w:rsid w:val="00D144D5"/>
    <w:rsid w:val="00D147E9"/>
    <w:rsid w:val="00D26701"/>
    <w:rsid w:val="00D33906"/>
    <w:rsid w:val="00D63B8E"/>
    <w:rsid w:val="00D72836"/>
    <w:rsid w:val="00D80FE3"/>
    <w:rsid w:val="00D93379"/>
    <w:rsid w:val="00DA56AC"/>
    <w:rsid w:val="00E05A9F"/>
    <w:rsid w:val="00E06FB7"/>
    <w:rsid w:val="00E36C51"/>
    <w:rsid w:val="00E80060"/>
    <w:rsid w:val="00E81F92"/>
    <w:rsid w:val="00E85FD4"/>
    <w:rsid w:val="00EA64C0"/>
    <w:rsid w:val="00EB2CF7"/>
    <w:rsid w:val="00EC28C3"/>
    <w:rsid w:val="00EE7748"/>
    <w:rsid w:val="00EF6C7E"/>
    <w:rsid w:val="00F008A2"/>
    <w:rsid w:val="00F05666"/>
    <w:rsid w:val="00F57834"/>
    <w:rsid w:val="00F66DA0"/>
    <w:rsid w:val="00F81A32"/>
    <w:rsid w:val="00F81F57"/>
    <w:rsid w:val="00F85C05"/>
    <w:rsid w:val="00FB48DE"/>
    <w:rsid w:val="00FB7085"/>
    <w:rsid w:val="00FC0E8B"/>
    <w:rsid w:val="00FE1C72"/>
    <w:rsid w:val="00FF2F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A56AC"/>
    <w:pPr>
      <w:tabs>
        <w:tab w:pos="4536" w:val="center"/>
        <w:tab w:pos="9072" w:val="right"/>
      </w:tabs>
    </w:pPr>
  </w:style>
  <w:style w:styleId="Brojstranice" w:type="character">
    <w:name w:val="page number"/>
    <w:basedOn w:val="Zadanifontodlomka"/>
    <w:rsid w:val="00DA56AC"/>
  </w:style>
  <w:style w:styleId="Podnoje" w:type="paragraph">
    <w:name w:val="footer"/>
    <w:basedOn w:val="Normal"/>
    <w:rsid w:val="00DA56AC"/>
    <w:pPr>
      <w:tabs>
        <w:tab w:pos="4536" w:val="center"/>
        <w:tab w:pos="9072" w:val="right"/>
      </w:tabs>
    </w:pPr>
  </w:style>
  <w:style w:styleId="Tekstbalonia" w:type="paragraph">
    <w:name w:val="Balloon Text"/>
    <w:basedOn w:val="Normal"/>
    <w:link w:val="TekstbaloniaChar"/>
    <w:rsid w:val="004F2D46"/>
    <w:rPr>
      <w:rFonts w:cs="Tahoma" w:hAnsi="Tahoma" w:ascii="Tahoma"/>
      <w:sz w:val="16"/>
      <w:szCs w:val="16"/>
    </w:rPr>
  </w:style>
  <w:style w:customStyle="true" w:styleId="TekstbaloniaChar" w:type="character">
    <w:name w:val="Tekst balončića Char"/>
    <w:basedOn w:val="Zadanifontodlomka"/>
    <w:link w:val="Tekstbalonia"/>
    <w:rsid w:val="004F2D46"/>
    <w:rPr>
      <w:rFonts w:cs="Tahoma" w:hAnsi="Tahoma" w:ascii="Tahoma"/>
      <w:sz w:val="16"/>
      <w:szCs w:val="16"/>
      <w:lang w:val="en-GB"/>
    </w:rPr>
  </w:style>
  <w:style w:styleId="Tekstrezerviranogmjesta" w:type="character">
    <w:name w:val="Placeholder Text"/>
    <w:basedOn w:val="Zadanifontodlomka"/>
    <w:uiPriority w:val="99"/>
    <w:semiHidden/>
    <w:rsid w:val="00937336"/>
    <w:rPr>
      <w:color w:val="808080"/>
      <w:bdr w:space="0" w:sz="0" w:color="auto" w:val="none"/>
      <w:shd w:fill="auto" w:color="auto" w:val="clear"/>
    </w:rPr>
  </w:style>
  <w:style w:customStyle="true" w:styleId="eSPISCCParagraphDefaultFont" w:type="character">
    <w:name w:val="eSPIS_CC_Paragraph Default Font"/>
    <w:basedOn w:val="Zadanifontodlomka"/>
    <w:rsid w:val="0093733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3733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3733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3733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A56AC"/>
    <w:pPr>
      <w:tabs>
        <w:tab w:pos="4536" w:val="center"/>
        <w:tab w:pos="9072" w:val="right"/>
      </w:tabs>
    </w:pPr>
  </w:style>
  <w:style w:styleId="Brojstranice" w:type="character">
    <w:name w:val="page number"/>
    <w:basedOn w:val="Zadanifontodlomka"/>
    <w:rsid w:val="00DA56AC"/>
  </w:style>
  <w:style w:styleId="Podnoje" w:type="paragraph">
    <w:name w:val="footer"/>
    <w:basedOn w:val="Normal"/>
    <w:rsid w:val="00DA56AC"/>
    <w:pPr>
      <w:tabs>
        <w:tab w:pos="4536" w:val="center"/>
        <w:tab w:pos="9072" w:val="right"/>
      </w:tabs>
    </w:pPr>
  </w:style>
  <w:style w:styleId="Tekstbalonia" w:type="paragraph">
    <w:name w:val="Balloon Text"/>
    <w:basedOn w:val="Normal"/>
    <w:link w:val="TekstbaloniaChar"/>
    <w:rsid w:val="004F2D46"/>
    <w:rPr>
      <w:rFonts w:ascii="Tahoma" w:cs="Tahoma" w:hAnsi="Tahoma"/>
      <w:sz w:val="16"/>
      <w:szCs w:val="16"/>
    </w:rPr>
  </w:style>
  <w:style w:customStyle="1" w:styleId="TekstbaloniaChar" w:type="character">
    <w:name w:val="Tekst balončića Char"/>
    <w:basedOn w:val="Zadanifontodlomka"/>
    <w:link w:val="Tekstbalonia"/>
    <w:rsid w:val="004F2D46"/>
    <w:rPr>
      <w:rFonts w:ascii="Tahoma" w:cs="Tahoma" w:hAnsi="Tahoma"/>
      <w:sz w:val="16"/>
      <w:szCs w:val="16"/>
      <w:lang w:val="en-GB"/>
    </w:rPr>
  </w:style>
  <w:style w:styleId="Tekstrezerviranogmjesta" w:type="character">
    <w:name w:val="Placeholder Text"/>
    <w:basedOn w:val="Zadanifontodlomka"/>
    <w:uiPriority w:val="99"/>
    <w:semiHidden/>
    <w:rsid w:val="00937336"/>
    <w:rPr>
      <w:color w:val="808080"/>
      <w:bdr w:color="auto" w:space="0" w:sz="0" w:val="none"/>
      <w:shd w:color="auto" w:fill="auto" w:val="clear"/>
    </w:rPr>
  </w:style>
  <w:style w:customStyle="1" w:styleId="eSPISCCParagraphDefaultFont" w:type="character">
    <w:name w:val="eSPIS_CC_Paragraph Default Font"/>
    <w:basedOn w:val="Zadanifontodlomka"/>
    <w:rsid w:val="0093733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3733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3733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3733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3239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2015.</izvorni_sadrzaj>
    <derivirana_varijabla naziv="DomainObject.DatumDonosenjaOdluke_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izvorni_sadrzaj>
    <derivirana_varijabla naziv="DomainObject.Predmet.Broj_1">701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2015.</izvorni_sadrzaj>
    <derivirana_varijabla naziv="DomainObject.Predmet.DatumOsnivanja_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St-701/2015</izvorni_sadrzaj>
    <derivirana_varijabla naziv="DomainObject.Predmet.OznakaBroj_1">St-701/2015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MARIVA KLUB d.o.o.</izvorni_sadrzaj>
    <derivirana_varijabla naziv="DomainObject.Predmet.ProtustrankaFormated_1">  MARIVA KLUB d.o.o.</derivirana_varijabla>
  </DomainObject.Predmet.ProtustrankaFormated>
  <DomainObject.Predmet.ProtustrankaFormatedOIB>
    <izvorni_sadrzaj>  MARIVA KLUB d.o.o., OIB 33668000037</izvorni_sadrzaj>
    <derivirana_varijabla naziv="DomainObject.Predmet.ProtustrankaFormatedOIB_1">  MARIVA KLUB d.o.o., OIB 33668000037</derivirana_varijabla>
  </DomainObject.Predmet.ProtustrankaFormatedOIB>
  <DomainObject.Predmet.ProtustrankaFormatedWithAdress>
    <izvorni_sadrzaj> MARIVA KLUB d.o.o., Zagrebačka 11, 10290 Šibice</izvorni_sadrzaj>
    <derivirana_varijabla naziv="DomainObject.Predmet.ProtustrankaFormatedWithAdress_1"> MARIVA KLUB d.o.o., Zagrebačka 11, 10290 Šibice</derivirana_varijabla>
  </DomainObject.Predmet.ProtustrankaFormatedWithAdress>
  <DomainObject.Predmet.ProtustrankaFormatedWithAdressOIB>
    <izvorni_sadrzaj> MARIVA KLUB d.o.o., OIB 33668000037, Zagrebačka 11, 10290 Šibice</izvorni_sadrzaj>
    <derivirana_varijabla naziv="DomainObject.Predmet.ProtustrankaFormatedWithAdressOIB_1"> MARIVA KLUB d.o.o., OIB 33668000037, Zagrebačka 11, 10290 Šibice</derivirana_varijabla>
  </DomainObject.Predmet.ProtustrankaFormatedWithAdressOIB>
  <DomainObject.Predmet.ProtustrankaWithAdress>
    <izvorni_sadrzaj>MARIVA KLUB d.o.o. Zagrebačka 11, 10290 Šibice</izvorni_sadrzaj>
    <derivirana_varijabla naziv="DomainObject.Predmet.ProtustrankaWithAdress_1">MARIVA KLUB d.o.o. Zagrebačka 11, 10290 Šibice</derivirana_varijabla>
  </DomainObject.Predmet.ProtustrankaWithAdress>
  <DomainObject.Predmet.ProtustrankaWithAdressOIB>
    <izvorni_sadrzaj>MARIVA KLUB d.o.o., OIB 33668000037, Zagrebačka 11, 10290 Šibice</izvorni_sadrzaj>
    <derivirana_varijabla naziv="DomainObject.Predmet.ProtustrankaWithAdressOIB_1">MARIVA KLUB d.o.o., OIB 33668000037, Zagrebačka 11, 10290 Šibice</derivirana_varijabla>
  </DomainObject.Predmet.ProtustrankaWithAdressOIB>
  <DomainObject.Predmet.ProtustrankaNazivFormated>
    <izvorni_sadrzaj>MARIVA KLUB d.o.o.</izvorni_sadrzaj>
    <derivirana_varijabla naziv="DomainObject.Predmet.ProtustrankaNazivFormated_1">MARIVA KLUB d.o.o.</derivirana_varijabla>
  </DomainObject.Predmet.ProtustrankaNazivFormated>
  <DomainObject.Predmet.ProtustrankaNazivFormatedOIB>
    <izvorni_sadrzaj>MARIVA KLUB d.o.o., OIB 33668000037</izvorni_sadrzaj>
    <derivirana_varijabla naziv="DomainObject.Predmet.ProtustrankaNazivFormatedOIB_1">MARIVA KLUB d.o.o., OIB 33668000037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MARIVA KLUB d.o.o.</item>
    </izvorni_sadrzaj>
    <derivirana_varijabla naziv="DomainObject.Predmet.ProtuStrankaListFormated_1">
      <item>MARIVA KLUB d.o.o.</item>
    </derivirana_varijabla>
  </DomainObject.Predmet.ProtuStrankaListFormated>
  <DomainObject.Predmet.ProtuStrankaListFormatedOIB>
    <izvorni_sadrzaj>
      <item>MARIVA KLUB d.o.o., OIB 33668000037</item>
    </izvorni_sadrzaj>
    <derivirana_varijabla naziv="DomainObject.Predmet.ProtuStrankaListFormatedOIB_1">
      <item>MARIVA KLUB d.o.o., OIB 33668000037</item>
    </derivirana_varijabla>
  </DomainObject.Predmet.ProtuStrankaListFormatedOIB>
  <DomainObject.Predmet.ProtuStrankaListFormatedWithAdress>
    <izvorni_sadrzaj>
      <item>MARIVA KLUB d.o.o., Zagrebačka 11, 10290 Šibice</item>
    </izvorni_sadrzaj>
    <derivirana_varijabla naziv="DomainObject.Predmet.ProtuStrankaListFormatedWithAdress_1">
      <item>MARIVA KLUB d.o.o., Zagrebačka 11, 10290 Šibice</item>
    </derivirana_varijabla>
  </DomainObject.Predmet.ProtuStrankaListFormatedWithAdress>
  <DomainObject.Predmet.ProtuStrankaListFormatedWithAdressOIB>
    <izvorni_sadrzaj>
      <item>MARIVA KLUB d.o.o., OIB 33668000037, Zagrebačka 11, 10290 Šibice</item>
    </izvorni_sadrzaj>
    <derivirana_varijabla naziv="DomainObject.Predmet.ProtuStrankaListFormatedWithAdressOIB_1">
      <item>MARIVA KLUB d.o.o., OIB 33668000037, Zagrebačka 11, 10290 Šibice</item>
    </derivirana_varijabla>
  </DomainObject.Predmet.ProtuStrankaListFormatedWithAdressOIB>
  <DomainObject.Predmet.ProtuStrankaListNazivFormated>
    <izvorni_sadrzaj>
      <item>MARIVA KLUB d.o.o.</item>
    </izvorni_sadrzaj>
    <derivirana_varijabla naziv="DomainObject.Predmet.ProtuStrankaListNazivFormated_1">
      <item>MARIVA KLUB d.o.o.</item>
    </derivirana_varijabla>
  </DomainObject.Predmet.ProtuStrankaListNazivFormated>
  <DomainObject.Predmet.ProtuStrankaListNazivFormatedOIB>
    <izvorni_sadrzaj>
      <item>MARIVA KLUB d.o.o., OIB 33668000037</item>
    </izvorni_sadrzaj>
    <derivirana_varijabla naziv="DomainObject.Predmet.ProtuStrankaListNazivFormatedOIB_1">
      <item>MARIVA KLUB d.o.o., OIB 33668000037</item>
    </derivirana_varijabla>
  </DomainObject.Predmet.ProtuStrankaListNazivFormatedOIB>
  <DomainObject.Predmet.OstaliListFormated>
    <izvorni_sadrzaj>
      <item>Zoran Brkljača</item>
    </izvorni_sadrzaj>
    <derivirana_varijabla naziv="DomainObject.Predmet.OstaliListFormated_1">
      <item>Zoran Brkljača</item>
    </derivirana_varijabla>
  </DomainObject.Predmet.OstaliListFormated>
  <DomainObject.Predmet.OstaliListFormatedOIB>
    <izvorni_sadrzaj>
      <item>Zoran Brkljača, OIB 02344684026</item>
    </izvorni_sadrzaj>
    <derivirana_varijabla naziv="DomainObject.Predmet.OstaliListFormatedOIB_1">
      <item>Zoran Brkljača, OIB 02344684026</item>
    </derivirana_varijabla>
  </DomainObject.Predmet.OstaliListFormatedOIB>
  <DomainObject.Predmet.OstaliListFormatedWithAdress>
    <izvorni_sadrzaj>
      <item>Zoran Brkljača, Zagrebačka 11, 10290 Šibice</item>
    </izvorni_sadrzaj>
    <derivirana_varijabla naziv="DomainObject.Predmet.OstaliListFormatedWithAdress_1">
      <item>Zoran Brkljača, Zagrebačka 11, 10290 Šibice</item>
    </derivirana_varijabla>
  </DomainObject.Predmet.OstaliListFormatedWithAdress>
  <DomainObject.Predmet.OstaliListFormatedWithAdressOIB>
    <izvorni_sadrzaj>
      <item>Zoran Brkljača, OIB 02344684026, Zagrebačka 11, 10290 Šibice</item>
    </izvorni_sadrzaj>
    <derivirana_varijabla naziv="DomainObject.Predmet.OstaliListFormatedWithAdressOIB_1">
      <item>Zoran Brkljača, OIB 02344684026, Zagrebačka 11, 10290 Šibice</item>
    </derivirana_varijabla>
  </DomainObject.Predmet.OstaliListFormatedWithAdressOIB>
  <DomainObject.Predmet.OstaliListNazivFormated>
    <izvorni_sadrzaj>
      <item>Zoran Brkljača</item>
    </izvorni_sadrzaj>
    <derivirana_varijabla naziv="DomainObject.Predmet.OstaliListNazivFormated_1">
      <item>Zoran Brkljača</item>
    </derivirana_varijabla>
  </DomainObject.Predmet.OstaliListNazivFormated>
  <DomainObject.Predmet.OstaliListNazivFormatedOIB>
    <izvorni_sadrzaj>
      <item>Zoran Brkljača, OIB 02344684026</item>
    </izvorni_sadrzaj>
    <derivirana_varijabla naziv="DomainObject.Predmet.OstaliListNazivFormatedOIB_1">
      <item>Zoran Brkljača, OIB 02344684026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2015.</izvorni_sadrzaj>
    <derivirana_varijabla naziv="DomainObject.Datum_1">2.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MARIVA KLUB d.o.o.</izvorni_sadrzaj>
    <derivirana_varijabla naziv="DomainObject.Predmet.ProtustrankaIDrugi_1">MARIVA KLUB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MARIVA KLUB d.o.o., OIB 33668000037, Zagrebačka 11, 10290 Šibice</izvorni_sadrzaj>
    <derivirana_varijabla naziv="DomainObject.Predmet.ProtustrankaIDrugiAdressOIB_1">MARIVA KLUB d.o.o., OIB 33668000037, Zagrebačka 11, 10290 Šibice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MARIVA KLUB d.o.o.</item>
      <item>Zoran Brkljača</item>
    </izvorni_sadrzaj>
    <derivirana_varijabla naziv="DomainObject.Predmet.SudioniciListNaziv_1">
      <item>FINA Regionalni centar Zagreb</item>
      <item>MARIVA KLUB d.o.o.</item>
      <item>Zoran Brkljača</item>
    </derivirana_varijabla>
  </DomainObject.Predmet.SudioniciListNaziv>
  <DomainObject.Predmet.SudioniciListAdressOIB>
    <izvorni_sadrzaj>
      <item>FINA Regionalni centar Zagreb, OIB 85821130368, Ulica grada Vukovara 70,10000 Zagreb</item>
      <item>MARIVA KLUB d.o.o., OIB 33668000037, Zagrebačka 11,10290 Šibice</item>
      <item>Zoran Brkljača, OIB 02344684026, Zagrebačka 11,10290 Šibice</item>
    </izvorni_sadrzaj>
    <derivirana_varijabla naziv="DomainObject.Predmet.SudioniciListAdressOIB_1">
      <item>FINA Regionalni centar Zagreb, OIB 85821130368, Ulica grada Vukovara 70,10000 Zagreb</item>
      <item>MARIVA KLUB d.o.o., OIB 33668000037, Zagrebačka 11,10290 Šibice</item>
      <item>Zoran Brkljača, OIB 02344684026, Zagrebačka 11,10290 Šibice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33668000037</item>
      <item>, OIB 02344684026</item>
    </izvorni_sadrzaj>
    <derivirana_varijabla naziv="DomainObject.Predmet.SudioniciListNazivOIB_1">
      <item>, OIB 85821130368</item>
      <item>, OIB 33668000037</item>
      <item>, OIB 02344684026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538</properties:Words>
  <properties:Characters>2999</properties:Characters>
  <properties:Lines>68</properties:Lines>
  <properties:Paragraphs>27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2015-11-02T09:54:00Z</dcterms:created>
  <dc:creator>Sudsko vijeće</dc:creator>
  <cp:lastModifiedBy>Kristina Švajger</cp:lastModifiedBy>
  <cp:lastPrinted>2015-11-02T10:10:00Z</cp:lastPrinted>
  <dcterms:modified xmlns:xsi="http://www.w3.org/2001/XMLSchema-instance" xsi:type="dcterms:W3CDTF">2015-11-02T10:10:00Z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