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d6c9" w14:paraId="c67d6c9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202744">
        <w:rPr>
          <w:b/>
        </w:rPr>
        <w:t>213</w:t>
      </w:r>
      <w:r w:rsidR="00265638" w:rsidRPr="000C4CA0">
        <w:rPr>
          <w:b/>
        </w:rPr>
        <w:t>/201</w:t>
      </w:r>
      <w:r w:rsidR="00BF1ECF">
        <w:rPr>
          <w:b/>
        </w:rPr>
        <w:t>9</w:t>
      </w:r>
    </w:p>
    <w:p w:rsidRDefault="00D57A11" w:rsidP="00D57A11" w:rsidR="00D57A11" w:rsidRPr="000C4CA0"/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 xml:space="preserve">TRGOVAČKI SUD U </w:t>
      </w:r>
      <w:r w:rsidR="00BF1ECF">
        <w:rPr>
          <w:b/>
        </w:rPr>
        <w:t>DUBROVNIKU</w:t>
      </w:r>
    </w:p>
    <w:p w:rsidRDefault="00BF1ECF" w:rsidP="0001703D" w:rsidR="006C7F48" w:rsidRPr="000C4CA0">
      <w:r>
        <w:rPr>
          <w:b/>
        </w:rPr>
        <w:t>Dubrovnik, Dr. Ante Starčevića 23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 w:rsidRPr="000C4CA0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A3113D" w:rsidR="00DB1319" w:rsidRPr="000C4CA0">
      <w:pPr>
        <w:ind w:firstLine="708"/>
        <w:jc w:val="both"/>
      </w:pPr>
      <w:r w:rsidRPr="000C4CA0">
        <w:t xml:space="preserve">Trgovački sud u </w:t>
      </w:r>
      <w:r w:rsidR="00BF1ECF">
        <w:t>Dubrovniku</w:t>
      </w:r>
      <w:r w:rsidRPr="000C4CA0">
        <w:t>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</w:t>
      </w:r>
      <w:r w:rsidR="00123A40">
        <w:t xml:space="preserve">postupku nad stečajnim dužnikom </w:t>
      </w:r>
      <w:r w:rsidR="00202744" w:rsidRPr="00202744">
        <w:t>LUPAR, d.o.o. za građenje, trgovinu i usluge – u stečaju, Split, Poljička cesta 32, MBS: 060056065, OIB: 17115100703</w:t>
      </w:r>
      <w:r w:rsidR="00202744">
        <w:t xml:space="preserve"> </w:t>
      </w:r>
      <w:r w:rsidR="00BF1ECF" w:rsidRPr="00BF1ECF">
        <w:t xml:space="preserve">zastupan po stečajnom upravitelju </w:t>
      </w:r>
      <w:r w:rsidR="00202744" w:rsidRPr="00202744">
        <w:t>Ivan Rude</w:t>
      </w:r>
      <w:r w:rsidRPr="000C4CA0">
        <w:t xml:space="preserve">, nakon održanog </w:t>
      </w:r>
      <w:r w:rsidR="005153ED" w:rsidRPr="000C4CA0">
        <w:t>ispitnog ročišta</w:t>
      </w:r>
      <w:r w:rsidRPr="000C4CA0">
        <w:t xml:space="preserve"> u prisutnosti stečajnog upravitelja</w:t>
      </w:r>
      <w:r w:rsidR="0065031A" w:rsidRPr="000C4CA0">
        <w:t xml:space="preserve"> </w:t>
      </w:r>
      <w:r w:rsidR="000C4CA0" w:rsidRPr="000C4CA0">
        <w:t xml:space="preserve">i vjerovnika Republika Hrvatska, Ministarstvo financija zastupano po </w:t>
      </w:r>
      <w:r w:rsidR="00E34B57">
        <w:t xml:space="preserve">punomoćniku zastupnika po zakonu, </w:t>
      </w:r>
      <w:r w:rsidR="00202744">
        <w:t>zamjeniku</w:t>
      </w:r>
      <w:r w:rsidR="000C4CA0" w:rsidRPr="000C4CA0">
        <w:t xml:space="preserve"> u Župa</w:t>
      </w:r>
      <w:r w:rsidR="00E34B57">
        <w:t>nijskom državnom odvjetništvu u Split</w:t>
      </w:r>
      <w:r w:rsidR="00BF1ECF">
        <w:t>u</w:t>
      </w:r>
      <w:r w:rsidR="000C4CA0" w:rsidRPr="000C4CA0">
        <w:t xml:space="preserve"> </w:t>
      </w:r>
      <w:r w:rsidR="00202744">
        <w:t>Dario Jukić</w:t>
      </w:r>
      <w:r w:rsidR="000C4CA0" w:rsidRPr="000C4CA0">
        <w:t xml:space="preserve">, </w:t>
      </w:r>
      <w:r w:rsidR="00E96046" w:rsidRPr="000C4CA0">
        <w:t xml:space="preserve">dana </w:t>
      </w:r>
      <w:r w:rsidR="00202744">
        <w:t>05</w:t>
      </w:r>
      <w:r w:rsidR="004521A5" w:rsidRPr="000C4CA0">
        <w:t xml:space="preserve">. </w:t>
      </w:r>
      <w:r w:rsidR="00202744">
        <w:t>ožujka</w:t>
      </w:r>
      <w:r w:rsidR="005153ED" w:rsidRPr="000C4CA0">
        <w:t xml:space="preserve"> 201</w:t>
      </w:r>
      <w:r w:rsidR="00BF1ECF">
        <w:t>9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E34B57" w:rsidP="00E34B57" w:rsidR="00E34B57" w:rsidRPr="000C4CA0">
      <w:pPr>
        <w:pStyle w:val="Odlomakpopisa"/>
        <w:ind w:left="1413"/>
        <w:jc w:val="both"/>
      </w:pPr>
    </w:p>
    <w:p w:rsidRDefault="00202744" w:rsidP="004521A5" w:rsidR="004521A5" w:rsidRPr="000C4CA0">
      <w:pPr>
        <w:pStyle w:val="Odlomakpopisa"/>
        <w:numPr>
          <w:ilvl w:val="0"/>
          <w:numId w:val="12"/>
        </w:numPr>
        <w:jc w:val="both"/>
      </w:pPr>
      <w:r>
        <w:t>Utvrđuju se osnovanim</w:t>
      </w:r>
      <w:r w:rsidR="004521A5" w:rsidRPr="000C4CA0">
        <w:t xml:space="preserve"> tražbine vjerovnika kao II (drugog) višeg isplatnog reda:</w:t>
      </w:r>
    </w:p>
    <w:p w:rsidRDefault="007A4FCD" w:rsidP="00202744" w:rsidR="00202744">
      <w:pPr>
        <w:ind w:hanging="705" w:left="1413"/>
        <w:jc w:val="both"/>
      </w:pPr>
      <w:r w:rsidRPr="000C4CA0">
        <w:t>1.</w:t>
      </w:r>
      <w:r w:rsidRPr="000C4CA0">
        <w:tab/>
      </w:r>
      <w:r w:rsidR="00202744">
        <w:t>GRAD SPLIT, SPLIT, Branimirova obala 17, OIB: 78755598868, u iznosu od  159.031,30  kuna,</w:t>
      </w:r>
    </w:p>
    <w:p w:rsidRDefault="00202744" w:rsidP="00202744" w:rsidR="00202744">
      <w:pPr>
        <w:ind w:hanging="705" w:left="1413"/>
        <w:jc w:val="both"/>
      </w:pPr>
      <w:r>
        <w:t>2.</w:t>
      </w:r>
      <w:r>
        <w:tab/>
        <w:t>HETA ASSET RESOLUTION HRVATSKA d.o.o. (ranije Hypo Leasing Kroatien d.o.o.), Zagreb, Slavonska avenija 6a, OIB: 87064273078, u iznosu od  36.895,09  kuna,</w:t>
      </w:r>
    </w:p>
    <w:p w:rsidRDefault="00202744" w:rsidP="00202744" w:rsidR="001D3C07" w:rsidRPr="000C4CA0">
      <w:pPr>
        <w:ind w:hanging="705" w:left="1413"/>
        <w:jc w:val="both"/>
        <w:rPr>
          <w:lang w:val="fr-FR"/>
        </w:rPr>
      </w:pPr>
      <w:r>
        <w:t>3.</w:t>
      </w:r>
      <w:r>
        <w:tab/>
        <w:t>REPUBLIKA HRVATSKA, MINISTARSTVO FINANCIJA, POREZNA UPRAVA, OIB:18683136487, u iznosu  2.309,00 kuna.</w:t>
      </w: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202744" w:rsidP="00112B21" w:rsidR="00112B21">
      <w:pPr>
        <w:ind w:firstLine="708"/>
        <w:jc w:val="both"/>
      </w:pPr>
      <w:r>
        <w:t xml:space="preserve">Rješenjem St-523/2017 od 28. rujna 2018.g. otvoren je stečajni postupak nad dužnikom </w:t>
      </w:r>
      <w:r w:rsidR="00123A40" w:rsidRPr="00123A40">
        <w:t>LUPAR, d.o.o. za građenje, trgovinu i usluge – u stečaju, Split, Poljička cesta 32, MBS: 060056065, OIB: 17115100703</w:t>
      </w:r>
      <w:r w:rsidR="00123A40">
        <w:t>, te određeno ispitno i izvještajno ročište.</w:t>
      </w:r>
    </w:p>
    <w:p w:rsidRDefault="00123A40" w:rsidP="00112B21" w:rsidR="00123A40" w:rsidRPr="000C4CA0">
      <w:pPr>
        <w:ind w:firstLine="708"/>
        <w:jc w:val="both"/>
      </w:pPr>
    </w:p>
    <w:p w:rsidRDefault="009543D0" w:rsidP="00C10B5F" w:rsidR="009543D0" w:rsidRPr="000C4CA0">
      <w:pPr>
        <w:jc w:val="both"/>
      </w:pPr>
      <w:r w:rsidRPr="000C4CA0"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123A40" w:rsidRPr="00123A40">
        <w:t xml:space="preserve">28. rujna 2018.g.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>, te su tablice 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prijavljene</w:t>
      </w:r>
      <w:r w:rsidR="009543D0" w:rsidRPr="000C4CA0">
        <w:t xml:space="preserve"> navedene tražbine priznao kao tražbine II (drugog) višeg isplatnog reda u iznosima kako je to navedeno u</w:t>
      </w:r>
      <w:r w:rsidR="005B7205" w:rsidRPr="000C4CA0">
        <w:t xml:space="preserve"> toč. I</w:t>
      </w:r>
      <w:r w:rsidR="00967885" w:rsidRPr="000C4CA0">
        <w:t xml:space="preserve"> </w:t>
      </w:r>
      <w:r w:rsidR="009543D0" w:rsidRPr="000C4CA0">
        <w:t>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C7F48" w:rsidP="00B456A2" w:rsidR="001C5292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6978EA" w:rsidP="00D8083E" w:rsidR="006978EA">
      <w:pPr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B456A2">
        <w:rPr>
          <w:b/>
        </w:rPr>
        <w:t>Dubrovnik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D8083E">
        <w:rPr>
          <w:b/>
        </w:rPr>
        <w:t>5</w:t>
      </w:r>
      <w:r w:rsidR="00123A40">
        <w:rPr>
          <w:b/>
        </w:rPr>
        <w:t>. ožujka</w:t>
      </w:r>
      <w:r w:rsidR="001D7B31" w:rsidRPr="000C4CA0">
        <w:rPr>
          <w:b/>
        </w:rPr>
        <w:t xml:space="preserve"> 201</w:t>
      </w:r>
      <w:r w:rsidR="00B456A2">
        <w:rPr>
          <w:b/>
        </w:rPr>
        <w:t>9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C43101" w:rsidR="001D7B31" w:rsidRPr="00C43101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23A40" w:rsidP="001D7B31" w:rsidR="00123A4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B70DC7" w:rsidR="00C43101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="00C43101">
        <w:t xml:space="preserve">oglasna ploča suda </w:t>
      </w:r>
    </w:p>
    <w:p w:rsidRDefault="00B70DC7" w:rsidP="00B70DC7" w:rsidR="00B70DC7" w:rsidRPr="000C4CA0"/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F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202744">
      <w:rPr>
        <w:rFonts w:hAnsi="Book Antiqua" w:ascii="Book Antiqua"/>
        <w:b/>
        <w:sz w:val="20"/>
        <w:szCs w:val="20"/>
      </w:rPr>
      <w:t>213</w:t>
    </w:r>
    <w:r w:rsidR="00B456A2">
      <w:rPr>
        <w:rFonts w:hAnsi="Book Antiqua" w:ascii="Book Antiqua"/>
        <w:b/>
        <w:sz w:val="20"/>
        <w:szCs w:val="20"/>
      </w:rPr>
      <w:t>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2696DD8"/>
    <w:multiLevelType w:val="hybridMultilevel"/>
    <w:tmpl w:val="787811E2"/>
    <w:lvl w:tplc="DA104DC2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"/>
  </w:num>
  <w:num w:numId="5">
    <w:abstractNumId w:val="8"/>
  </w:num>
  <w:num w:numId="6">
    <w:abstractNumId w:val="16"/>
  </w:num>
  <w:num w:numId="7">
    <w:abstractNumId w:val="6"/>
  </w:num>
  <w:num w:numId="8">
    <w:abstractNumId w:val="14"/>
  </w:num>
  <w:num w:numId="9">
    <w:abstractNumId w:val="9"/>
  </w:num>
  <w:num w:numId="10">
    <w:abstractNumId w:val="21"/>
  </w:num>
  <w:num w:numId="11">
    <w:abstractNumId w:val="22"/>
  </w:num>
  <w:num w:numId="12">
    <w:abstractNumId w:val="25"/>
  </w:num>
  <w:num w:numId="13">
    <w:abstractNumId w:val="24"/>
  </w:num>
  <w:num w:numId="14">
    <w:abstractNumId w:val="19"/>
  </w:num>
  <w:num w:numId="15">
    <w:abstractNumId w:val="15"/>
  </w:num>
  <w:num w:numId="16">
    <w:abstractNumId w:val="18"/>
  </w:num>
  <w:num w:numId="17">
    <w:abstractNumId w:val="20"/>
  </w:num>
  <w:num w:numId="18">
    <w:abstractNumId w:val="12"/>
  </w:num>
  <w:num w:numId="19">
    <w:abstractNumId w:val="10"/>
  </w:num>
  <w:num w:numId="20">
    <w:abstractNumId w:val="17"/>
  </w:num>
  <w:num w:numId="21">
    <w:abstractNumId w:val="5"/>
  </w:num>
  <w:num w:numId="22">
    <w:abstractNumId w:val="4"/>
  </w:num>
  <w:num w:numId="23">
    <w:abstractNumId w:val="23"/>
  </w:num>
  <w:num w:numId="24">
    <w:abstractNumId w:val="2"/>
  </w:num>
  <w:num w:numId="25">
    <w:abstractNumId w:val="1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50A6E"/>
    <w:rsid w:val="000531F5"/>
    <w:rsid w:val="00062A4B"/>
    <w:rsid w:val="00066300"/>
    <w:rsid w:val="000750F1"/>
    <w:rsid w:val="000C4CA0"/>
    <w:rsid w:val="000D330B"/>
    <w:rsid w:val="000E67BB"/>
    <w:rsid w:val="000F1661"/>
    <w:rsid w:val="00103907"/>
    <w:rsid w:val="00112B21"/>
    <w:rsid w:val="00123A40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02744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4B27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258EF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9F2F1D"/>
    <w:rsid w:val="009F4F30"/>
    <w:rsid w:val="00A040A9"/>
    <w:rsid w:val="00A21486"/>
    <w:rsid w:val="00A248BD"/>
    <w:rsid w:val="00A3113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456A2"/>
    <w:rsid w:val="00B57772"/>
    <w:rsid w:val="00B62B43"/>
    <w:rsid w:val="00B70DC7"/>
    <w:rsid w:val="00B842DF"/>
    <w:rsid w:val="00BB0F9E"/>
    <w:rsid w:val="00BC3074"/>
    <w:rsid w:val="00BD625B"/>
    <w:rsid w:val="00BF0A0B"/>
    <w:rsid w:val="00BF1ECF"/>
    <w:rsid w:val="00BF31AD"/>
    <w:rsid w:val="00C10B5F"/>
    <w:rsid w:val="00C33B5C"/>
    <w:rsid w:val="00C43101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083E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34B57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F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F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F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F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F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F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F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F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Hrvatska, društvo za financiranje d.o.o.; H-ABDUCO društvo s ograničenom odgovornošću za usluge; FINANCIJSKA AGENCIJA, RC SPLIT</izvorni_sadrzaj>
    <derivirana_varijabla naziv="DomainObject.Predmet.StrankaFormated_1">  HETA Asset Resolution Hrvatska, društvo za financiranje d.o.o.; H-ABDUCO društvo s ograničenom odgovornošću za usluge; FINANCIJSKA AGENCIJA, RC SPLIT</derivirana_varijabla>
  </DomainObject.Predmet.StrankaFormated>
  <DomainObject.Predmet.StrankaFormatedOIB>
    <izvorni_sadrzaj>  HETA Asset Resolution Hrvatska, društvo za financiranje d.o.o., OIB 87064273078; H-ABDUCO društvo s ograničenom odgovornošću za usluge, OIB 13667298928; FINANCIJSKA AGENCIJA, RC SPLIT, OIB 85821130368</izvorni_sadrzaj>
    <derivirana_varijabla naziv="DomainObject.Predmet.StrankaFormatedOIB_1">  HETA Asset Resolution Hrvatska, društvo za financiranje d.o.o., OIB 87064273078; H-ABDUCO društvo s ograničenom odgovornošću za usluge, OIB 13667298928; FINANCIJSKA AGENCIJA, RC SPLIT, OIB 85821130368</derivirana_varijabla>
  </DomainObject.Predmet.StrankaFormatedOIB>
  <DomainObject.Predmet.StrankaFormatedWithAdress>
    <izvorni_sadrzaj> HETA Asset Resolution Hrvatska, društvo za financiranje d.o.o., Koranska 16, 10000 Zagreb; H-ABDUCO društvo s ograničenom odgovornošću za usluge, Slavonska avenija 6A, 10000 Zagreb; FINANCIJSKA AGENCIJA, RC SPLIT, Mažuranićevo šetalište 24 b, 21000 Split</izvorni_sadrzaj>
    <derivirana_varijabla naziv="DomainObject.Predmet.StrankaFormatedWithAdress_1"> HETA Asset Resolution Hrvatska, društvo za financiranje d.o.o., Koranska 16, 10000 Zagreb; H-ABDUCO društvo s ograničenom odgovornošću za usluge, Slavonska avenija 6A, 10000 Zagreb; FINANCIJSKA AGENCIJA, RC SPLIT, Mažuranićevo šetalište 24 b, 21000 Split</derivirana_varijabla>
  </DomainObject.Predmet.StrankaFormatedWithAdress>
  <DomainObject.Predmet.StrankaFormatedWithAdressOIB>
    <izvorni_sadrzaj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izvorni_sadrzaj>
    <derivirana_varijabla naziv="DomainObject.Predmet.StrankaFormatedWithAdressOIB_1"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derivirana_varijabla>
  </DomainObject.Predmet.StrankaFormatedWithAdressOIB>
  <DomainObject.Predmet.StrankaWithAdress>
    <izvorni_sadrzaj>HETA Asset Resolution Hrvatska, društvo za financiranje d.o.o. Koranska 16,10000 Zagreb,H-ABDUCO društvo s ograničenom odgovornošću za usluge Slavonska avenija 6A,10000 Zagreb,FINANCIJSKA AGENCIJA, RC SPLIT Mažuranićevo šetalište 24 b,21000 Split</izvorni_sadrzaj>
    <derivirana_varijabla naziv="DomainObject.Predmet.StrankaWithAdress_1">HETA Asset Resolution Hrvatska, društvo za financiranje d.o.o. Koranska 16,10000 Zagreb,H-ABDUCO društvo s ograničenom odgovornošću za usluge Slavonska avenija 6A,10000 Zagreb,FINANCIJSKA AGENCIJA, RC SPLIT Mažuranićevo šetalište 24 b,21000 Split</derivirana_varijabla>
  </DomainObject.Predmet.StrankaWithAdress>
  <DomainObject.Predmet.StrankaWithAdressOIB>
    <izvorni_sadrzaj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izvorni_sadrzaj>
    <derivirana_varijabla naziv="DomainObject.Predmet.StrankaWithAdressOIB_1"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derivirana_varijabla>
  </DomainObject.Predmet.StrankaWithAdressOIB>
  <DomainObject.Predmet.StrankaNazivFormated>
    <izvorni_sadrzaj>HETA Asset Resolution Hrvatska, društvo za financiranje d.o.o.,H-ABDUCO društvo s ograničenom odgovornošću za usluge,FINANCIJSKA AGENCIJA, RC SPLIT</izvorni_sadrzaj>
    <derivirana_varijabla naziv="DomainObject.Predmet.StrankaNazivFormated_1">HETA Asset Resolution Hrvatska, društvo za financiranje d.o.o.,H-ABDUCO društvo s ograničenom odgovornošću za usluge,FINANCIJSKA AGENCIJA, RC SPLIT</derivirana_varijabla>
  </DomainObject.Predmet.StrankaNazivFormated>
  <DomainObject.Predmet.StrankaNazivFormatedOIB>
    <izvorni_sadrzaj>HETA Asset Resolution Hrvatska, društvo za financiranje d.o.o., OIB 87064273078,H-ABDUCO društvo s ograničenom odgovornošću za usluge, OIB 13667298928,FINANCIJSKA AGENCIJA, RC SPLIT, OIB 85821130368</izvorni_sadrzaj>
    <derivirana_varijabla naziv="DomainObject.Predmet.StrankaNazivFormatedOIB_1">HETA Asset Resolution Hrvatska, društvo za financiranje d.o.o., OIB 87064273078,H-ABDUCO društvo s ograničenom odgovornošću za usluge, OIB 13667298928,FINANCIJSKA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Formated>
  <DomainObject.Predmet.StrankaList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FormatedOIB>
  <DomainObject.Predmet.StrankaListFormatedWithAdress>
    <izvorni_sadrzaj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izvorni_sadrzaj>
    <derivirana_varijabla naziv="DomainObject.Predmet.StrankaListFormatedWithAdress_1"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izvorni_sadrzaj>
    <derivirana_varijabla naziv="DomainObject.Predmet.StrankaListFormatedWithAdressOIB_1"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Naziv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NazivFormated>
  <DomainObject.Predmet.StrankaListNaziv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Naziv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udioniciListNaziv_1"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87064273078</item>
      <item>, OIB 13667298928</item>
      <item>, OIB 85821130368</item>
    </izvorni_sadrzaj>
    <derivirana_varijabla naziv="DomainObject.Predmet.SudioniciListNazivOIB_1">
      <item>, OIB 17115100703</item>
      <item>, OIB 87064273078</item>
      <item>, OIB 13667298928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D4EC5-DEF4-4C6D-B3D9-F7E4EE6C4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2541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2019-03-05T11:17:00Z</dcterms:created>
  <dc:creator>stanka grcic</dc:creator>
  <cp:lastModifiedBy>Katarina Franković</cp:lastModifiedBy>
  <cp:lastPrinted>2019-02-15T12:38:00Z</cp:lastPrinted>
  <dcterms:modified xmlns:xsi="http://www.w3.org/2001/XMLSchema-instance" xsi:type="dcterms:W3CDTF">2019-03-05T11:19:00Z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- utvrđene i osporene tražbine 213 - 2019.docx)</vt:lpwstr>
  </prop:property>
  <prop:property name="CC_coloring" pid="5" fmtid="{D5CDD505-2E9C-101B-9397-08002B2CF9AE}">
    <vt:bool>false</vt:bool>
  </prop:property>
</prop:Properties>
</file>