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e8196" w14:paraId="e0e8196" w:rsidRDefault="00A845FF" w:rsidP="007403F2" w:rsidR="007403F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B65E2">
        <w:t>14 St-</w:t>
      </w:r>
      <w:r w:rsidR="009818DF">
        <w:t>1</w:t>
      </w:r>
      <w:r w:rsidR="00882711">
        <w:t>07</w:t>
      </w:r>
      <w:r w:rsidR="003819BF">
        <w:t>1</w:t>
      </w:r>
      <w:r w:rsidR="004B65E2">
        <w:t>/1</w:t>
      </w:r>
      <w:r w:rsidR="00882711">
        <w:t>3</w:t>
      </w:r>
      <w:r w:rsidR="004B65E2">
        <w:t>-</w:t>
      </w:r>
      <w:r w:rsidR="00882711">
        <w:t>1</w:t>
      </w:r>
      <w:r w:rsidR="003819BF">
        <w:t>95</w:t>
      </w:r>
      <w:r w:rsidR="007403F2">
        <w:t xml:space="preserve">           </w:t>
      </w:r>
      <w:r w:rsidR="004B65E2">
        <w:t xml:space="preserve">                </w:t>
      </w:r>
      <w:r w:rsidR="00AA7DB4">
        <w:t xml:space="preserve">  </w:t>
      </w:r>
      <w:r w:rsidR="004D097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403F2">
        <w:rPr>
          <w:rStyle w:val="Naglaeno"/>
        </w:rPr>
        <w:tab/>
      </w:r>
      <w:r w:rsidR="007403F2">
        <w:rPr>
          <w:rStyle w:val="Naglaeno"/>
        </w:rPr>
        <w:tab/>
      </w:r>
      <w:r w:rsidR="007403F2">
        <w:rPr>
          <w:rStyle w:val="Naglaeno"/>
        </w:rPr>
        <w:tab/>
      </w:r>
      <w:r w:rsidR="007403F2">
        <w:rPr>
          <w:rStyle w:val="Naglaeno"/>
        </w:rPr>
        <w:tab/>
      </w:r>
      <w:r w:rsidR="007403F2">
        <w:rPr>
          <w:rStyle w:val="Naglaeno"/>
        </w:rPr>
        <w:tab/>
      </w:r>
      <w:r w:rsidR="007403F2">
        <w:rPr>
          <w:rStyle w:val="Naglaeno"/>
        </w:rPr>
        <w:tab/>
      </w:r>
    </w:p>
    <w:p w:rsidRDefault="007403F2" w:rsidP="007403F2" w:rsidR="007403F2" w:rsidRPr="00D21A2C"/>
    <w:p w:rsidRDefault="007403F2" w:rsidP="007403F2" w:rsidR="007403F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403F2" w:rsidP="00617B7A" w:rsidR="00617B7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168B7" w:rsidP="00617B7A" w:rsidR="007168B7">
      <w:pPr>
        <w:ind w:hanging="720" w:left="360"/>
        <w:rPr>
          <w:sz w:val="22"/>
          <w:szCs w:val="22"/>
        </w:rPr>
      </w:pPr>
    </w:p>
    <w:p w:rsidRDefault="007168B7" w:rsidP="00617B7A" w:rsidR="007168B7">
      <w:pPr>
        <w:ind w:hanging="720" w:left="360"/>
      </w:pPr>
    </w:p>
    <w:p w:rsidRDefault="006A0C9C" w:rsidP="006A0C9C" w:rsidR="008275DF">
      <w:pPr>
        <w:jc w:val="center"/>
      </w:pPr>
      <w:r>
        <w:t>U IME REPUBLIKE HRVATSKE</w:t>
      </w:r>
    </w:p>
    <w:p w:rsidRDefault="008275DF" w:rsidP="00DD00EF" w:rsidR="008275DF" w:rsidRPr="006A0C9C">
      <w:pPr>
        <w:pStyle w:val="Naslov2"/>
        <w:rPr>
          <w:b w:val="false"/>
          <w:bCs w:val="false"/>
        </w:rPr>
      </w:pPr>
      <w:r w:rsidRPr="006A0C9C">
        <w:rPr>
          <w:b w:val="false"/>
          <w:bCs w:val="false"/>
        </w:rPr>
        <w:t>R J E Š E N J E</w:t>
      </w:r>
    </w:p>
    <w:p w:rsidRDefault="00083ABF" w:rsidP="006D54D3" w:rsidR="00083ABF">
      <w:pPr>
        <w:rPr>
          <w:b/>
          <w:bCs/>
        </w:rPr>
      </w:pPr>
    </w:p>
    <w:p w:rsidRDefault="007B64E0" w:rsidP="006D54D3" w:rsidR="007B64E0">
      <w:pPr>
        <w:rPr>
          <w:b/>
          <w:bCs/>
        </w:rPr>
      </w:pPr>
    </w:p>
    <w:p w:rsidRDefault="008275DF" w:rsidP="007867E6" w:rsidR="007867E6" w:rsidRPr="001F218D">
      <w:pPr>
        <w:jc w:val="both"/>
      </w:pPr>
      <w:r>
        <w:tab/>
      </w:r>
      <w:r w:rsidR="007867E6" w:rsidRPr="001F218D">
        <w:t xml:space="preserve">Trgovački sud u Osijeku, po sucu mr. sc. Tihomiru Kovačeviću, kao stečajnom sucu, u stečajnom postupku nad </w:t>
      </w:r>
      <w:r w:rsidR="003819BF" w:rsidRPr="00D818E3">
        <w:t>imovinom dužnika pojedinca obrtnika: Manda Hasilo vl. ugostiteljskog obrta SLAVONAC u stečaju, Vinkovci, Blok tržnica bb, OIB 78594585465</w:t>
      </w:r>
      <w:r w:rsidR="007867E6" w:rsidRPr="001F218D">
        <w:t xml:space="preserve">, dana </w:t>
      </w:r>
      <w:r w:rsidR="003819BF" w:rsidRPr="003819BF">
        <w:t xml:space="preserve">13. studenog </w:t>
      </w:r>
      <w:r w:rsidR="007867E6" w:rsidRPr="001F218D">
        <w:t xml:space="preserve">2018. </w:t>
      </w:r>
    </w:p>
    <w:p w:rsidRDefault="007867E6" w:rsidP="007867E6" w:rsidR="007867E6" w:rsidRPr="001F218D">
      <w:pPr>
        <w:jc w:val="both"/>
      </w:pPr>
    </w:p>
    <w:p w:rsidRDefault="007867E6" w:rsidP="007867E6" w:rsidR="007867E6" w:rsidRPr="001F218D">
      <w:pPr>
        <w:jc w:val="both"/>
      </w:pPr>
    </w:p>
    <w:p w:rsidRDefault="007867E6" w:rsidP="007867E6" w:rsidR="007867E6" w:rsidRPr="001F218D">
      <w:pPr>
        <w:jc w:val="center"/>
      </w:pPr>
      <w:r w:rsidRPr="001F218D">
        <w:t>r i j e š i o  j e</w:t>
      </w:r>
    </w:p>
    <w:p w:rsidRDefault="007867E6" w:rsidP="007867E6" w:rsidR="007867E6" w:rsidRPr="001F218D">
      <w:pPr>
        <w:rPr>
          <w:b/>
          <w:bCs/>
        </w:rPr>
      </w:pPr>
    </w:p>
    <w:p w:rsidRDefault="007867E6" w:rsidP="007867E6" w:rsidR="007867E6" w:rsidRPr="001F218D">
      <w:pPr>
        <w:rPr>
          <w:b/>
          <w:bCs/>
        </w:rPr>
      </w:pPr>
    </w:p>
    <w:p w:rsidRDefault="007867E6" w:rsidP="0071195A" w:rsidR="007867E6" w:rsidRPr="001F218D">
      <w:pPr>
        <w:numPr>
          <w:ilvl w:val="0"/>
          <w:numId w:val="1"/>
        </w:numPr>
        <w:jc w:val="both"/>
        <w:rPr>
          <w:bCs/>
        </w:rPr>
      </w:pPr>
      <w:r w:rsidRPr="001F218D">
        <w:t>ZAKLJUČUJE SE</w:t>
      </w:r>
      <w:r w:rsidRPr="001F218D">
        <w:rPr>
          <w:b/>
          <w:bCs/>
        </w:rPr>
        <w:t xml:space="preserve"> </w:t>
      </w:r>
      <w:r w:rsidRPr="001F218D">
        <w:rPr>
          <w:bCs/>
        </w:rPr>
        <w:t xml:space="preserve">stečajni postupak vođen nad </w:t>
      </w:r>
      <w:r w:rsidR="0071195A" w:rsidRPr="0071195A">
        <w:rPr>
          <w:bCs/>
        </w:rPr>
        <w:t>imovinom dužnika pojedinca obrtnika: Manda Hasilo vl. ugostiteljskog obrta SLAVONAC u stečaju, Vinkovci, Blok tržnica bb, OIB 78594585465</w:t>
      </w:r>
      <w:r w:rsidRPr="001F218D">
        <w:rPr>
          <w:b/>
          <w:bCs/>
        </w:rPr>
        <w:t>.</w:t>
      </w:r>
    </w:p>
    <w:p w:rsidRDefault="007867E6" w:rsidP="007867E6" w:rsidR="007867E6" w:rsidRPr="001F218D">
      <w:pPr>
        <w:jc w:val="both"/>
        <w:rPr>
          <w:bCs/>
        </w:rPr>
      </w:pPr>
    </w:p>
    <w:p w:rsidRDefault="007867E6" w:rsidP="007867E6" w:rsidR="007867E6" w:rsidRPr="001F218D">
      <w:pPr>
        <w:numPr>
          <w:ilvl w:val="0"/>
          <w:numId w:val="1"/>
        </w:numPr>
        <w:jc w:val="both"/>
        <w:rPr>
          <w:bCs/>
        </w:rPr>
      </w:pPr>
      <w:r w:rsidRPr="001F218D">
        <w:rPr>
          <w:bCs/>
        </w:rPr>
        <w:t xml:space="preserve">Ovo rješenje i osnova zaključenja stečajnog postupka objavit će se na </w:t>
      </w:r>
      <w:r w:rsidRPr="001F218D">
        <w:t>mrežnoj stranici e-Oglasna ploča sudova</w:t>
      </w:r>
      <w:r w:rsidRPr="001F218D">
        <w:rPr>
          <w:bCs/>
        </w:rPr>
        <w:t>.</w:t>
      </w:r>
    </w:p>
    <w:p w:rsidRDefault="007867E6" w:rsidP="007867E6" w:rsidR="007867E6" w:rsidRPr="001F218D">
      <w:pPr>
        <w:jc w:val="both"/>
        <w:rPr>
          <w:bCs/>
        </w:rPr>
      </w:pPr>
    </w:p>
    <w:p w:rsidRDefault="007867E6" w:rsidP="007867E6" w:rsidR="007867E6" w:rsidRPr="001F218D">
      <w:pPr>
        <w:numPr>
          <w:ilvl w:val="0"/>
          <w:numId w:val="1"/>
        </w:numPr>
        <w:jc w:val="both"/>
        <w:rPr>
          <w:bCs/>
        </w:rPr>
      </w:pPr>
      <w:r w:rsidRPr="001F218D">
        <w:rPr>
          <w:bCs/>
        </w:rPr>
        <w:t>Poslije pravomoćnosti ovo rješenje dostavit će se sudskom registru radi brisanja dužnika iz sudskog registra.</w:t>
      </w:r>
    </w:p>
    <w:p w:rsidRDefault="007867E6" w:rsidP="007867E6" w:rsidR="007867E6" w:rsidRPr="001F218D">
      <w:pPr>
        <w:pStyle w:val="Odlomakpopisa"/>
        <w:rPr>
          <w:bCs/>
        </w:rPr>
      </w:pPr>
    </w:p>
    <w:p w:rsidRDefault="007867E6" w:rsidP="007867E6" w:rsidR="007867E6">
      <w:pPr>
        <w:numPr>
          <w:ilvl w:val="0"/>
          <w:numId w:val="1"/>
        </w:numPr>
        <w:jc w:val="both"/>
        <w:rPr>
          <w:bCs/>
        </w:rPr>
      </w:pPr>
      <w:r w:rsidRPr="001F218D">
        <w:rPr>
          <w:bCs/>
        </w:rPr>
        <w:t xml:space="preserve">Preostali iznos financijskih sredstava nakon podmirenja svih troškova stečajnog postupka stečajni upravitelj je dužan uplatiti na žiro-račun </w:t>
      </w:r>
      <w:r w:rsidRPr="001F218D">
        <w:t>Trgovačkog suda u Osijeku HR3123900011300000200 s pozivom na broj HR05 272-107</w:t>
      </w:r>
      <w:r w:rsidR="0071195A">
        <w:t>1</w:t>
      </w:r>
      <w:r w:rsidRPr="001F218D">
        <w:t>-13 kod Hrvatske poštanske banke</w:t>
      </w:r>
      <w:r w:rsidRPr="001F218D">
        <w:rPr>
          <w:bCs/>
        </w:rPr>
        <w:t>.</w:t>
      </w:r>
    </w:p>
    <w:p w:rsidRDefault="0071195A" w:rsidP="0071195A" w:rsidR="0071195A">
      <w:pPr>
        <w:pStyle w:val="Odlomakpopisa"/>
        <w:rPr>
          <w:bCs/>
        </w:rPr>
      </w:pPr>
    </w:p>
    <w:p w:rsidRDefault="007C6433" w:rsidP="007867E6" w:rsidR="0071195A" w:rsidRPr="001F218D">
      <w:pPr>
        <w:numPr>
          <w:ilvl w:val="0"/>
          <w:numId w:val="1"/>
        </w:numPr>
        <w:jc w:val="both"/>
        <w:rPr>
          <w:bCs/>
        </w:rPr>
      </w:pPr>
      <w:r>
        <w:t>Stečajna upraviteljica će n</w:t>
      </w:r>
      <w:r w:rsidR="0071195A">
        <w:t>eunovčen</w:t>
      </w:r>
      <w:r>
        <w:t>u</w:t>
      </w:r>
      <w:r w:rsidR="0071195A">
        <w:t xml:space="preserve"> nekretnin</w:t>
      </w:r>
      <w:r>
        <w:t>u</w:t>
      </w:r>
      <w:r w:rsidR="0071195A">
        <w:t xml:space="preserve"> koja je dio stečajne mase upisan</w:t>
      </w:r>
      <w:r>
        <w:t>u</w:t>
      </w:r>
      <w:r w:rsidR="0071195A">
        <w:t xml:space="preserve"> u zk.ul.br. 1357 k.o. Privalaka kč.br. 1516 nastaviti unovčavati neposrednom pogodbom, te po unovčenju namirit</w:t>
      </w:r>
      <w:r w:rsidR="000C1AB3">
        <w:t>i nepodmirene troškove postupka</w:t>
      </w:r>
      <w:r w:rsidR="0071195A">
        <w:t xml:space="preserve"> </w:t>
      </w:r>
      <w:r w:rsidR="000C1AB3">
        <w:t>i</w:t>
      </w:r>
      <w:r w:rsidR="0071195A">
        <w:t xml:space="preserve"> razlučnog vjerovnika RH, MF, PU Područni ured Vukovar</w:t>
      </w:r>
      <w:r>
        <w:t>.</w:t>
      </w:r>
    </w:p>
    <w:p w:rsidRDefault="007867E6" w:rsidP="007867E6" w:rsidR="007867E6" w:rsidRPr="001F218D">
      <w:pPr>
        <w:jc w:val="both"/>
        <w:rPr>
          <w:bCs/>
        </w:rPr>
      </w:pPr>
    </w:p>
    <w:p w:rsidRDefault="007867E6" w:rsidP="007867E6" w:rsidR="007867E6">
      <w:pPr>
        <w:jc w:val="both"/>
        <w:rPr>
          <w:bCs/>
        </w:rPr>
      </w:pPr>
    </w:p>
    <w:p w:rsidRDefault="007C6433" w:rsidP="007867E6" w:rsidR="007C6433">
      <w:pPr>
        <w:jc w:val="both"/>
        <w:rPr>
          <w:bCs/>
        </w:rPr>
      </w:pPr>
    </w:p>
    <w:p w:rsidRDefault="007C6433" w:rsidP="007867E6" w:rsidR="007C6433">
      <w:pPr>
        <w:jc w:val="both"/>
        <w:rPr>
          <w:bCs/>
        </w:rPr>
      </w:pPr>
    </w:p>
    <w:p w:rsidRDefault="007C6433" w:rsidP="007867E6" w:rsidR="007C6433">
      <w:pPr>
        <w:jc w:val="both"/>
        <w:rPr>
          <w:bCs/>
        </w:rPr>
      </w:pPr>
    </w:p>
    <w:p w:rsidRDefault="007C6433" w:rsidP="007867E6" w:rsidR="007C6433">
      <w:pPr>
        <w:jc w:val="both"/>
        <w:rPr>
          <w:bCs/>
        </w:rPr>
      </w:pPr>
    </w:p>
    <w:p w:rsidRDefault="007C6433" w:rsidP="007867E6" w:rsidR="007C6433">
      <w:pPr>
        <w:jc w:val="both"/>
        <w:rPr>
          <w:bCs/>
        </w:rPr>
      </w:pPr>
    </w:p>
    <w:p w:rsidRDefault="007C6433" w:rsidP="007867E6" w:rsidR="007C6433" w:rsidRPr="001F218D">
      <w:pPr>
        <w:jc w:val="both"/>
        <w:rPr>
          <w:bCs/>
        </w:rPr>
      </w:pPr>
    </w:p>
    <w:p w:rsidRDefault="007867E6" w:rsidP="007867E6" w:rsidR="007867E6" w:rsidRPr="001F218D">
      <w:pPr>
        <w:ind w:left="2124"/>
      </w:pPr>
      <w:r w:rsidRPr="001F218D">
        <w:rPr>
          <w:bCs/>
        </w:rPr>
        <w:t xml:space="preserve">                        </w:t>
      </w:r>
      <w:r w:rsidRPr="001F218D">
        <w:t>Obrazloženje</w:t>
      </w:r>
    </w:p>
    <w:p w:rsidRDefault="007867E6" w:rsidP="007867E6" w:rsidR="007867E6" w:rsidRPr="001F218D">
      <w:pPr>
        <w:jc w:val="center"/>
        <w:rPr>
          <w:b/>
          <w:bCs/>
        </w:rPr>
      </w:pPr>
    </w:p>
    <w:p w:rsidRDefault="007867E6" w:rsidP="007867E6" w:rsidR="007867E6" w:rsidRPr="001F218D">
      <w:pPr>
        <w:jc w:val="center"/>
        <w:rPr>
          <w:b/>
          <w:bCs/>
        </w:rPr>
      </w:pPr>
    </w:p>
    <w:p w:rsidRDefault="007867E6" w:rsidP="008E687B" w:rsidR="008E687B">
      <w:pPr>
        <w:jc w:val="both"/>
      </w:pPr>
      <w:r w:rsidRPr="001F218D">
        <w:tab/>
      </w:r>
      <w:r w:rsidR="008E687B" w:rsidRPr="006F30C5">
        <w:t>Stečajn</w:t>
      </w:r>
      <w:r w:rsidR="008E687B">
        <w:t xml:space="preserve">a </w:t>
      </w:r>
      <w:r w:rsidR="008E687B" w:rsidRPr="006F30C5">
        <w:t>upravitelj</w:t>
      </w:r>
      <w:r w:rsidR="008E687B">
        <w:t>ica je</w:t>
      </w:r>
      <w:r w:rsidR="008E687B" w:rsidRPr="006F30C5">
        <w:t xml:space="preserve"> u cijelosti osta</w:t>
      </w:r>
      <w:r w:rsidR="008E687B">
        <w:t>la</w:t>
      </w:r>
      <w:r w:rsidR="008E687B" w:rsidRPr="006F30C5">
        <w:t xml:space="preserve"> kod svog izvješć</w:t>
      </w:r>
      <w:r w:rsidR="008E687B">
        <w:t>a</w:t>
      </w:r>
      <w:r w:rsidR="008E687B" w:rsidRPr="006F30C5">
        <w:t xml:space="preserve"> od </w:t>
      </w:r>
      <w:r w:rsidR="008E687B">
        <w:t xml:space="preserve">26.10.2018., a </w:t>
      </w:r>
      <w:r w:rsidR="008E687B" w:rsidRPr="006F30C5">
        <w:t>koji prilež</w:t>
      </w:r>
      <w:r w:rsidR="008E687B">
        <w:t>i</w:t>
      </w:r>
      <w:r w:rsidR="008E687B" w:rsidRPr="006F30C5">
        <w:t xml:space="preserve"> u spisu na listu </w:t>
      </w:r>
      <w:r w:rsidR="008E687B">
        <w:t>523-532</w:t>
      </w:r>
      <w:r w:rsidR="00FA36AF">
        <w:t>, te je n</w:t>
      </w:r>
      <w:r w:rsidR="008E687B" w:rsidRPr="006F30C5">
        <w:t>av</w:t>
      </w:r>
      <w:r w:rsidR="00FA36AF">
        <w:t>ela</w:t>
      </w:r>
      <w:r w:rsidR="008E687B">
        <w:t>:</w:t>
      </w:r>
    </w:p>
    <w:p w:rsidRDefault="008E687B" w:rsidP="008E687B" w:rsidR="008E687B">
      <w:pPr>
        <w:jc w:val="both"/>
      </w:pPr>
    </w:p>
    <w:p w:rsidRDefault="008E687B" w:rsidP="008E687B" w:rsidR="008E687B">
      <w:pPr>
        <w:jc w:val="both"/>
        <w:rPr>
          <w:color w:val="000000"/>
        </w:rPr>
      </w:pPr>
      <w:r>
        <w:rPr>
          <w:lang w:val="pl-PL"/>
        </w:rPr>
        <w:tab/>
      </w:r>
      <w:r w:rsidR="00F85DCE">
        <w:rPr>
          <w:lang w:val="pl-PL"/>
        </w:rPr>
        <w:t>S</w:t>
      </w:r>
      <w:r>
        <w:rPr>
          <w:lang w:val="pl-PL"/>
        </w:rPr>
        <w:t xml:space="preserve">tečajni postupak nad dužnikom otvoren 15.04.2014., </w:t>
      </w:r>
      <w:r w:rsidR="00F85DCE">
        <w:rPr>
          <w:lang w:val="pl-PL"/>
        </w:rPr>
        <w:t>a</w:t>
      </w:r>
      <w:r>
        <w:rPr>
          <w:lang w:val="pl-PL"/>
        </w:rPr>
        <w:t xml:space="preserve"> dužnik </w:t>
      </w:r>
      <w:r w:rsidR="00F85DCE">
        <w:rPr>
          <w:lang w:val="pl-PL"/>
        </w:rPr>
        <w:t xml:space="preserve">je </w:t>
      </w:r>
      <w:r>
        <w:rPr>
          <w:lang w:val="pl-PL"/>
        </w:rPr>
        <w:t>u</w:t>
      </w:r>
      <w:r w:rsidRPr="003F2C79">
        <w:rPr>
          <w:lang w:val="pl-PL"/>
        </w:rPr>
        <w:t xml:space="preserve"> trenutku otvaranja stečajnog postupka </w:t>
      </w:r>
      <w:r>
        <w:rPr>
          <w:lang w:val="pl-PL"/>
        </w:rPr>
        <w:t>imao</w:t>
      </w:r>
      <w:r w:rsidRPr="003F2C79">
        <w:rPr>
          <w:lang w:val="pl-PL"/>
        </w:rPr>
        <w:t xml:space="preserve"> uposlen</w:t>
      </w:r>
      <w:r>
        <w:rPr>
          <w:lang w:val="pl-PL"/>
        </w:rPr>
        <w:t>og</w:t>
      </w:r>
      <w:r w:rsidRPr="003F2C79">
        <w:rPr>
          <w:lang w:val="pl-PL"/>
        </w:rPr>
        <w:t xml:space="preserve"> jedn</w:t>
      </w:r>
      <w:r>
        <w:rPr>
          <w:lang w:val="pl-PL"/>
        </w:rPr>
        <w:t>og</w:t>
      </w:r>
      <w:r w:rsidRPr="003F2C79">
        <w:rPr>
          <w:lang w:val="pl-PL"/>
        </w:rPr>
        <w:t xml:space="preserve"> radnik</w:t>
      </w:r>
      <w:r>
        <w:rPr>
          <w:lang w:val="pl-PL"/>
        </w:rPr>
        <w:t>a</w:t>
      </w:r>
      <w:r w:rsidRPr="003F2C79">
        <w:rPr>
          <w:lang w:val="pl-PL"/>
        </w:rPr>
        <w:t xml:space="preserve"> koja je odjavljena 14.06.2014.</w:t>
      </w:r>
      <w:r>
        <w:rPr>
          <w:lang w:val="pl-PL"/>
        </w:rPr>
        <w:t xml:space="preserve">, te da su na ispitnom i naknadnom ročištu priznate tražbine vjerovnika </w:t>
      </w:r>
      <w:r w:rsidRPr="003F2C79">
        <w:rPr>
          <w:color w:val="000000"/>
        </w:rPr>
        <w:t>I. viš</w:t>
      </w:r>
      <w:r>
        <w:rPr>
          <w:color w:val="000000"/>
        </w:rPr>
        <w:t>eg</w:t>
      </w:r>
      <w:r w:rsidRPr="003F2C79">
        <w:rPr>
          <w:color w:val="000000"/>
        </w:rPr>
        <w:t xml:space="preserve"> isplatn</w:t>
      </w:r>
      <w:r>
        <w:rPr>
          <w:color w:val="000000"/>
        </w:rPr>
        <w:t>og</w:t>
      </w:r>
      <w:r w:rsidRPr="003F2C79">
        <w:rPr>
          <w:color w:val="000000"/>
        </w:rPr>
        <w:t xml:space="preserve"> red</w:t>
      </w:r>
      <w:r>
        <w:rPr>
          <w:color w:val="000000"/>
        </w:rPr>
        <w:t>a</w:t>
      </w:r>
      <w:r w:rsidRPr="003F2C79">
        <w:rPr>
          <w:color w:val="000000"/>
        </w:rPr>
        <w:t xml:space="preserve"> u ukupnom iznosu</w:t>
      </w:r>
      <w:r>
        <w:rPr>
          <w:color w:val="000000"/>
        </w:rPr>
        <w:t xml:space="preserve"> od </w:t>
      </w:r>
      <w:r w:rsidRPr="003F2C79">
        <w:rPr>
          <w:color w:val="000000"/>
        </w:rPr>
        <w:t>245.230,55</w:t>
      </w:r>
      <w:r>
        <w:rPr>
          <w:color w:val="000000"/>
        </w:rPr>
        <w:t xml:space="preserve"> kn, te </w:t>
      </w:r>
      <w:r w:rsidRPr="003F2C79">
        <w:rPr>
          <w:color w:val="000000"/>
        </w:rPr>
        <w:t>II. viš</w:t>
      </w:r>
      <w:r>
        <w:rPr>
          <w:color w:val="000000"/>
        </w:rPr>
        <w:t>eg</w:t>
      </w:r>
      <w:r w:rsidRPr="003F2C79">
        <w:rPr>
          <w:color w:val="000000"/>
        </w:rPr>
        <w:t xml:space="preserve"> isplatn</w:t>
      </w:r>
      <w:r>
        <w:rPr>
          <w:color w:val="000000"/>
        </w:rPr>
        <w:t>og</w:t>
      </w:r>
      <w:r w:rsidRPr="003F2C79">
        <w:rPr>
          <w:color w:val="000000"/>
        </w:rPr>
        <w:t xml:space="preserve"> red</w:t>
      </w:r>
      <w:r>
        <w:rPr>
          <w:color w:val="000000"/>
        </w:rPr>
        <w:t>a</w:t>
      </w:r>
      <w:r w:rsidRPr="003F2C79">
        <w:rPr>
          <w:color w:val="000000"/>
        </w:rPr>
        <w:t xml:space="preserve"> u ukupnom iznosu</w:t>
      </w:r>
      <w:r>
        <w:rPr>
          <w:color w:val="000000"/>
        </w:rPr>
        <w:t xml:space="preserve"> od </w:t>
      </w:r>
      <w:r w:rsidRPr="003F2C79">
        <w:rPr>
          <w:color w:val="000000"/>
        </w:rPr>
        <w:t>70</w:t>
      </w:r>
      <w:r>
        <w:rPr>
          <w:color w:val="000000"/>
        </w:rPr>
        <w:t>3</w:t>
      </w:r>
      <w:r w:rsidRPr="003F2C79">
        <w:rPr>
          <w:color w:val="000000"/>
        </w:rPr>
        <w:t>.3</w:t>
      </w:r>
      <w:r>
        <w:rPr>
          <w:color w:val="000000"/>
        </w:rPr>
        <w:t xml:space="preserve">35,32 kn, odnosno ukupno u iznosu od </w:t>
      </w:r>
      <w:r w:rsidRPr="003F2C79">
        <w:rPr>
          <w:color w:val="000000"/>
        </w:rPr>
        <w:t>94</w:t>
      </w:r>
      <w:r>
        <w:rPr>
          <w:color w:val="000000"/>
        </w:rPr>
        <w:t>8.566,07 kn.</w:t>
      </w:r>
    </w:p>
    <w:p w:rsidRDefault="008E687B" w:rsidP="008E687B" w:rsidR="008E687B">
      <w:pPr>
        <w:jc w:val="both"/>
        <w:rPr>
          <w:color w:val="000000"/>
        </w:rPr>
      </w:pPr>
    </w:p>
    <w:p w:rsidRDefault="008E687B" w:rsidP="008E687B" w:rsidR="008E687B">
      <w:pPr>
        <w:ind w:firstLine="708"/>
        <w:jc w:val="both"/>
        <w:rPr>
          <w:lang w:val="pl-PL"/>
        </w:rPr>
      </w:pPr>
      <w:r>
        <w:rPr>
          <w:lang w:val="pl-PL"/>
        </w:rPr>
        <w:t xml:space="preserve">Tijekom stečajnog postupka, odnosno u razdoblju </w:t>
      </w:r>
      <w:r w:rsidRPr="003F2C79">
        <w:rPr>
          <w:lang w:val="pl-PL"/>
        </w:rPr>
        <w:t xml:space="preserve">od 15.04.2014. do 25.10.2018. </w:t>
      </w:r>
      <w:r>
        <w:rPr>
          <w:lang w:val="pl-PL"/>
        </w:rPr>
        <w:t>ostvareni su slijedeći prihodi/priljevi, te rashodi/odljevi kako slijedi:</w:t>
      </w:r>
    </w:p>
    <w:p w:rsidRDefault="008E687B" w:rsidP="008E687B" w:rsidR="008E687B" w:rsidRPr="003F2C79">
      <w:pPr>
        <w:ind w:firstLine="708"/>
        <w:jc w:val="both"/>
        <w:rPr>
          <w:lang w:val="pl-PL"/>
        </w:rPr>
      </w:pPr>
    </w:p>
    <w:p w:rsidRDefault="008E687B" w:rsidP="008E687B" w:rsidR="008E687B" w:rsidRPr="003F2C79">
      <w:pPr>
        <w:jc w:val="both"/>
        <w:rPr>
          <w:lang w:val="pl-PL"/>
        </w:rPr>
      </w:pPr>
      <w:r w:rsidRPr="003F2C79">
        <w:rPr>
          <w:lang w:val="pl-PL"/>
        </w:rPr>
        <w:t>Prihodi/priljevi</w:t>
      </w:r>
      <w:r>
        <w:rPr>
          <w:lang w:val="pl-PL"/>
        </w:rPr>
        <w:t>:</w:t>
      </w:r>
    </w:p>
    <w:tbl>
      <w:tblPr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shd w:themeFill="background1" w:fill="FFFFFF" w:color="auto" w:val="clear"/>
        <w:tblLook w:val="04A0" w:noVBand="1" w:noHBand="0" w:lastColumn="0" w:firstColumn="1" w:lastRow="0" w:firstRow="1"/>
      </w:tblPr>
      <w:tblGrid>
        <w:gridCol w:w="6938"/>
        <w:gridCol w:w="2348"/>
      </w:tblGrid>
      <w:tr w:rsidTr="00347D73" w:rsidR="008E687B" w:rsidRPr="00184617">
        <w:trPr>
          <w:trHeight w:val="20"/>
        </w:trPr>
        <w:tc>
          <w:tcPr>
            <w:tcW w:type="pct" w:w="3736"/>
            <w:shd w:themeFill="background1" w:fill="FFFFFF" w:color="auto" w:val="clear"/>
            <w:vAlign w:val="center"/>
            <w:hideMark/>
          </w:tcPr>
          <w:p w:rsidRDefault="008E687B" w:rsidP="00347D73" w:rsidR="008E687B" w:rsidRPr="00184617">
            <w:pPr>
              <w:jc w:val="both"/>
              <w:rPr>
                <w:color w:val="000000"/>
              </w:rPr>
            </w:pPr>
            <w:r w:rsidRPr="00184617">
              <w:rPr>
                <w:color w:val="000000"/>
              </w:rPr>
              <w:t>Vrsta prihoda</w:t>
            </w:r>
            <w:r>
              <w:rPr>
                <w:color w:val="000000"/>
              </w:rPr>
              <w:t>/priljeva</w:t>
            </w:r>
          </w:p>
        </w:tc>
        <w:tc>
          <w:tcPr>
            <w:tcW w:type="pct" w:w="1264"/>
            <w:shd w:themeFill="background1" w:fill="FFFFFF" w:color="auto" w:val="clear"/>
            <w:vAlign w:val="center"/>
            <w:hideMark/>
          </w:tcPr>
          <w:p w:rsidRDefault="008E687B" w:rsidP="00347D73" w:rsidR="008E687B" w:rsidRPr="00184617">
            <w:pPr>
              <w:jc w:val="both"/>
              <w:rPr>
                <w:color w:val="000000"/>
              </w:rPr>
            </w:pPr>
            <w:r w:rsidRPr="00184617">
              <w:rPr>
                <w:color w:val="000000"/>
              </w:rPr>
              <w:t xml:space="preserve"> Iznos </w:t>
            </w:r>
          </w:p>
        </w:tc>
      </w:tr>
      <w:tr w:rsidTr="00347D73" w:rsidR="008E687B" w:rsidRPr="00184617">
        <w:trPr>
          <w:trHeight w:val="340"/>
        </w:trPr>
        <w:tc>
          <w:tcPr>
            <w:tcW w:type="pct" w:w="3736"/>
            <w:shd w:themeFill="background1" w:fill="FFFFFF" w:color="auto" w:val="clear"/>
            <w:vAlign w:val="center"/>
            <w:hideMark/>
          </w:tcPr>
          <w:p w:rsidRDefault="008E687B" w:rsidP="00347D73" w:rsidR="008E687B" w:rsidRPr="00184617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Prodaja nekretnine - </w:t>
            </w:r>
            <w:r w:rsidRPr="00184617">
              <w:rPr>
                <w:color w:val="000000"/>
              </w:rPr>
              <w:t>Kuća br. 3 i dvor u ul. Hrvatskih žrtava ukupne površine 181 m2, kč.br. 2749/3 k.o. Vinkovci</w:t>
            </w:r>
          </w:p>
        </w:tc>
        <w:tc>
          <w:tcPr>
            <w:tcW w:type="pct" w:w="1264"/>
            <w:shd w:themeFill="background1" w:fill="FFFFFF" w:color="auto" w:val="clear"/>
            <w:noWrap/>
            <w:vAlign w:val="center"/>
            <w:hideMark/>
          </w:tcPr>
          <w:p w:rsidRDefault="008E687B" w:rsidP="00347D73" w:rsidR="008E687B" w:rsidRPr="00184617">
            <w:pPr>
              <w:jc w:val="both"/>
              <w:rPr>
                <w:color w:val="000000"/>
              </w:rPr>
            </w:pPr>
            <w:r w:rsidRPr="00184617">
              <w:rPr>
                <w:color w:val="000000"/>
              </w:rPr>
              <w:t xml:space="preserve">       276.000,00    </w:t>
            </w:r>
          </w:p>
        </w:tc>
      </w:tr>
      <w:tr w:rsidTr="00347D73" w:rsidR="008E687B" w:rsidRPr="00184617">
        <w:trPr>
          <w:trHeight w:val="340"/>
        </w:trPr>
        <w:tc>
          <w:tcPr>
            <w:tcW w:type="pct" w:w="3736"/>
            <w:shd w:themeFill="background1" w:fill="FFFFFF" w:color="auto" w:val="clear"/>
            <w:vAlign w:val="center"/>
            <w:hideMark/>
          </w:tcPr>
          <w:p w:rsidRDefault="008E687B" w:rsidP="00347D73" w:rsidR="008E687B" w:rsidRPr="00184617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Prodaja nekretnine - </w:t>
            </w:r>
            <w:r w:rsidRPr="00184617">
              <w:rPr>
                <w:color w:val="000000"/>
              </w:rPr>
              <w:t>Kuća za odmor br. 51 i oranica u vikend naselju Nova Brana ukupne površine 398 m2, kč.br. 2009/18, k.o. Mirkovci</w:t>
            </w:r>
          </w:p>
        </w:tc>
        <w:tc>
          <w:tcPr>
            <w:tcW w:type="pct" w:w="1264"/>
            <w:shd w:themeFill="background1" w:fill="FFFFFF" w:color="auto" w:val="clear"/>
            <w:noWrap/>
            <w:vAlign w:val="center"/>
            <w:hideMark/>
          </w:tcPr>
          <w:p w:rsidRDefault="008E687B" w:rsidP="00347D73" w:rsidR="008E687B" w:rsidRPr="00184617">
            <w:pPr>
              <w:jc w:val="both"/>
              <w:rPr>
                <w:color w:val="000000"/>
              </w:rPr>
            </w:pPr>
            <w:r w:rsidRPr="00184617">
              <w:rPr>
                <w:color w:val="000000"/>
              </w:rPr>
              <w:t xml:space="preserve">         27.400,00    </w:t>
            </w:r>
          </w:p>
        </w:tc>
      </w:tr>
      <w:tr w:rsidTr="00347D73" w:rsidR="008E687B" w:rsidRPr="00184617">
        <w:trPr>
          <w:trHeight w:val="340"/>
        </w:trPr>
        <w:tc>
          <w:tcPr>
            <w:tcW w:type="pct" w:w="3736"/>
            <w:shd w:themeFill="background1" w:fill="FFFFFF" w:color="auto" w:val="clear"/>
            <w:noWrap/>
            <w:vAlign w:val="center"/>
            <w:hideMark/>
          </w:tcPr>
          <w:p w:rsidRDefault="008E687B" w:rsidP="00347D73" w:rsidR="008E687B" w:rsidRPr="00184617">
            <w:pPr>
              <w:jc w:val="both"/>
              <w:rPr>
                <w:color w:val="000000"/>
              </w:rPr>
            </w:pPr>
            <w:r w:rsidRPr="00184617">
              <w:rPr>
                <w:color w:val="000000"/>
              </w:rPr>
              <w:t>Utržak caffe bara</w:t>
            </w:r>
          </w:p>
        </w:tc>
        <w:tc>
          <w:tcPr>
            <w:tcW w:type="pct" w:w="1264"/>
            <w:shd w:themeFill="background1" w:fill="FFFFFF" w:color="auto" w:val="clear"/>
            <w:noWrap/>
            <w:vAlign w:val="center"/>
            <w:hideMark/>
          </w:tcPr>
          <w:p w:rsidRDefault="008E687B" w:rsidP="00347D73" w:rsidR="008E687B" w:rsidRPr="00184617">
            <w:pPr>
              <w:jc w:val="both"/>
              <w:rPr>
                <w:color w:val="000000"/>
              </w:rPr>
            </w:pPr>
            <w:r w:rsidRPr="00184617">
              <w:rPr>
                <w:color w:val="000000"/>
              </w:rPr>
              <w:t xml:space="preserve">              970,00    </w:t>
            </w:r>
          </w:p>
        </w:tc>
      </w:tr>
      <w:tr w:rsidTr="00347D73" w:rsidR="008E687B" w:rsidRPr="00184617">
        <w:trPr>
          <w:trHeight w:val="340"/>
        </w:trPr>
        <w:tc>
          <w:tcPr>
            <w:tcW w:type="pct" w:w="3736"/>
            <w:shd w:themeFill="background1" w:fill="FFFFFF" w:color="auto" w:val="clear"/>
            <w:noWrap/>
            <w:vAlign w:val="center"/>
            <w:hideMark/>
          </w:tcPr>
          <w:p w:rsidRDefault="008E687B" w:rsidP="00347D73" w:rsidR="008E687B" w:rsidRPr="00184617">
            <w:pPr>
              <w:jc w:val="both"/>
              <w:rPr>
                <w:color w:val="000000"/>
              </w:rPr>
            </w:pPr>
            <w:r w:rsidRPr="00184617">
              <w:rPr>
                <w:color w:val="000000"/>
              </w:rPr>
              <w:t>Pasivna kamata</w:t>
            </w:r>
          </w:p>
        </w:tc>
        <w:tc>
          <w:tcPr>
            <w:tcW w:type="pct" w:w="1264"/>
            <w:shd w:themeFill="background1" w:fill="FFFFFF" w:color="auto" w:val="clear"/>
            <w:noWrap/>
            <w:vAlign w:val="center"/>
            <w:hideMark/>
          </w:tcPr>
          <w:p w:rsidRDefault="008E687B" w:rsidP="00347D73" w:rsidR="008E687B" w:rsidRPr="00184617">
            <w:pPr>
              <w:jc w:val="both"/>
              <w:rPr>
                <w:color w:val="000000"/>
              </w:rPr>
            </w:pPr>
            <w:r w:rsidRPr="00184617">
              <w:rPr>
                <w:color w:val="000000"/>
              </w:rPr>
              <w:t xml:space="preserve">                  1,53    </w:t>
            </w:r>
          </w:p>
        </w:tc>
      </w:tr>
      <w:tr w:rsidTr="00347D73" w:rsidR="008E687B" w:rsidRPr="00184617">
        <w:trPr>
          <w:trHeight w:val="340"/>
        </w:trPr>
        <w:tc>
          <w:tcPr>
            <w:tcW w:type="pct" w:w="3736"/>
            <w:shd w:themeFill="background1" w:fill="FFFFFF" w:color="auto" w:val="clear"/>
            <w:noWrap/>
            <w:vAlign w:val="center"/>
            <w:hideMark/>
          </w:tcPr>
          <w:p w:rsidRDefault="008E687B" w:rsidP="00347D73" w:rsidR="008E687B" w:rsidRPr="00184617">
            <w:pPr>
              <w:jc w:val="both"/>
              <w:rPr>
                <w:color w:val="000000"/>
              </w:rPr>
            </w:pPr>
            <w:r w:rsidRPr="00184617">
              <w:rPr>
                <w:color w:val="000000"/>
              </w:rPr>
              <w:t>Agencija za osiguranje radničkih tražbina</w:t>
            </w:r>
          </w:p>
        </w:tc>
        <w:tc>
          <w:tcPr>
            <w:tcW w:type="pct" w:w="1264"/>
            <w:shd w:themeFill="background1" w:fill="FFFFFF" w:color="auto" w:val="clear"/>
            <w:noWrap/>
            <w:vAlign w:val="center"/>
            <w:hideMark/>
          </w:tcPr>
          <w:p w:rsidRDefault="008E687B" w:rsidP="00347D73" w:rsidR="008E687B" w:rsidRPr="00184617">
            <w:pPr>
              <w:jc w:val="both"/>
              <w:rPr>
                <w:color w:val="000000"/>
              </w:rPr>
            </w:pPr>
            <w:r w:rsidRPr="00184617">
              <w:rPr>
                <w:color w:val="000000"/>
              </w:rPr>
              <w:t xml:space="preserve">         18.775,11    </w:t>
            </w:r>
          </w:p>
        </w:tc>
      </w:tr>
      <w:tr w:rsidTr="00347D73" w:rsidR="008E687B" w:rsidRPr="00184617">
        <w:trPr>
          <w:trHeight w:val="20"/>
        </w:trPr>
        <w:tc>
          <w:tcPr>
            <w:tcW w:type="pct" w:w="3736"/>
            <w:shd w:themeFill="background1" w:fill="FFFFFF" w:color="auto" w:val="clear"/>
            <w:noWrap/>
            <w:vAlign w:val="center"/>
            <w:hideMark/>
          </w:tcPr>
          <w:p w:rsidRDefault="008E687B" w:rsidP="00347D73" w:rsidR="008E687B" w:rsidRPr="00184617">
            <w:pPr>
              <w:jc w:val="both"/>
              <w:rPr>
                <w:color w:val="000000"/>
              </w:rPr>
            </w:pPr>
            <w:r w:rsidRPr="00184617">
              <w:rPr>
                <w:color w:val="000000"/>
              </w:rPr>
              <w:t xml:space="preserve">Ukupno </w:t>
            </w:r>
          </w:p>
        </w:tc>
        <w:tc>
          <w:tcPr>
            <w:tcW w:type="pct" w:w="1264"/>
            <w:shd w:themeFill="background1" w:fill="FFFFFF" w:color="auto" w:val="clear"/>
            <w:noWrap/>
            <w:vAlign w:val="center"/>
            <w:hideMark/>
          </w:tcPr>
          <w:p w:rsidRDefault="008E687B" w:rsidP="00347D73" w:rsidR="008E687B" w:rsidRPr="00184617">
            <w:pPr>
              <w:jc w:val="both"/>
              <w:rPr>
                <w:color w:val="000000"/>
              </w:rPr>
            </w:pPr>
            <w:r w:rsidRPr="00184617">
              <w:rPr>
                <w:color w:val="000000"/>
              </w:rPr>
              <w:t xml:space="preserve">       323.146,64    </w:t>
            </w:r>
          </w:p>
        </w:tc>
      </w:tr>
    </w:tbl>
    <w:p w:rsidRDefault="008E687B" w:rsidP="008E687B" w:rsidR="008E687B" w:rsidRPr="003F2C79">
      <w:pPr>
        <w:jc w:val="both"/>
        <w:rPr>
          <w:lang w:val="pl-PL"/>
        </w:rPr>
      </w:pPr>
    </w:p>
    <w:p w:rsidRDefault="008E687B" w:rsidP="008E687B" w:rsidR="008E687B" w:rsidRPr="003F2C79">
      <w:pPr>
        <w:jc w:val="both"/>
        <w:rPr>
          <w:lang w:val="pl-PL"/>
        </w:rPr>
      </w:pPr>
      <w:r w:rsidRPr="003F2C79">
        <w:rPr>
          <w:lang w:val="pl-PL"/>
        </w:rPr>
        <w:t>Rashodi/odljev</w:t>
      </w:r>
      <w:r>
        <w:rPr>
          <w:lang w:val="pl-PL"/>
        </w:rPr>
        <w:t>:</w:t>
      </w:r>
      <w:r w:rsidRPr="003F2C79">
        <w:rPr>
          <w:lang w:val="pl-PL"/>
        </w:rPr>
        <w:t>i</w:t>
      </w: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shd w:themeFill="background1" w:fill="FFFFFF" w:color="auto" w:val="clear"/>
        <w:tblLayout w:type="fixed"/>
        <w:tblLook w:val="04A0" w:noVBand="1" w:noHBand="0" w:lastColumn="0" w:firstColumn="1" w:lastRow="0" w:firstRow="1"/>
      </w:tblPr>
      <w:tblGrid>
        <w:gridCol w:w="6799"/>
        <w:gridCol w:w="2263"/>
      </w:tblGrid>
      <w:tr w:rsidTr="00347D73" w:rsidR="008E687B" w:rsidRPr="00BF3874">
        <w:trPr>
          <w:trHeight w:val="20"/>
        </w:trPr>
        <w:tc>
          <w:tcPr>
            <w:tcW w:type="dxa" w:w="6799"/>
            <w:shd w:themeFill="background1" w:fill="FFFFFF" w:color="auto" w:val="clear"/>
            <w:vAlign w:val="center"/>
            <w:hideMark/>
          </w:tcPr>
          <w:p w:rsidRDefault="008E687B" w:rsidP="00347D73" w:rsidR="008E687B" w:rsidRPr="00AF03A9">
            <w:pPr>
              <w:jc w:val="both"/>
              <w:rPr>
                <w:color w:val="000000"/>
              </w:rPr>
            </w:pPr>
            <w:r w:rsidRPr="00AF03A9">
              <w:rPr>
                <w:color w:val="000000"/>
              </w:rPr>
              <w:t>Vrsta rashoda</w:t>
            </w:r>
            <w:r>
              <w:rPr>
                <w:color w:val="000000"/>
              </w:rPr>
              <w:t>/odljeva</w:t>
            </w:r>
          </w:p>
        </w:tc>
        <w:tc>
          <w:tcPr>
            <w:tcW w:type="dxa" w:w="2263"/>
            <w:shd w:themeFill="background1" w:fill="FFFFFF" w:color="auto" w:val="clear"/>
            <w:vAlign w:val="center"/>
            <w:hideMark/>
          </w:tcPr>
          <w:p w:rsidRDefault="008E687B" w:rsidP="00347D73" w:rsidR="008E687B" w:rsidRPr="00AF03A9">
            <w:pPr>
              <w:jc w:val="both"/>
              <w:rPr>
                <w:color w:val="000000"/>
              </w:rPr>
            </w:pPr>
            <w:r w:rsidRPr="00AF03A9">
              <w:rPr>
                <w:color w:val="000000"/>
              </w:rPr>
              <w:t xml:space="preserve"> Iznos </w:t>
            </w:r>
          </w:p>
        </w:tc>
      </w:tr>
      <w:tr w:rsidTr="00347D73" w:rsidR="008E687B" w:rsidRPr="00BF3874">
        <w:trPr>
          <w:trHeight w:val="340"/>
        </w:trPr>
        <w:tc>
          <w:tcPr>
            <w:tcW w:type="dxa" w:w="6799"/>
            <w:shd w:themeFill="background1" w:fill="FFFFFF" w:color="auto" w:val="clear"/>
            <w:noWrap/>
            <w:vAlign w:val="center"/>
            <w:hideMark/>
          </w:tcPr>
          <w:p w:rsidRDefault="008E687B" w:rsidP="00347D73" w:rsidR="008E687B" w:rsidRPr="00AF03A9">
            <w:pPr>
              <w:jc w:val="both"/>
              <w:rPr>
                <w:color w:val="000000"/>
              </w:rPr>
            </w:pPr>
            <w:r w:rsidRPr="00AF03A9">
              <w:rPr>
                <w:color w:val="000000"/>
              </w:rPr>
              <w:t xml:space="preserve">Namirenje vjerovnika I višeg isplatnog reda </w:t>
            </w:r>
            <w:r w:rsidRPr="003F2C79">
              <w:rPr>
                <w:color w:val="000000"/>
              </w:rPr>
              <w:t xml:space="preserve"> iz sredstava doznačenih od </w:t>
            </w:r>
            <w:r w:rsidRPr="00AF03A9">
              <w:rPr>
                <w:color w:val="000000"/>
              </w:rPr>
              <w:t>Agencij</w:t>
            </w:r>
            <w:r w:rsidRPr="003F2C79">
              <w:rPr>
                <w:color w:val="000000"/>
              </w:rPr>
              <w:t>e</w:t>
            </w:r>
            <w:r w:rsidRPr="00AF03A9">
              <w:rPr>
                <w:color w:val="000000"/>
              </w:rPr>
              <w:t xml:space="preserve"> za osiguranje radničkih tražbina</w:t>
            </w:r>
          </w:p>
        </w:tc>
        <w:tc>
          <w:tcPr>
            <w:tcW w:type="dxa" w:w="2263"/>
            <w:shd w:themeFill="background1" w:fill="FFFFFF" w:color="auto" w:val="clear"/>
            <w:noWrap/>
            <w:vAlign w:val="center"/>
            <w:hideMark/>
          </w:tcPr>
          <w:p w:rsidRDefault="008E687B" w:rsidP="00347D73" w:rsidR="008E687B" w:rsidRPr="00AF03A9">
            <w:pPr>
              <w:jc w:val="both"/>
              <w:rPr>
                <w:color w:val="000000"/>
              </w:rPr>
            </w:pPr>
            <w:r w:rsidRPr="00AF03A9">
              <w:rPr>
                <w:color w:val="000000"/>
              </w:rPr>
              <w:t xml:space="preserve">         18.775,11    </w:t>
            </w:r>
          </w:p>
        </w:tc>
      </w:tr>
      <w:tr w:rsidTr="00347D73" w:rsidR="008E687B" w:rsidRPr="00BF3874">
        <w:trPr>
          <w:trHeight w:val="340"/>
        </w:trPr>
        <w:tc>
          <w:tcPr>
            <w:tcW w:type="dxa" w:w="6799"/>
            <w:shd w:themeFill="background1" w:fill="FFFFFF" w:color="auto" w:val="clear"/>
            <w:noWrap/>
            <w:vAlign w:val="center"/>
            <w:hideMark/>
          </w:tcPr>
          <w:p w:rsidRDefault="008E687B" w:rsidP="00347D73" w:rsidR="008E687B" w:rsidRPr="00AF03A9">
            <w:pPr>
              <w:jc w:val="both"/>
              <w:rPr>
                <w:color w:val="000000"/>
              </w:rPr>
            </w:pPr>
            <w:r w:rsidRPr="00AF03A9">
              <w:rPr>
                <w:color w:val="000000"/>
              </w:rPr>
              <w:t>Troškovi procjene</w:t>
            </w:r>
          </w:p>
        </w:tc>
        <w:tc>
          <w:tcPr>
            <w:tcW w:type="dxa" w:w="2263"/>
            <w:shd w:themeFill="background1" w:fill="FFFFFF" w:color="auto" w:val="clear"/>
            <w:noWrap/>
            <w:vAlign w:val="center"/>
            <w:hideMark/>
          </w:tcPr>
          <w:p w:rsidRDefault="008E687B" w:rsidP="00347D73" w:rsidR="008E687B" w:rsidRPr="00AF03A9">
            <w:pPr>
              <w:jc w:val="both"/>
              <w:rPr>
                <w:color w:val="000000"/>
              </w:rPr>
            </w:pPr>
            <w:r w:rsidRPr="00AF03A9">
              <w:rPr>
                <w:color w:val="000000"/>
              </w:rPr>
              <w:t xml:space="preserve">           2.700,00    </w:t>
            </w:r>
          </w:p>
        </w:tc>
      </w:tr>
      <w:tr w:rsidTr="00347D73" w:rsidR="008E687B" w:rsidRPr="00BF3874">
        <w:trPr>
          <w:trHeight w:val="340"/>
        </w:trPr>
        <w:tc>
          <w:tcPr>
            <w:tcW w:type="dxa" w:w="6799"/>
            <w:shd w:themeFill="background1" w:fill="FFFFFF" w:color="auto" w:val="clear"/>
            <w:noWrap/>
            <w:vAlign w:val="center"/>
            <w:hideMark/>
          </w:tcPr>
          <w:p w:rsidRDefault="008E687B" w:rsidP="00347D73" w:rsidR="008E687B" w:rsidRPr="00AF03A9">
            <w:pPr>
              <w:jc w:val="both"/>
              <w:rPr>
                <w:color w:val="000000"/>
              </w:rPr>
            </w:pPr>
            <w:r w:rsidRPr="00AF03A9">
              <w:rPr>
                <w:color w:val="000000"/>
              </w:rPr>
              <w:t>Objava oglasa</w:t>
            </w:r>
          </w:p>
        </w:tc>
        <w:tc>
          <w:tcPr>
            <w:tcW w:type="dxa" w:w="2263"/>
            <w:shd w:themeFill="background1" w:fill="FFFFFF" w:color="auto" w:val="clear"/>
            <w:noWrap/>
            <w:vAlign w:val="center"/>
            <w:hideMark/>
          </w:tcPr>
          <w:p w:rsidRDefault="008E687B" w:rsidP="00347D73" w:rsidR="008E687B" w:rsidRPr="00AF03A9">
            <w:pPr>
              <w:jc w:val="both"/>
              <w:rPr>
                <w:color w:val="000000"/>
              </w:rPr>
            </w:pPr>
            <w:r w:rsidRPr="00AF03A9">
              <w:rPr>
                <w:color w:val="000000"/>
              </w:rPr>
              <w:t xml:space="preserve">           5.465,00    </w:t>
            </w:r>
          </w:p>
        </w:tc>
      </w:tr>
      <w:tr w:rsidTr="00347D73" w:rsidR="008E687B" w:rsidRPr="00BF3874">
        <w:trPr>
          <w:trHeight w:val="340"/>
        </w:trPr>
        <w:tc>
          <w:tcPr>
            <w:tcW w:type="dxa" w:w="6799"/>
            <w:shd w:themeFill="background1" w:fill="FFFFFF" w:color="auto" w:val="clear"/>
            <w:noWrap/>
            <w:vAlign w:val="center"/>
            <w:hideMark/>
          </w:tcPr>
          <w:p w:rsidRDefault="008E687B" w:rsidP="00347D73" w:rsidR="008E687B" w:rsidRPr="00AF03A9">
            <w:pPr>
              <w:jc w:val="both"/>
              <w:rPr>
                <w:color w:val="000000"/>
              </w:rPr>
            </w:pPr>
            <w:r w:rsidRPr="00AF03A9">
              <w:rPr>
                <w:color w:val="000000"/>
              </w:rPr>
              <w:t>Naknada za platni promet</w:t>
            </w:r>
          </w:p>
        </w:tc>
        <w:tc>
          <w:tcPr>
            <w:tcW w:type="dxa" w:w="2263"/>
            <w:shd w:themeFill="background1" w:fill="FFFFFF" w:color="auto" w:val="clear"/>
            <w:noWrap/>
            <w:vAlign w:val="center"/>
            <w:hideMark/>
          </w:tcPr>
          <w:p w:rsidRDefault="008E687B" w:rsidP="00347D73" w:rsidR="008E687B" w:rsidRPr="00AF03A9">
            <w:pPr>
              <w:jc w:val="both"/>
              <w:rPr>
                <w:color w:val="000000"/>
              </w:rPr>
            </w:pPr>
            <w:r w:rsidRPr="00AF03A9">
              <w:rPr>
                <w:color w:val="000000"/>
              </w:rPr>
              <w:t xml:space="preserve">           1.589,09    </w:t>
            </w:r>
          </w:p>
        </w:tc>
      </w:tr>
      <w:tr w:rsidTr="00347D73" w:rsidR="008E687B" w:rsidRPr="00BF3874">
        <w:trPr>
          <w:trHeight w:val="340"/>
        </w:trPr>
        <w:tc>
          <w:tcPr>
            <w:tcW w:type="dxa" w:w="6799"/>
            <w:shd w:themeFill="background1" w:fill="FFFFFF" w:color="auto" w:val="clear"/>
            <w:noWrap/>
            <w:vAlign w:val="center"/>
            <w:hideMark/>
          </w:tcPr>
          <w:p w:rsidRDefault="008E687B" w:rsidP="00347D73" w:rsidR="008E687B" w:rsidRPr="00AF03A9">
            <w:pPr>
              <w:jc w:val="both"/>
              <w:rPr>
                <w:color w:val="000000"/>
              </w:rPr>
            </w:pPr>
            <w:r w:rsidRPr="00AF03A9">
              <w:rPr>
                <w:color w:val="000000"/>
              </w:rPr>
              <w:t>Nagrada stečajnom upravitelju</w:t>
            </w:r>
          </w:p>
        </w:tc>
        <w:tc>
          <w:tcPr>
            <w:tcW w:type="dxa" w:w="2263"/>
            <w:shd w:themeFill="background1" w:fill="FFFFFF" w:color="auto" w:val="clear"/>
            <w:noWrap/>
            <w:vAlign w:val="center"/>
            <w:hideMark/>
          </w:tcPr>
          <w:p w:rsidRDefault="008E687B" w:rsidP="00347D73" w:rsidR="008E687B" w:rsidRPr="00AF03A9">
            <w:pPr>
              <w:jc w:val="both"/>
              <w:rPr>
                <w:color w:val="000000"/>
              </w:rPr>
            </w:pPr>
            <w:r w:rsidRPr="00AF03A9">
              <w:rPr>
                <w:color w:val="000000"/>
              </w:rPr>
              <w:t xml:space="preserve">         59.485,88    </w:t>
            </w:r>
          </w:p>
        </w:tc>
      </w:tr>
      <w:tr w:rsidTr="00347D73" w:rsidR="008E687B" w:rsidRPr="00BF3874">
        <w:trPr>
          <w:trHeight w:val="340"/>
        </w:trPr>
        <w:tc>
          <w:tcPr>
            <w:tcW w:type="dxa" w:w="6799"/>
            <w:shd w:themeFill="background1" w:fill="FFFFFF" w:color="auto" w:val="clear"/>
            <w:noWrap/>
            <w:vAlign w:val="center"/>
            <w:hideMark/>
          </w:tcPr>
          <w:p w:rsidRDefault="008E687B" w:rsidP="00347D73" w:rsidR="008E687B" w:rsidRPr="00AF03A9">
            <w:pPr>
              <w:jc w:val="both"/>
              <w:rPr>
                <w:color w:val="000000"/>
              </w:rPr>
            </w:pPr>
            <w:r w:rsidRPr="00AF03A9">
              <w:rPr>
                <w:color w:val="000000"/>
              </w:rPr>
              <w:t>Administrativne i knjigovodstvene usluge</w:t>
            </w:r>
          </w:p>
        </w:tc>
        <w:tc>
          <w:tcPr>
            <w:tcW w:type="dxa" w:w="2263"/>
            <w:shd w:themeFill="background1" w:fill="FFFFFF" w:color="auto" w:val="clear"/>
            <w:noWrap/>
            <w:vAlign w:val="center"/>
            <w:hideMark/>
          </w:tcPr>
          <w:p w:rsidRDefault="008E687B" w:rsidP="00347D73" w:rsidR="008E687B" w:rsidRPr="00AF03A9">
            <w:pPr>
              <w:jc w:val="both"/>
              <w:rPr>
                <w:color w:val="000000"/>
              </w:rPr>
            </w:pPr>
            <w:r w:rsidRPr="00AF03A9">
              <w:rPr>
                <w:color w:val="000000"/>
              </w:rPr>
              <w:t xml:space="preserve">         13.210,94    </w:t>
            </w:r>
          </w:p>
        </w:tc>
      </w:tr>
      <w:tr w:rsidTr="00347D73" w:rsidR="008E687B" w:rsidRPr="00BF3874">
        <w:trPr>
          <w:trHeight w:val="340"/>
        </w:trPr>
        <w:tc>
          <w:tcPr>
            <w:tcW w:type="dxa" w:w="6799"/>
            <w:shd w:themeFill="background1" w:fill="FFFFFF" w:color="auto" w:val="clear"/>
            <w:noWrap/>
            <w:vAlign w:val="center"/>
            <w:hideMark/>
          </w:tcPr>
          <w:p w:rsidRDefault="008E687B" w:rsidP="00347D73" w:rsidR="008E687B" w:rsidRPr="00AF03A9">
            <w:pPr>
              <w:jc w:val="both"/>
              <w:rPr>
                <w:color w:val="000000"/>
              </w:rPr>
            </w:pPr>
            <w:r w:rsidRPr="00AF03A9">
              <w:rPr>
                <w:color w:val="000000"/>
              </w:rPr>
              <w:t>Sudske pristojbe</w:t>
            </w:r>
          </w:p>
        </w:tc>
        <w:tc>
          <w:tcPr>
            <w:tcW w:type="dxa" w:w="2263"/>
            <w:shd w:themeFill="background1" w:fill="FFFFFF" w:color="auto" w:val="clear"/>
            <w:noWrap/>
            <w:vAlign w:val="center"/>
            <w:hideMark/>
          </w:tcPr>
          <w:p w:rsidRDefault="008E687B" w:rsidP="00347D73" w:rsidR="008E687B" w:rsidRPr="00AF03A9">
            <w:pPr>
              <w:jc w:val="both"/>
              <w:rPr>
                <w:color w:val="000000"/>
              </w:rPr>
            </w:pPr>
            <w:r w:rsidRPr="00AF03A9">
              <w:rPr>
                <w:color w:val="000000"/>
              </w:rPr>
              <w:t xml:space="preserve">                80,00    </w:t>
            </w:r>
          </w:p>
        </w:tc>
      </w:tr>
      <w:tr w:rsidTr="00347D73" w:rsidR="008E687B" w:rsidRPr="00BF3874">
        <w:trPr>
          <w:trHeight w:val="340"/>
        </w:trPr>
        <w:tc>
          <w:tcPr>
            <w:tcW w:type="dxa" w:w="6799"/>
            <w:shd w:themeFill="background1" w:fill="FFFFFF" w:color="auto" w:val="clear"/>
            <w:noWrap/>
            <w:vAlign w:val="center"/>
            <w:hideMark/>
          </w:tcPr>
          <w:p w:rsidRDefault="008E687B" w:rsidP="00347D73" w:rsidR="008E687B" w:rsidRPr="00AF03A9">
            <w:pPr>
              <w:jc w:val="both"/>
              <w:rPr>
                <w:color w:val="000000"/>
              </w:rPr>
            </w:pPr>
            <w:r w:rsidRPr="00AF03A9">
              <w:rPr>
                <w:color w:val="000000"/>
              </w:rPr>
              <w:t>Ovr-483/2017</w:t>
            </w:r>
          </w:p>
        </w:tc>
        <w:tc>
          <w:tcPr>
            <w:tcW w:type="dxa" w:w="2263"/>
            <w:shd w:themeFill="background1" w:fill="FFFFFF" w:color="auto" w:val="clear"/>
            <w:noWrap/>
            <w:vAlign w:val="center"/>
            <w:hideMark/>
          </w:tcPr>
          <w:p w:rsidRDefault="008E687B" w:rsidP="00347D73" w:rsidR="008E687B" w:rsidRPr="00AF03A9">
            <w:pPr>
              <w:jc w:val="both"/>
              <w:rPr>
                <w:color w:val="000000"/>
              </w:rPr>
            </w:pPr>
            <w:r w:rsidRPr="00AF03A9">
              <w:rPr>
                <w:color w:val="000000"/>
              </w:rPr>
              <w:t xml:space="preserve">                82,44    </w:t>
            </w:r>
          </w:p>
        </w:tc>
      </w:tr>
      <w:tr w:rsidTr="00347D73" w:rsidR="008E687B" w:rsidRPr="00BF3874">
        <w:trPr>
          <w:trHeight w:val="340"/>
        </w:trPr>
        <w:tc>
          <w:tcPr>
            <w:tcW w:type="dxa" w:w="6799"/>
            <w:shd w:themeFill="background1" w:fill="FFFFFF" w:color="auto" w:val="clear"/>
            <w:noWrap/>
            <w:vAlign w:val="center"/>
            <w:hideMark/>
          </w:tcPr>
          <w:p w:rsidRDefault="008E687B" w:rsidP="00347D73" w:rsidR="008E687B" w:rsidRPr="00AF03A9">
            <w:pPr>
              <w:jc w:val="both"/>
              <w:rPr>
                <w:color w:val="000000"/>
              </w:rPr>
            </w:pPr>
            <w:r w:rsidRPr="00AF03A9">
              <w:rPr>
                <w:color w:val="000000"/>
              </w:rPr>
              <w:t>Ostali troškovi</w:t>
            </w:r>
          </w:p>
        </w:tc>
        <w:tc>
          <w:tcPr>
            <w:tcW w:type="dxa" w:w="2263"/>
            <w:shd w:themeFill="background1" w:fill="FFFFFF" w:color="auto" w:val="clear"/>
            <w:noWrap/>
            <w:vAlign w:val="center"/>
            <w:hideMark/>
          </w:tcPr>
          <w:p w:rsidRDefault="008E687B" w:rsidP="00347D73" w:rsidR="008E687B" w:rsidRPr="00AF03A9">
            <w:pPr>
              <w:jc w:val="both"/>
              <w:rPr>
                <w:color w:val="000000"/>
              </w:rPr>
            </w:pPr>
            <w:r w:rsidRPr="00AF03A9">
              <w:rPr>
                <w:color w:val="000000"/>
              </w:rPr>
              <w:t xml:space="preserve">                27,80    </w:t>
            </w:r>
          </w:p>
        </w:tc>
      </w:tr>
      <w:tr w:rsidTr="00347D73" w:rsidR="008E687B" w:rsidRPr="00BF3874">
        <w:trPr>
          <w:trHeight w:val="340"/>
        </w:trPr>
        <w:tc>
          <w:tcPr>
            <w:tcW w:type="dxa" w:w="6799"/>
            <w:shd w:themeFill="background1" w:fill="FFFFFF" w:color="auto" w:val="clear"/>
            <w:noWrap/>
            <w:vAlign w:val="center"/>
            <w:hideMark/>
          </w:tcPr>
          <w:p w:rsidRDefault="008E687B" w:rsidP="00347D73" w:rsidR="008E687B" w:rsidRPr="00AF03A9">
            <w:pPr>
              <w:jc w:val="both"/>
              <w:rPr>
                <w:color w:val="000000"/>
              </w:rPr>
            </w:pPr>
            <w:r w:rsidRPr="00AF03A9">
              <w:rPr>
                <w:color w:val="000000"/>
              </w:rPr>
              <w:t>Troškovi poštarine</w:t>
            </w:r>
          </w:p>
        </w:tc>
        <w:tc>
          <w:tcPr>
            <w:tcW w:type="dxa" w:w="2263"/>
            <w:shd w:themeFill="background1" w:fill="FFFFFF" w:color="auto" w:val="clear"/>
            <w:noWrap/>
            <w:vAlign w:val="center"/>
            <w:hideMark/>
          </w:tcPr>
          <w:p w:rsidRDefault="008E687B" w:rsidP="00347D73" w:rsidR="008E687B" w:rsidRPr="00AF03A9">
            <w:pPr>
              <w:jc w:val="both"/>
              <w:rPr>
                <w:color w:val="000000"/>
              </w:rPr>
            </w:pPr>
            <w:r w:rsidRPr="00AF03A9">
              <w:rPr>
                <w:color w:val="000000"/>
              </w:rPr>
              <w:t xml:space="preserve">                  5,00    </w:t>
            </w:r>
          </w:p>
        </w:tc>
      </w:tr>
      <w:tr w:rsidTr="00347D73" w:rsidR="008E687B" w:rsidRPr="00BF3874">
        <w:trPr>
          <w:trHeight w:val="340"/>
        </w:trPr>
        <w:tc>
          <w:tcPr>
            <w:tcW w:type="dxa" w:w="6799"/>
            <w:shd w:themeFill="background1" w:fill="FFFFFF" w:color="auto" w:val="clear"/>
            <w:vAlign w:val="center"/>
            <w:hideMark/>
          </w:tcPr>
          <w:p w:rsidRDefault="008E687B" w:rsidP="00347D73" w:rsidR="008E687B" w:rsidRPr="00AF03A9">
            <w:pPr>
              <w:jc w:val="both"/>
              <w:rPr>
                <w:color w:val="000000"/>
              </w:rPr>
            </w:pPr>
            <w:r w:rsidRPr="00AF03A9">
              <w:rPr>
                <w:color w:val="000000"/>
              </w:rPr>
              <w:t>Namirenje ra</w:t>
            </w:r>
            <w:r w:rsidRPr="003F2C79">
              <w:rPr>
                <w:color w:val="000000"/>
              </w:rPr>
              <w:t>z</w:t>
            </w:r>
            <w:r w:rsidRPr="00AF03A9">
              <w:rPr>
                <w:color w:val="000000"/>
              </w:rPr>
              <w:t>lučnog vjerovnika - Privredna banka Zagreb d.d. Zagreb  – podružnica Varaždin</w:t>
            </w:r>
          </w:p>
        </w:tc>
        <w:tc>
          <w:tcPr>
            <w:tcW w:type="dxa" w:w="2263"/>
            <w:shd w:themeFill="background1" w:fill="FFFFFF" w:color="auto" w:val="clear"/>
            <w:noWrap/>
            <w:vAlign w:val="center"/>
            <w:hideMark/>
          </w:tcPr>
          <w:p w:rsidRDefault="008E687B" w:rsidP="00347D73" w:rsidR="008E687B" w:rsidRPr="00AF03A9">
            <w:pPr>
              <w:jc w:val="both"/>
              <w:rPr>
                <w:color w:val="000000"/>
              </w:rPr>
            </w:pPr>
            <w:r w:rsidRPr="00AF03A9">
              <w:rPr>
                <w:color w:val="000000"/>
              </w:rPr>
              <w:t xml:space="preserve">         86.491,24    </w:t>
            </w:r>
          </w:p>
        </w:tc>
      </w:tr>
      <w:tr w:rsidTr="00347D73" w:rsidR="008E687B" w:rsidRPr="00BF3874">
        <w:trPr>
          <w:trHeight w:val="340"/>
        </w:trPr>
        <w:tc>
          <w:tcPr>
            <w:tcW w:type="dxa" w:w="6799"/>
            <w:shd w:themeFill="background1" w:fill="FFFFFF" w:color="auto" w:val="clear"/>
            <w:vAlign w:val="center"/>
            <w:hideMark/>
          </w:tcPr>
          <w:p w:rsidRDefault="008E687B" w:rsidP="00347D73" w:rsidR="008E687B" w:rsidRPr="00AF03A9">
            <w:pPr>
              <w:jc w:val="both"/>
              <w:rPr>
                <w:color w:val="000000"/>
              </w:rPr>
            </w:pPr>
            <w:r w:rsidRPr="00AF03A9">
              <w:rPr>
                <w:color w:val="000000"/>
              </w:rPr>
              <w:t>Namirenje ra</w:t>
            </w:r>
            <w:r w:rsidRPr="003F2C79">
              <w:rPr>
                <w:color w:val="000000"/>
              </w:rPr>
              <w:t>z</w:t>
            </w:r>
            <w:r w:rsidRPr="00AF03A9">
              <w:rPr>
                <w:color w:val="000000"/>
              </w:rPr>
              <w:t>lučnog vjerovnika - MINISTARSTVO FINANCIJA POREZNA UPRAVA, PODRUČNI URED VINKOVCI</w:t>
            </w:r>
          </w:p>
        </w:tc>
        <w:tc>
          <w:tcPr>
            <w:tcW w:type="dxa" w:w="2263"/>
            <w:shd w:themeFill="background1" w:fill="FFFFFF" w:color="auto" w:val="clear"/>
            <w:noWrap/>
            <w:vAlign w:val="center"/>
            <w:hideMark/>
          </w:tcPr>
          <w:p w:rsidRDefault="008E687B" w:rsidP="00347D73" w:rsidR="008E687B" w:rsidRPr="00AF03A9">
            <w:pPr>
              <w:jc w:val="both"/>
              <w:rPr>
                <w:color w:val="000000"/>
              </w:rPr>
            </w:pPr>
            <w:r w:rsidRPr="00AF03A9">
              <w:rPr>
                <w:color w:val="000000"/>
              </w:rPr>
              <w:t xml:space="preserve">       135.234,14    </w:t>
            </w:r>
          </w:p>
        </w:tc>
      </w:tr>
      <w:tr w:rsidTr="00347D73" w:rsidR="008E687B" w:rsidRPr="00BF3874">
        <w:trPr>
          <w:trHeight w:val="20"/>
        </w:trPr>
        <w:tc>
          <w:tcPr>
            <w:tcW w:type="dxa" w:w="6799"/>
            <w:shd w:themeFill="background1" w:fill="FFFFFF" w:color="auto" w:val="clear"/>
            <w:noWrap/>
            <w:vAlign w:val="center"/>
            <w:hideMark/>
          </w:tcPr>
          <w:p w:rsidRDefault="008E687B" w:rsidP="00347D73" w:rsidR="008E687B" w:rsidRPr="00AF03A9">
            <w:pPr>
              <w:jc w:val="both"/>
              <w:rPr>
                <w:color w:val="000000"/>
              </w:rPr>
            </w:pPr>
            <w:r w:rsidRPr="00AF03A9">
              <w:rPr>
                <w:color w:val="000000"/>
              </w:rPr>
              <w:t>Ukupno</w:t>
            </w:r>
          </w:p>
        </w:tc>
        <w:tc>
          <w:tcPr>
            <w:tcW w:type="dxa" w:w="2263"/>
            <w:shd w:themeFill="background1" w:fill="FFFFFF" w:color="auto" w:val="clear"/>
            <w:noWrap/>
            <w:vAlign w:val="center"/>
            <w:hideMark/>
          </w:tcPr>
          <w:p w:rsidRDefault="008E687B" w:rsidP="00347D73" w:rsidR="008E687B" w:rsidRPr="00AF03A9">
            <w:pPr>
              <w:jc w:val="both"/>
              <w:rPr>
                <w:color w:val="000000"/>
              </w:rPr>
            </w:pPr>
            <w:r w:rsidRPr="00AF03A9">
              <w:rPr>
                <w:color w:val="000000"/>
              </w:rPr>
              <w:t xml:space="preserve">       323.146,64    </w:t>
            </w:r>
          </w:p>
        </w:tc>
      </w:tr>
    </w:tbl>
    <w:p w:rsidRDefault="008E687B" w:rsidP="008E687B" w:rsidR="008E687B" w:rsidRPr="00BF3874">
      <w:pPr>
        <w:jc w:val="both"/>
        <w:rPr>
          <w:color w:val="000000"/>
        </w:rPr>
      </w:pPr>
    </w:p>
    <w:p w:rsidRDefault="008E687B" w:rsidP="008E687B" w:rsidR="008E687B">
      <w:pPr>
        <w:jc w:val="both"/>
        <w:rPr>
          <w:lang w:val="pl-PL"/>
        </w:rPr>
      </w:pPr>
      <w:r w:rsidRPr="00622D6F">
        <w:rPr>
          <w:lang w:val="pl-PL"/>
        </w:rPr>
        <w:tab/>
        <w:t>Stečajn</w:t>
      </w:r>
      <w:r>
        <w:rPr>
          <w:lang w:val="pl-PL"/>
        </w:rPr>
        <w:t>u</w:t>
      </w:r>
      <w:r w:rsidRPr="00622D6F">
        <w:rPr>
          <w:lang w:val="pl-PL"/>
        </w:rPr>
        <w:t xml:space="preserve"> mas</w:t>
      </w:r>
      <w:r>
        <w:rPr>
          <w:lang w:val="pl-PL"/>
        </w:rPr>
        <w:t>u</w:t>
      </w:r>
      <w:r w:rsidRPr="00622D6F">
        <w:rPr>
          <w:lang w:val="pl-PL"/>
        </w:rPr>
        <w:t xml:space="preserve"> na početku stečaja</w:t>
      </w:r>
      <w:r>
        <w:rPr>
          <w:lang w:val="pl-PL"/>
        </w:rPr>
        <w:t xml:space="preserve"> činile su slijedeće nekretnine:</w:t>
      </w:r>
    </w:p>
    <w:p w:rsidRDefault="008E687B" w:rsidP="008E687B" w:rsidR="008E687B" w:rsidRPr="00622D6F">
      <w:pPr>
        <w:jc w:val="both"/>
        <w:rPr>
          <w:lang w:val="pl-PL"/>
        </w:rPr>
      </w:pPr>
    </w:p>
    <w:p w:rsidRDefault="008E687B" w:rsidP="008E687B" w:rsidR="008E687B" w:rsidRPr="00913051">
      <w:pPr>
        <w:pStyle w:val="Odlomakpopisa"/>
        <w:numPr>
          <w:ilvl w:val="0"/>
          <w:numId w:val="11"/>
        </w:numPr>
        <w:contextualSpacing/>
        <w:jc w:val="both"/>
        <w:rPr>
          <w:lang w:val="pl-PL"/>
        </w:rPr>
      </w:pPr>
      <w:r w:rsidRPr="00913051">
        <w:rPr>
          <w:color w:val="000000"/>
        </w:rPr>
        <w:t>Kuća za odmor, zk.ul.</w:t>
      </w:r>
      <w:r>
        <w:rPr>
          <w:color w:val="000000"/>
        </w:rPr>
        <w:t>br.</w:t>
      </w:r>
      <w:r w:rsidRPr="00913051">
        <w:rPr>
          <w:color w:val="000000"/>
        </w:rPr>
        <w:t xml:space="preserve"> 25, k.o. Mirkovci, kč.br. 2009/18 u naravi kuća za odmor br. 51 i oranica u vikend naselju Nova Brana, površine 398 m</w:t>
      </w:r>
      <w:r w:rsidRPr="00913051">
        <w:rPr>
          <w:color w:val="000000"/>
          <w:vertAlign w:val="superscript"/>
        </w:rPr>
        <w:t>2</w:t>
      </w:r>
      <w:r w:rsidRPr="00913051">
        <w:rPr>
          <w:color w:val="000000"/>
        </w:rPr>
        <w:t>, p</w:t>
      </w:r>
      <w:r w:rsidRPr="00913051">
        <w:rPr>
          <w:lang w:val="pl-PL"/>
        </w:rPr>
        <w:t>rocijenjena u iznosu od 42.200,00 kn, a prodana za iznos od 27.400,00 kn.</w:t>
      </w:r>
    </w:p>
    <w:p w:rsidRDefault="008E687B" w:rsidP="008E687B" w:rsidR="008E687B" w:rsidRPr="00913051">
      <w:pPr>
        <w:pStyle w:val="Odlomakpopisa"/>
        <w:jc w:val="both"/>
        <w:rPr>
          <w:iCs/>
          <w:color w:val="000000"/>
        </w:rPr>
      </w:pPr>
      <w:r w:rsidRPr="00913051">
        <w:rPr>
          <w:lang w:val="pl-PL"/>
        </w:rPr>
        <w:t xml:space="preserve">Iz kupovnine su namireni troškovi stečajnog postupka i ostale obveze stečajne mase u iznosu od 66.670,51 kn, te razlučni vjerovnici </w:t>
      </w:r>
      <w:r w:rsidRPr="00913051">
        <w:rPr>
          <w:iCs/>
          <w:color w:val="000000"/>
        </w:rPr>
        <w:t xml:space="preserve">Privredna banka Zagreb d.d. Zagreb – podružnica Varaždin u iznosu od 86.491,24 kn i </w:t>
      </w:r>
      <w:r w:rsidRPr="00913051">
        <w:rPr>
          <w:color w:val="000000"/>
        </w:rPr>
        <w:t>Republika Hrvatska, Ministarstvo financija porezna uprava, Područni ured Vinkovci u iznosu od 122.838,25 kn.</w:t>
      </w:r>
    </w:p>
    <w:p w:rsidRDefault="008E687B" w:rsidP="008E687B" w:rsidR="008E687B" w:rsidRPr="00913051">
      <w:pPr>
        <w:pStyle w:val="Odlomakpopisa"/>
        <w:ind w:hanging="284" w:left="284"/>
        <w:jc w:val="both"/>
        <w:rPr>
          <w:lang w:val="pl-PL"/>
        </w:rPr>
      </w:pPr>
    </w:p>
    <w:p w:rsidRDefault="008E687B" w:rsidP="008E687B" w:rsidR="008E687B" w:rsidRPr="00913051">
      <w:pPr>
        <w:pStyle w:val="Odlomakpopisa"/>
        <w:numPr>
          <w:ilvl w:val="0"/>
          <w:numId w:val="11"/>
        </w:numPr>
        <w:contextualSpacing/>
        <w:jc w:val="both"/>
        <w:rPr>
          <w:lang w:val="pl-PL"/>
        </w:rPr>
      </w:pPr>
      <w:r w:rsidRPr="00913051">
        <w:rPr>
          <w:color w:val="000000"/>
        </w:rPr>
        <w:t>Obiteljska kuća i zemljište, zk.ul.</w:t>
      </w:r>
      <w:r>
        <w:rPr>
          <w:color w:val="000000"/>
        </w:rPr>
        <w:t>br.</w:t>
      </w:r>
      <w:r w:rsidRPr="00913051">
        <w:rPr>
          <w:color w:val="000000"/>
        </w:rPr>
        <w:t xml:space="preserve"> 956, k.o. Vinkovci, kč.br. 2749/3 u naravi kuća br. 3 i dvor u ulici Hrvatskih žrtava, površine 181 m</w:t>
      </w:r>
      <w:r w:rsidRPr="00913051">
        <w:rPr>
          <w:color w:val="000000"/>
          <w:vertAlign w:val="superscript"/>
        </w:rPr>
        <w:t>2</w:t>
      </w:r>
      <w:r w:rsidRPr="00913051">
        <w:rPr>
          <w:color w:val="000000"/>
        </w:rPr>
        <w:t>, p</w:t>
      </w:r>
      <w:r w:rsidRPr="00913051">
        <w:rPr>
          <w:lang w:val="pl-PL"/>
        </w:rPr>
        <w:t>rocijenjena u iznosu od 383.000,00 kn, a prodana za iznos od 276.000,00 kn.</w:t>
      </w:r>
    </w:p>
    <w:p w:rsidRDefault="008E687B" w:rsidP="008E687B" w:rsidR="008E687B" w:rsidRPr="00913051">
      <w:pPr>
        <w:pStyle w:val="Odlomakpopisa"/>
        <w:jc w:val="both"/>
        <w:rPr>
          <w:iCs/>
          <w:color w:val="000000"/>
        </w:rPr>
      </w:pPr>
      <w:r w:rsidRPr="00913051">
        <w:rPr>
          <w:lang w:val="pl-PL"/>
        </w:rPr>
        <w:t xml:space="preserve">Iz kupovnine su namireni troškovi stečajnog postupka i ostale obveze stečajne mase u iznosu od 9.779,72 kn, te razlučni vjerovnik </w:t>
      </w:r>
      <w:r w:rsidRPr="00913051">
        <w:rPr>
          <w:color w:val="000000"/>
        </w:rPr>
        <w:t>Republika Hrvatska, Ministarstvo financija porezna uprava, Područni ured Vinkovci u iznosu od 17.620,28 kn.</w:t>
      </w:r>
    </w:p>
    <w:p w:rsidRDefault="008E687B" w:rsidP="008E687B" w:rsidR="008E687B" w:rsidRPr="00913051">
      <w:pPr>
        <w:pStyle w:val="Odlomakpopisa"/>
        <w:ind w:left="284"/>
        <w:jc w:val="both"/>
        <w:rPr>
          <w:lang w:val="pl-PL"/>
        </w:rPr>
      </w:pPr>
    </w:p>
    <w:p w:rsidRDefault="008E687B" w:rsidP="008E687B" w:rsidR="008E687B" w:rsidRPr="00913051">
      <w:pPr>
        <w:pStyle w:val="Odlomakpopisa"/>
        <w:numPr>
          <w:ilvl w:val="0"/>
          <w:numId w:val="11"/>
        </w:numPr>
        <w:contextualSpacing/>
        <w:jc w:val="both"/>
        <w:rPr>
          <w:lang w:val="pl-PL"/>
        </w:rPr>
      </w:pPr>
      <w:r w:rsidRPr="00913051">
        <w:rPr>
          <w:color w:val="000000"/>
        </w:rPr>
        <w:t>Obiteljska kuća i zemljište, zk.ul</w:t>
      </w:r>
      <w:r>
        <w:rPr>
          <w:color w:val="000000"/>
        </w:rPr>
        <w:t>.br.</w:t>
      </w:r>
      <w:r w:rsidRPr="00913051">
        <w:rPr>
          <w:color w:val="000000"/>
        </w:rPr>
        <w:t xml:space="preserve"> 1357, k.o. Privlaka, kč.br. 1516 u naravi kuća i dvorište u selu, površine 993 m</w:t>
      </w:r>
      <w:r w:rsidRPr="00913051">
        <w:rPr>
          <w:color w:val="000000"/>
          <w:vertAlign w:val="superscript"/>
        </w:rPr>
        <w:t>2</w:t>
      </w:r>
      <w:r w:rsidRPr="00913051">
        <w:rPr>
          <w:color w:val="000000"/>
        </w:rPr>
        <w:t>, p</w:t>
      </w:r>
      <w:r w:rsidRPr="00913051">
        <w:rPr>
          <w:lang w:val="pl-PL"/>
        </w:rPr>
        <w:t xml:space="preserve">rocijenjena u iznosu od 140.600,00 kn, nije prodana ni na 28. javno oglašenoj prodaji na kojoj je početna vrijednost iznosila </w:t>
      </w:r>
      <w:r w:rsidRPr="00913051">
        <w:t>16.903,71 kn.</w:t>
      </w:r>
    </w:p>
    <w:p w:rsidRDefault="008E687B" w:rsidP="008E687B" w:rsidR="008E687B" w:rsidRPr="00913051">
      <w:pPr>
        <w:pStyle w:val="Odlomakpopisa"/>
        <w:jc w:val="both"/>
        <w:rPr>
          <w:lang w:val="pl-PL"/>
        </w:rPr>
      </w:pPr>
    </w:p>
    <w:p w:rsidRDefault="008E687B" w:rsidP="008E687B" w:rsidR="008E687B">
      <w:pPr>
        <w:ind w:firstLine="708"/>
        <w:jc w:val="both"/>
        <w:rPr>
          <w:lang w:val="pl-PL"/>
        </w:rPr>
      </w:pPr>
      <w:r>
        <w:rPr>
          <w:lang w:val="pl-PL"/>
        </w:rPr>
        <w:t>Tijekom stečajnog postupka iz unovčene stečajne mase samo su djelomično namireni razlučni vjerovnici koji su imali pravo odvojenog namirenja na nekretninama stečajnog dužnika i to:</w:t>
      </w:r>
    </w:p>
    <w:p w:rsidRDefault="008E687B" w:rsidP="008E687B" w:rsidR="008E687B">
      <w:pPr>
        <w:pStyle w:val="Odlomakpopisa"/>
        <w:numPr>
          <w:ilvl w:val="1"/>
          <w:numId w:val="12"/>
        </w:numPr>
        <w:ind w:hanging="284" w:left="993"/>
        <w:contextualSpacing/>
        <w:jc w:val="both"/>
        <w:rPr>
          <w:iCs/>
          <w:color w:val="000000"/>
        </w:rPr>
      </w:pPr>
      <w:r w:rsidRPr="009C00AB">
        <w:rPr>
          <w:iCs/>
          <w:color w:val="000000"/>
        </w:rPr>
        <w:t xml:space="preserve">Privredna banka Zagreb d.d. Zagreb – podružnica Varaždin u iznosu </w:t>
      </w:r>
      <w:r>
        <w:rPr>
          <w:iCs/>
          <w:color w:val="000000"/>
        </w:rPr>
        <w:t xml:space="preserve">od </w:t>
      </w:r>
      <w:r w:rsidRPr="009C00AB">
        <w:rPr>
          <w:iCs/>
          <w:color w:val="000000"/>
        </w:rPr>
        <w:t>86.491,24 kn</w:t>
      </w:r>
      <w:r>
        <w:rPr>
          <w:iCs/>
          <w:color w:val="000000"/>
        </w:rPr>
        <w:t xml:space="preserve"> i</w:t>
      </w:r>
      <w:r w:rsidRPr="009C00AB">
        <w:rPr>
          <w:iCs/>
          <w:color w:val="000000"/>
        </w:rPr>
        <w:t xml:space="preserve"> </w:t>
      </w:r>
    </w:p>
    <w:p w:rsidRDefault="008E687B" w:rsidP="008E687B" w:rsidR="008E687B">
      <w:pPr>
        <w:pStyle w:val="Odlomakpopisa"/>
        <w:numPr>
          <w:ilvl w:val="1"/>
          <w:numId w:val="12"/>
        </w:numPr>
        <w:ind w:hanging="284" w:left="993"/>
        <w:contextualSpacing/>
        <w:jc w:val="both"/>
        <w:rPr>
          <w:color w:val="000000"/>
        </w:rPr>
      </w:pPr>
      <w:r>
        <w:rPr>
          <w:color w:val="000000"/>
        </w:rPr>
        <w:t xml:space="preserve">Republika Hrvatska, </w:t>
      </w:r>
      <w:r w:rsidRPr="003F2C79">
        <w:rPr>
          <w:color w:val="000000"/>
        </w:rPr>
        <w:t>Ministarstvo financija porezna uprava, Područni ured Vinkovci</w:t>
      </w:r>
      <w:r>
        <w:rPr>
          <w:color w:val="000000"/>
        </w:rPr>
        <w:t xml:space="preserve"> u iznosu od 135.234,14 kn.</w:t>
      </w:r>
    </w:p>
    <w:p w:rsidRDefault="008E687B" w:rsidP="008E687B" w:rsidR="008E687B">
      <w:pPr>
        <w:jc w:val="both"/>
        <w:rPr>
          <w:iCs/>
          <w:color w:val="000000"/>
        </w:rPr>
      </w:pPr>
    </w:p>
    <w:p w:rsidRDefault="008E687B" w:rsidP="008E687B" w:rsidR="008E687B" w:rsidRPr="0036317B">
      <w:pPr>
        <w:ind w:firstLine="708"/>
        <w:jc w:val="both"/>
        <w:rPr>
          <w:bCs/>
        </w:rPr>
      </w:pPr>
      <w:r w:rsidRPr="0036317B">
        <w:rPr>
          <w:bCs/>
        </w:rPr>
        <w:t xml:space="preserve">U stečajnom postupku ostali su nepodmireni troškovi stečajnog postupka i ostale obveze stečajne mase </w:t>
      </w:r>
      <w:r>
        <w:rPr>
          <w:bCs/>
        </w:rPr>
        <w:t xml:space="preserve">u ukupnom iznosu od </w:t>
      </w:r>
      <w:r>
        <w:rPr>
          <w:color w:val="000000"/>
        </w:rPr>
        <w:t>9.643,49 kn</w:t>
      </w:r>
      <w:r>
        <w:rPr>
          <w:bCs/>
        </w:rPr>
        <w:t xml:space="preserve"> </w:t>
      </w:r>
      <w:r w:rsidRPr="0036317B">
        <w:rPr>
          <w:bCs/>
        </w:rPr>
        <w:t>i to:</w:t>
      </w:r>
    </w:p>
    <w:p w:rsidRDefault="008E687B" w:rsidP="008E687B" w:rsidR="008E687B" w:rsidRPr="00913051">
      <w:pPr>
        <w:pStyle w:val="Odlomakpopisa"/>
        <w:numPr>
          <w:ilvl w:val="0"/>
          <w:numId w:val="13"/>
        </w:numPr>
        <w:ind w:hanging="284" w:left="993"/>
        <w:contextualSpacing/>
        <w:jc w:val="both"/>
        <w:rPr>
          <w:color w:val="000000"/>
        </w:rPr>
      </w:pPr>
      <w:r w:rsidRPr="00913051">
        <w:rPr>
          <w:color w:val="000000"/>
        </w:rPr>
        <w:t>OVERLEG j.d.o.o. - troškovi procjene u iznosu od 1.300,00 kn,</w:t>
      </w:r>
    </w:p>
    <w:p w:rsidRDefault="008E687B" w:rsidP="008E687B" w:rsidR="008E687B" w:rsidRPr="00913051">
      <w:pPr>
        <w:pStyle w:val="Odlomakpopisa"/>
        <w:numPr>
          <w:ilvl w:val="0"/>
          <w:numId w:val="13"/>
        </w:numPr>
        <w:ind w:hanging="284" w:left="993"/>
        <w:contextualSpacing/>
        <w:jc w:val="both"/>
        <w:rPr>
          <w:color w:val="000000"/>
        </w:rPr>
      </w:pPr>
      <w:r w:rsidRPr="00913051">
        <w:rPr>
          <w:color w:val="000000"/>
        </w:rPr>
        <w:t>GLAS SLAVONIJE d.d. - objava oglasa u iznosu od 1.000,00 kn,</w:t>
      </w:r>
    </w:p>
    <w:p w:rsidRDefault="008E687B" w:rsidP="008E687B" w:rsidR="008E687B" w:rsidRPr="00913051">
      <w:pPr>
        <w:pStyle w:val="Odlomakpopisa"/>
        <w:numPr>
          <w:ilvl w:val="0"/>
          <w:numId w:val="13"/>
        </w:numPr>
        <w:ind w:hanging="284" w:left="993"/>
        <w:contextualSpacing/>
        <w:jc w:val="both"/>
        <w:rPr>
          <w:color w:val="000000"/>
        </w:rPr>
      </w:pPr>
      <w:r w:rsidRPr="00913051">
        <w:rPr>
          <w:color w:val="000000"/>
        </w:rPr>
        <w:t>Croatia banka d.d. - naknada za platni promet u iznosu od 829,61 kn i</w:t>
      </w:r>
    </w:p>
    <w:p w:rsidRDefault="008E687B" w:rsidP="008E687B" w:rsidR="008E687B" w:rsidRPr="00913051">
      <w:pPr>
        <w:pStyle w:val="Odlomakpopisa"/>
        <w:numPr>
          <w:ilvl w:val="0"/>
          <w:numId w:val="13"/>
        </w:numPr>
        <w:ind w:hanging="284" w:left="993"/>
        <w:contextualSpacing/>
        <w:jc w:val="both"/>
        <w:rPr>
          <w:color w:val="000000"/>
        </w:rPr>
      </w:pPr>
      <w:r w:rsidRPr="00913051">
        <w:rPr>
          <w:color w:val="000000"/>
        </w:rPr>
        <w:t>FIDES - Administrativne i knjigovodstvene usluge, poštarina, uredski materijal u iznosu od 6.513,88.</w:t>
      </w:r>
    </w:p>
    <w:p w:rsidRDefault="008E687B" w:rsidP="008E687B" w:rsidR="008E687B">
      <w:pPr>
        <w:jc w:val="both"/>
        <w:rPr>
          <w:color w:val="000000"/>
        </w:rPr>
      </w:pPr>
    </w:p>
    <w:p w:rsidRDefault="008E687B" w:rsidP="008E687B" w:rsidR="008E687B" w:rsidRPr="003F2C79">
      <w:pPr>
        <w:ind w:firstLine="708"/>
        <w:jc w:val="both"/>
        <w:rPr>
          <w:lang w:val="pl-PL"/>
        </w:rPr>
      </w:pPr>
      <w:r w:rsidRPr="003F2C79">
        <w:rPr>
          <w:lang w:val="pl-PL"/>
        </w:rPr>
        <w:t>Nema raspoloživih sredstava za</w:t>
      </w:r>
      <w:r>
        <w:rPr>
          <w:lang w:val="pl-PL"/>
        </w:rPr>
        <w:t xml:space="preserve"> završnu diobu - </w:t>
      </w:r>
      <w:r w:rsidRPr="003F2C79">
        <w:rPr>
          <w:lang w:val="pl-PL"/>
        </w:rPr>
        <w:t>namirenje</w:t>
      </w:r>
      <w:r>
        <w:rPr>
          <w:lang w:val="pl-PL"/>
        </w:rPr>
        <w:t xml:space="preserve"> vjerovnika</w:t>
      </w:r>
      <w:r w:rsidRPr="003F2C79">
        <w:rPr>
          <w:lang w:val="pl-PL"/>
        </w:rPr>
        <w:t>.</w:t>
      </w:r>
    </w:p>
    <w:p w:rsidRDefault="008E687B" w:rsidP="008E687B" w:rsidR="008E687B">
      <w:pPr>
        <w:jc w:val="both"/>
        <w:rPr>
          <w:lang w:val="pl-PL"/>
        </w:rPr>
      </w:pPr>
    </w:p>
    <w:p w:rsidRDefault="008E687B" w:rsidP="008E687B" w:rsidR="008E687B">
      <w:pPr>
        <w:ind w:firstLine="708"/>
        <w:jc w:val="both"/>
        <w:rPr>
          <w:lang w:val="pl-PL"/>
        </w:rPr>
      </w:pPr>
      <w:r>
        <w:rPr>
          <w:lang w:val="pl-PL"/>
        </w:rPr>
        <w:t xml:space="preserve">Slijedom navedenog stečajna upraviteljica, budući da je jedina preostala imovina (nekretnina) - </w:t>
      </w:r>
      <w:r>
        <w:rPr>
          <w:color w:val="000000"/>
        </w:rPr>
        <w:t>o</w:t>
      </w:r>
      <w:r w:rsidRPr="003F2C79">
        <w:rPr>
          <w:color w:val="000000"/>
        </w:rPr>
        <w:t>biteljska kuća i zemljište</w:t>
      </w:r>
      <w:r>
        <w:rPr>
          <w:color w:val="000000"/>
        </w:rPr>
        <w:t xml:space="preserve"> upisano u</w:t>
      </w:r>
      <w:r w:rsidRPr="003F2C79">
        <w:rPr>
          <w:color w:val="000000"/>
        </w:rPr>
        <w:t xml:space="preserve"> zk.ul.</w:t>
      </w:r>
      <w:r>
        <w:rPr>
          <w:color w:val="000000"/>
        </w:rPr>
        <w:t>br.</w:t>
      </w:r>
      <w:r w:rsidRPr="003F2C79">
        <w:rPr>
          <w:color w:val="000000"/>
        </w:rPr>
        <w:t xml:space="preserve"> 1357, k.o. Privlaka, kč.br. 1516 u naravi kuća i dvorište u selu, površine 993 m</w:t>
      </w:r>
      <w:r w:rsidRPr="003F2C79">
        <w:rPr>
          <w:color w:val="000000"/>
          <w:vertAlign w:val="superscript"/>
        </w:rPr>
        <w:t>2</w:t>
      </w:r>
      <w:r>
        <w:rPr>
          <w:color w:val="000000"/>
        </w:rPr>
        <w:t xml:space="preserve"> koja nije unovčena niti nakon 28 održanih javnih dražbi, predložila je zaključenje stečajnog postupka, te unovčenje predmetne nekretnine u korist stečajne mase.</w:t>
      </w:r>
    </w:p>
    <w:p w:rsidRDefault="007867E6" w:rsidP="008E687B" w:rsidR="007867E6" w:rsidRPr="001F218D">
      <w:pPr>
        <w:jc w:val="both"/>
      </w:pPr>
    </w:p>
    <w:p w:rsidRDefault="007867E6" w:rsidP="007867E6" w:rsidR="007867E6" w:rsidRPr="001F218D">
      <w:pPr>
        <w:jc w:val="both"/>
        <w:rPr>
          <w:bCs/>
        </w:rPr>
      </w:pPr>
      <w:r w:rsidRPr="001F218D">
        <w:rPr>
          <w:bCs/>
        </w:rPr>
        <w:tab/>
        <w:t>Na završnom ročištu nazočni vjerovnici jednoglasno su prihvatili završni račun</w:t>
      </w:r>
      <w:r>
        <w:rPr>
          <w:bCs/>
        </w:rPr>
        <w:t>, završnu bilancu</w:t>
      </w:r>
      <w:r w:rsidRPr="001F218D">
        <w:rPr>
          <w:bCs/>
        </w:rPr>
        <w:t xml:space="preserve"> i završno izvješće stečajn</w:t>
      </w:r>
      <w:r w:rsidR="00FA36AF">
        <w:rPr>
          <w:bCs/>
        </w:rPr>
        <w:t>e</w:t>
      </w:r>
      <w:r w:rsidRPr="001F218D">
        <w:rPr>
          <w:bCs/>
        </w:rPr>
        <w:t xml:space="preserve"> upravitelj</w:t>
      </w:r>
      <w:r w:rsidR="00FA36AF">
        <w:rPr>
          <w:bCs/>
        </w:rPr>
        <w:t>ice</w:t>
      </w:r>
      <w:r w:rsidRPr="001F218D">
        <w:rPr>
          <w:bCs/>
        </w:rPr>
        <w:t>, dali suglasnost na iste i predložili donošenje rješenja o zaključenj</w:t>
      </w:r>
      <w:r w:rsidR="000C1AB3">
        <w:rPr>
          <w:bCs/>
        </w:rPr>
        <w:t xml:space="preserve">u predmetnog stečajnog postupka, te donijeli odluku da će </w:t>
      </w:r>
      <w:r w:rsidR="000C1AB3">
        <w:rPr>
          <w:bCs/>
        </w:rPr>
        <w:lastRenderedPageBreak/>
        <w:t xml:space="preserve">stečajna upraviteljica </w:t>
      </w:r>
      <w:r w:rsidR="000C1AB3" w:rsidRPr="000C1AB3">
        <w:rPr>
          <w:bCs/>
        </w:rPr>
        <w:t>neunovčenu nekretninu koja je dio stečajne mase upisanu u zk.ul.br. 1357 k.o. Privalaka kč.br. 1516 nastaviti unovčavati neposrednom pogodbom, te po unovčenju namiriti nepodmirene troškove postupka i razlučnog vjerovnika RH, MF, PU Područni ured Vukovar.</w:t>
      </w:r>
    </w:p>
    <w:p w:rsidRDefault="007867E6" w:rsidP="007867E6" w:rsidR="007867E6" w:rsidRPr="001F218D">
      <w:pPr>
        <w:jc w:val="both"/>
        <w:rPr>
          <w:bCs/>
        </w:rPr>
      </w:pPr>
    </w:p>
    <w:p w:rsidRDefault="007867E6" w:rsidP="007867E6" w:rsidR="007867E6" w:rsidRPr="001F218D">
      <w:pPr>
        <w:jc w:val="both"/>
        <w:rPr>
          <w:bCs/>
        </w:rPr>
      </w:pPr>
      <w:r w:rsidRPr="001F218D">
        <w:rPr>
          <w:bCs/>
        </w:rPr>
        <w:tab/>
        <w:t xml:space="preserve">Slijedom navedenoga, kako su svi poslovi u ovom stečajnom postupku dovršeni, sud je temeljem čl. 196. </w:t>
      </w:r>
      <w:r w:rsidRPr="001F218D">
        <w:t xml:space="preserve">Stečajnog zakona (NN 44/96, 29/99, 129/00, 123/03, 82/06, 116/10, 25/12 i 133/12), a u vezi s čl. 441. Stečajnog zakona (NN 71/15 i 104/17) </w:t>
      </w:r>
      <w:r w:rsidRPr="001F218D">
        <w:rPr>
          <w:bCs/>
        </w:rPr>
        <w:t>odlučio kao u izreci.</w:t>
      </w:r>
    </w:p>
    <w:p w:rsidRDefault="007867E6" w:rsidP="007867E6" w:rsidR="007867E6" w:rsidRPr="001F218D">
      <w:pPr>
        <w:jc w:val="both"/>
        <w:rPr>
          <w:bCs/>
        </w:rPr>
      </w:pPr>
    </w:p>
    <w:p w:rsidRDefault="007867E6" w:rsidP="007867E6" w:rsidR="007867E6" w:rsidRPr="001F218D">
      <w:pPr>
        <w:jc w:val="both"/>
        <w:rPr>
          <w:bCs/>
        </w:rPr>
      </w:pPr>
    </w:p>
    <w:p w:rsidRDefault="007867E6" w:rsidP="007867E6" w:rsidR="007867E6" w:rsidRPr="001F218D">
      <w:pPr>
        <w:pStyle w:val="Tijeloteksta"/>
        <w:jc w:val="center"/>
      </w:pPr>
      <w:r w:rsidRPr="001F218D">
        <w:t xml:space="preserve">U Osijeku </w:t>
      </w:r>
      <w:r w:rsidR="00942ECD" w:rsidRPr="00942ECD">
        <w:t xml:space="preserve">13. studenog </w:t>
      </w:r>
      <w:r w:rsidRPr="001F218D">
        <w:t xml:space="preserve">2018. </w:t>
      </w:r>
    </w:p>
    <w:p w:rsidRDefault="007867E6" w:rsidP="007867E6" w:rsidR="007867E6" w:rsidRPr="001F218D">
      <w:pPr>
        <w:pStyle w:val="Tijeloteksta"/>
      </w:pPr>
    </w:p>
    <w:p w:rsidRDefault="007867E6" w:rsidP="007867E6" w:rsidR="007867E6" w:rsidRPr="001F218D">
      <w:pPr>
        <w:pStyle w:val="Tijeloteksta"/>
      </w:pPr>
      <w:r w:rsidRPr="001F218D">
        <w:t>Zapisničar:</w:t>
      </w:r>
      <w:r w:rsidRPr="001F218D">
        <w:tab/>
      </w:r>
      <w:r w:rsidRPr="001F218D">
        <w:tab/>
      </w:r>
      <w:r w:rsidRPr="001F218D">
        <w:tab/>
      </w:r>
      <w:r w:rsidRPr="001F218D">
        <w:tab/>
      </w:r>
      <w:r w:rsidRPr="001F218D">
        <w:tab/>
      </w:r>
      <w:r w:rsidRPr="001F218D">
        <w:tab/>
      </w:r>
      <w:r w:rsidRPr="001F218D">
        <w:tab/>
      </w:r>
      <w:r w:rsidRPr="001F218D">
        <w:tab/>
        <w:t>STEČAJNI SUDAC:</w:t>
      </w:r>
    </w:p>
    <w:p w:rsidRDefault="007867E6" w:rsidP="007867E6" w:rsidR="007867E6" w:rsidRPr="001F218D">
      <w:pPr>
        <w:pStyle w:val="Tijeloteksta"/>
      </w:pPr>
      <w:r w:rsidRPr="001F218D">
        <w:t>Elizabeta Đeke</w:t>
      </w:r>
      <w:r w:rsidRPr="001F218D">
        <w:tab/>
      </w:r>
      <w:r w:rsidRPr="001F218D">
        <w:tab/>
      </w:r>
      <w:r w:rsidRPr="001F218D">
        <w:tab/>
      </w:r>
      <w:r w:rsidRPr="001F218D">
        <w:tab/>
      </w:r>
      <w:r w:rsidRPr="001F218D">
        <w:tab/>
      </w:r>
      <w:r w:rsidRPr="001F218D">
        <w:tab/>
        <w:t xml:space="preserve">       mr. sc. Tihomir Kovačević</w:t>
      </w:r>
    </w:p>
    <w:p w:rsidRDefault="007867E6" w:rsidP="007867E6" w:rsidR="007867E6" w:rsidRPr="001F218D">
      <w:pPr>
        <w:pStyle w:val="Tijeloteksta"/>
        <w:rPr>
          <w:b/>
          <w:bCs/>
        </w:rPr>
      </w:pPr>
    </w:p>
    <w:p w:rsidRDefault="007867E6" w:rsidP="007867E6" w:rsidR="007867E6" w:rsidRPr="001F218D">
      <w:pPr>
        <w:pStyle w:val="Tijeloteksta"/>
        <w:rPr>
          <w:b/>
          <w:bCs/>
        </w:rPr>
      </w:pPr>
    </w:p>
    <w:p w:rsidRDefault="007867E6" w:rsidP="007867E6" w:rsidR="007867E6" w:rsidRPr="001F218D">
      <w:pPr>
        <w:pStyle w:val="Tijeloteksta"/>
        <w:rPr>
          <w:bCs/>
        </w:rPr>
      </w:pPr>
      <w:r w:rsidRPr="001F218D">
        <w:rPr>
          <w:bCs/>
        </w:rPr>
        <w:t>POUKA O PRAVNOM LIJEKU:</w:t>
      </w:r>
    </w:p>
    <w:p w:rsidRDefault="007867E6" w:rsidP="007867E6" w:rsidR="007867E6" w:rsidRPr="001F218D">
      <w:pPr>
        <w:pStyle w:val="Tijeloteksta"/>
        <w:rPr>
          <w:bCs/>
        </w:rPr>
      </w:pPr>
      <w:r w:rsidRPr="001F218D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7867E6" w:rsidP="007867E6" w:rsidR="007867E6" w:rsidRPr="001F218D">
      <w:pPr>
        <w:pStyle w:val="Tijeloteksta"/>
        <w:rPr>
          <w:b/>
          <w:bCs/>
        </w:rPr>
      </w:pPr>
    </w:p>
    <w:p w:rsidRDefault="007867E6" w:rsidP="007867E6" w:rsidR="007867E6" w:rsidRPr="001F218D">
      <w:pPr>
        <w:pStyle w:val="Tijeloteksta"/>
        <w:rPr>
          <w:b/>
          <w:bCs/>
        </w:rPr>
      </w:pPr>
    </w:p>
    <w:p w:rsidRDefault="007867E6" w:rsidP="007867E6" w:rsidR="007867E6" w:rsidRPr="001F218D">
      <w:pPr>
        <w:pStyle w:val="Tijeloteksta"/>
      </w:pPr>
      <w:r w:rsidRPr="001F218D">
        <w:t>D N A :</w:t>
      </w:r>
    </w:p>
    <w:p w:rsidRDefault="007867E6" w:rsidP="007867E6" w:rsidR="007867E6" w:rsidRPr="001F218D">
      <w:pPr>
        <w:pStyle w:val="Tijeloteksta"/>
        <w:numPr>
          <w:ilvl w:val="0"/>
          <w:numId w:val="2"/>
        </w:numPr>
        <w:rPr>
          <w:bCs/>
        </w:rPr>
      </w:pPr>
      <w:r w:rsidRPr="001F218D">
        <w:rPr>
          <w:bCs/>
        </w:rPr>
        <w:t>Stečajn</w:t>
      </w:r>
      <w:r w:rsidR="00FA36AF">
        <w:rPr>
          <w:bCs/>
        </w:rPr>
        <w:t>a</w:t>
      </w:r>
      <w:r w:rsidRPr="001F218D">
        <w:rPr>
          <w:bCs/>
        </w:rPr>
        <w:t xml:space="preserve"> upravitelj</w:t>
      </w:r>
      <w:r w:rsidR="00FA36AF">
        <w:rPr>
          <w:bCs/>
        </w:rPr>
        <w:t>ica</w:t>
      </w:r>
      <w:r w:rsidRPr="001F218D">
        <w:rPr>
          <w:bCs/>
        </w:rPr>
        <w:t xml:space="preserve"> </w:t>
      </w:r>
      <w:r w:rsidR="00FA36AF">
        <w:rPr>
          <w:bCs/>
        </w:rPr>
        <w:t>Sanda Pašuld</w:t>
      </w:r>
    </w:p>
    <w:p w:rsidRDefault="007867E6" w:rsidP="007867E6" w:rsidR="007867E6" w:rsidRPr="001F218D">
      <w:pPr>
        <w:pStyle w:val="Tijeloteksta"/>
        <w:numPr>
          <w:ilvl w:val="0"/>
          <w:numId w:val="2"/>
        </w:numPr>
        <w:rPr>
          <w:bCs/>
        </w:rPr>
      </w:pPr>
      <w:r w:rsidRPr="001F218D">
        <w:rPr>
          <w:bCs/>
        </w:rPr>
        <w:t>ŽDO GUO Vukovar</w:t>
      </w:r>
    </w:p>
    <w:p w:rsidRDefault="007867E6" w:rsidP="007867E6" w:rsidR="007867E6" w:rsidRPr="001F218D">
      <w:pPr>
        <w:pStyle w:val="Tijeloteksta"/>
        <w:numPr>
          <w:ilvl w:val="0"/>
          <w:numId w:val="2"/>
        </w:numPr>
        <w:rPr>
          <w:bCs/>
        </w:rPr>
      </w:pPr>
      <w:r w:rsidRPr="001F218D">
        <w:rPr>
          <w:bCs/>
        </w:rPr>
        <w:t xml:space="preserve">FINA </w:t>
      </w:r>
      <w:r>
        <w:rPr>
          <w:bCs/>
        </w:rPr>
        <w:t>Vukovar</w:t>
      </w:r>
    </w:p>
    <w:p w:rsidRDefault="007867E6" w:rsidP="007867E6" w:rsidR="007867E6" w:rsidRPr="001F218D">
      <w:pPr>
        <w:pStyle w:val="Tijeloteksta"/>
        <w:numPr>
          <w:ilvl w:val="0"/>
          <w:numId w:val="2"/>
        </w:numPr>
        <w:rPr>
          <w:bCs/>
        </w:rPr>
      </w:pPr>
      <w:r w:rsidRPr="001F218D">
        <w:rPr>
          <w:bCs/>
        </w:rPr>
        <w:t xml:space="preserve">Porezna uprava </w:t>
      </w:r>
      <w:r>
        <w:rPr>
          <w:bCs/>
        </w:rPr>
        <w:t>Vukovar</w:t>
      </w:r>
    </w:p>
    <w:p w:rsidRDefault="007867E6" w:rsidP="007867E6" w:rsidR="007867E6" w:rsidRPr="001F218D">
      <w:pPr>
        <w:pStyle w:val="Tijeloteksta"/>
        <w:numPr>
          <w:ilvl w:val="0"/>
          <w:numId w:val="2"/>
        </w:numPr>
        <w:rPr>
          <w:bCs/>
        </w:rPr>
      </w:pPr>
      <w:r w:rsidRPr="001F218D">
        <w:rPr>
          <w:bCs/>
        </w:rPr>
        <w:t>Sudski registar – nakon pravomoćnosti</w:t>
      </w:r>
    </w:p>
    <w:p w:rsidRDefault="007867E6" w:rsidP="007867E6" w:rsidR="007867E6" w:rsidRPr="001F218D">
      <w:pPr>
        <w:pStyle w:val="Tijeloteksta"/>
        <w:numPr>
          <w:ilvl w:val="0"/>
          <w:numId w:val="2"/>
        </w:numPr>
        <w:rPr>
          <w:bCs/>
        </w:rPr>
      </w:pPr>
      <w:r w:rsidRPr="001F218D">
        <w:rPr>
          <w:bCs/>
        </w:rPr>
        <w:t>Ministarstvo pravosuđa elektroničkom poštom nakon pravomoćnosti</w:t>
      </w:r>
    </w:p>
    <w:p w:rsidRDefault="007867E6" w:rsidP="007867E6" w:rsidR="007867E6" w:rsidRPr="001F218D">
      <w:pPr>
        <w:pStyle w:val="Tijeloteksta"/>
        <w:numPr>
          <w:ilvl w:val="0"/>
          <w:numId w:val="2"/>
        </w:numPr>
        <w:rPr>
          <w:bCs/>
        </w:rPr>
      </w:pPr>
      <w:r w:rsidRPr="001F218D">
        <w:t>mrežna stranica e-Oglasna ploča sudova</w:t>
      </w:r>
      <w:r w:rsidRPr="001F218D">
        <w:rPr>
          <w:bCs/>
        </w:rPr>
        <w:t xml:space="preserve"> </w:t>
      </w:r>
    </w:p>
    <w:p w:rsidRDefault="007867E6" w:rsidP="007867E6" w:rsidR="007867E6" w:rsidRPr="001F218D">
      <w:pPr>
        <w:pStyle w:val="Tijeloteksta"/>
        <w:numPr>
          <w:ilvl w:val="0"/>
          <w:numId w:val="2"/>
        </w:numPr>
        <w:rPr>
          <w:bCs/>
        </w:rPr>
      </w:pPr>
      <w:r w:rsidRPr="001F218D">
        <w:rPr>
          <w:bCs/>
        </w:rPr>
        <w:t>Rj. zaključenjem</w:t>
      </w:r>
    </w:p>
    <w:p w:rsidRDefault="00DE1B64" w:rsidP="007867E6" w:rsidR="00DE1B64" w:rsidRPr="00C12A11">
      <w:pPr>
        <w:jc w:val="both"/>
        <w:rPr>
          <w:bCs/>
        </w:rPr>
      </w:pPr>
    </w:p>
    <w:sectPr w:rsidR="00DE1B64" w:rsidRPr="00C12A11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3438" w:rsidR="001E3438">
      <w:r>
        <w:separator/>
      </w:r>
    </w:p>
  </w:endnote>
  <w:endnote w:id="0" w:type="continuationSeparator">
    <w:p w:rsidRDefault="001E3438" w:rsidR="001E3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OpenSymbol">
    <w:altName w:val="Arial Unicode MS"/>
    <w:charset w:val="80"/>
    <w:family w:val="auto"/>
    <w:pitch w:val="default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3438" w:rsidR="001E3438">
      <w:r>
        <w:separator/>
      </w:r>
    </w:p>
  </w:footnote>
  <w:footnote w:id="0" w:type="continuationSeparator">
    <w:p w:rsidRDefault="001E3438" w:rsidR="001E3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C88" w:rsidR="00206C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06C88" w:rsidR="00206C8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C88" w:rsidR="00206C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31341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206C88" w:rsidR="00206C88">
    <w:pPr>
      <w:pStyle w:val="Zaglavlje"/>
    </w:pPr>
  </w:p>
  <w:p w:rsidRDefault="00206C88" w:rsidR="00206C88">
    <w:pPr>
      <w:pStyle w:val="Zaglavlje"/>
    </w:pPr>
  </w:p>
  <w:p w:rsidRDefault="00A856E7" w:rsidP="00DE1B64" w:rsidR="00A856E7">
    <w:pPr>
      <w:ind w:firstLine="708" w:left="5664"/>
    </w:pPr>
    <w:r>
      <w:tab/>
    </w:r>
    <w:r w:rsidR="00A70F77" w:rsidRPr="00A70F77">
      <w:t>14 St-</w:t>
    </w:r>
    <w:r w:rsidR="003819BF" w:rsidRPr="003819BF">
      <w:t xml:space="preserve">1071/13-195                             </w:t>
    </w:r>
  </w:p>
  <w:p w:rsidRDefault="00206C88" w:rsidR="00206C88">
    <w:pPr>
      <w:pStyle w:val="Zaglavlje"/>
    </w:pP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C88" w:rsidR="00206C88">
    <w:pPr>
      <w:pStyle w:val="Zaglavlje"/>
    </w:pPr>
  </w:p>
  <w:p w:rsidRDefault="00206C88" w:rsidP="00A845FF" w:rsidR="00206C8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pos="0" w:val="num"/>
        </w:tabs>
        <w:ind w:hanging="360" w:left="720"/>
      </w:p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OpenSymbol" w:hAnsi="Symbol" w:ascii="Symbol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OpenSymbol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OpenSymbol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OpenSymbol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OpenSymbol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OpenSymbol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OpenSymbol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OpenSymbol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OpenSymbol" w:hAnsi="Symbol" w:ascii="Symbol"/>
      </w:rPr>
    </w:lvl>
  </w:abstractNum>
  <w:abstractNum w:abstractNumId="2">
    <w:nsid w:val="061E5CAD"/>
    <w:multiLevelType w:val="hybridMultilevel"/>
    <w:tmpl w:val="99168F82"/>
    <w:lvl w:tplc="041A000F" w:ilvl="0">
      <w:start w:val="1"/>
      <w:numFmt w:val="decimal"/>
      <w:lvlText w:val="%1."/>
      <w:lvlJc w:val="left"/>
      <w:pPr>
        <w:ind w:hanging="360" w:left="720"/>
      </w:pPr>
    </w:lvl>
    <w:lvl w:tplc="15909F2C" w:ilvl="1">
      <w:start w:val="3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EFE485B"/>
    <w:multiLevelType w:val="hybridMultilevel"/>
    <w:tmpl w:val="FD6E2698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4C500A7"/>
    <w:multiLevelType w:val="hybridMultilevel"/>
    <w:tmpl w:val="8990D7AC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5EC22D8"/>
    <w:multiLevelType w:val="hybridMultilevel"/>
    <w:tmpl w:val="BD7A6C76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10C82504" w:ilvl="1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67A7933"/>
    <w:multiLevelType w:val="hybridMultilevel"/>
    <w:tmpl w:val="F83A949A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278087B"/>
    <w:multiLevelType w:val="hybridMultilevel"/>
    <w:tmpl w:val="E35AB3E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8D46D0D"/>
    <w:multiLevelType w:val="hybridMultilevel"/>
    <w:tmpl w:val="D54E8D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19576C0"/>
    <w:multiLevelType w:val="hybridMultilevel"/>
    <w:tmpl w:val="0E064934"/>
    <w:lvl w:tplc="041A000F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</w:lvl>
    <w:lvl w:tplc="E53479E2" w:ilvl="1">
      <w:start w:val="1"/>
      <w:numFmt w:val="bullet"/>
      <w:lvlText w:val=""/>
      <w:lvlJc w:val="left"/>
      <w:pPr>
        <w:tabs>
          <w:tab w:pos="2850" w:val="num"/>
        </w:tabs>
        <w:ind w:hanging="360" w:left="2850"/>
      </w:pPr>
      <w:rPr>
        <w:rFonts w:hAnsi="Symbol" w:ascii="Symbo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570" w:val="num"/>
        </w:tabs>
        <w:ind w:hanging="180" w:left="3570"/>
      </w:pPr>
    </w:lvl>
    <w:lvl w:tentative="true" w:tplc="041A000F" w:ilvl="3">
      <w:start w:val="1"/>
      <w:numFmt w:val="decimal"/>
      <w:lvlText w:val="%4."/>
      <w:lvlJc w:val="left"/>
      <w:pPr>
        <w:tabs>
          <w:tab w:pos="4290" w:val="num"/>
        </w:tabs>
        <w:ind w:hanging="360" w:left="4290"/>
      </w:pPr>
    </w:lvl>
    <w:lvl w:tentative="true" w:tplc="041A0019" w:ilvl="4">
      <w:start w:val="1"/>
      <w:numFmt w:val="lowerLetter"/>
      <w:lvlText w:val="%5."/>
      <w:lvlJc w:val="left"/>
      <w:pPr>
        <w:tabs>
          <w:tab w:pos="5010" w:val="num"/>
        </w:tabs>
        <w:ind w:hanging="360" w:left="5010"/>
      </w:pPr>
    </w:lvl>
    <w:lvl w:tentative="true" w:tplc="041A001B" w:ilvl="5">
      <w:start w:val="1"/>
      <w:numFmt w:val="lowerRoman"/>
      <w:lvlText w:val="%6."/>
      <w:lvlJc w:val="right"/>
      <w:pPr>
        <w:tabs>
          <w:tab w:pos="5730" w:val="num"/>
        </w:tabs>
        <w:ind w:hanging="180" w:left="5730"/>
      </w:pPr>
    </w:lvl>
    <w:lvl w:tentative="true" w:tplc="041A000F" w:ilvl="6">
      <w:start w:val="1"/>
      <w:numFmt w:val="decimal"/>
      <w:lvlText w:val="%7."/>
      <w:lvlJc w:val="left"/>
      <w:pPr>
        <w:tabs>
          <w:tab w:pos="6450" w:val="num"/>
        </w:tabs>
        <w:ind w:hanging="360" w:left="6450"/>
      </w:pPr>
    </w:lvl>
    <w:lvl w:tentative="true" w:tplc="041A0019" w:ilvl="7">
      <w:start w:val="1"/>
      <w:numFmt w:val="lowerLetter"/>
      <w:lvlText w:val="%8."/>
      <w:lvlJc w:val="left"/>
      <w:pPr>
        <w:tabs>
          <w:tab w:pos="7170" w:val="num"/>
        </w:tabs>
        <w:ind w:hanging="360" w:left="7170"/>
      </w:pPr>
    </w:lvl>
    <w:lvl w:tentative="true" w:tplc="041A001B" w:ilvl="8">
      <w:start w:val="1"/>
      <w:numFmt w:val="lowerRoman"/>
      <w:lvlText w:val="%9."/>
      <w:lvlJc w:val="right"/>
      <w:pPr>
        <w:tabs>
          <w:tab w:pos="7890" w:val="num"/>
        </w:tabs>
        <w:ind w:hanging="180" w:left="7890"/>
      </w:pPr>
    </w:lvl>
  </w:abstractNum>
  <w:abstractNum w:abstractNumId="10">
    <w:nsid w:val="5C270E1F"/>
    <w:multiLevelType w:val="hybridMultilevel"/>
    <w:tmpl w:val="CCEACB7E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700D75C1"/>
    <w:multiLevelType w:val="hybridMultilevel"/>
    <w:tmpl w:val="D5D4BA0C"/>
    <w:lvl w:tplc="B4F471A2" w:ilvl="0">
      <w:start w:val="1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74762B62"/>
    <w:multiLevelType w:val="hybridMultilevel"/>
    <w:tmpl w:val="9612B8AA"/>
    <w:lvl w:tplc="ADA884EA" w:ilvl="0">
      <w:start w:val="7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9"/>
  </w:num>
  <w:num w:numId="2">
    <w:abstractNumId w:val="8"/>
  </w:num>
  <w:num w:numId="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1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4"/>
  </w:num>
  <w:num w:numId="11">
    <w:abstractNumId w:val="2"/>
  </w:num>
  <w:num w:numId="12">
    <w:abstractNumId w:val="5"/>
  </w:num>
  <w:num w:numId="13">
    <w:abstractNumId w:val="6"/>
  </w:num>
  <w:numIdMacAtCleanup w:val="6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1A14"/>
    <w:rsid w:val="00007D56"/>
    <w:rsid w:val="000310DC"/>
    <w:rsid w:val="0003783B"/>
    <w:rsid w:val="00040E20"/>
    <w:rsid w:val="00044659"/>
    <w:rsid w:val="00054F22"/>
    <w:rsid w:val="000565E8"/>
    <w:rsid w:val="00075F57"/>
    <w:rsid w:val="00081248"/>
    <w:rsid w:val="00083ABF"/>
    <w:rsid w:val="00094BE2"/>
    <w:rsid w:val="00094C57"/>
    <w:rsid w:val="00095810"/>
    <w:rsid w:val="000958BE"/>
    <w:rsid w:val="000A039F"/>
    <w:rsid w:val="000C1AB3"/>
    <w:rsid w:val="000E3651"/>
    <w:rsid w:val="000F3D12"/>
    <w:rsid w:val="00100543"/>
    <w:rsid w:val="00103F4A"/>
    <w:rsid w:val="0011403A"/>
    <w:rsid w:val="00135655"/>
    <w:rsid w:val="001373E8"/>
    <w:rsid w:val="00137DB8"/>
    <w:rsid w:val="001515D3"/>
    <w:rsid w:val="00167A86"/>
    <w:rsid w:val="001750BB"/>
    <w:rsid w:val="00181003"/>
    <w:rsid w:val="001811C8"/>
    <w:rsid w:val="00195517"/>
    <w:rsid w:val="001A5F92"/>
    <w:rsid w:val="001B20D2"/>
    <w:rsid w:val="001B54E4"/>
    <w:rsid w:val="001C3545"/>
    <w:rsid w:val="001C5BD5"/>
    <w:rsid w:val="001D26E6"/>
    <w:rsid w:val="001D381D"/>
    <w:rsid w:val="001D4A41"/>
    <w:rsid w:val="001E3438"/>
    <w:rsid w:val="001F06F4"/>
    <w:rsid w:val="00206C88"/>
    <w:rsid w:val="00223D03"/>
    <w:rsid w:val="00226EAF"/>
    <w:rsid w:val="002349C2"/>
    <w:rsid w:val="00241592"/>
    <w:rsid w:val="002458D0"/>
    <w:rsid w:val="00246B80"/>
    <w:rsid w:val="002565B7"/>
    <w:rsid w:val="002715E2"/>
    <w:rsid w:val="00296C78"/>
    <w:rsid w:val="002A222A"/>
    <w:rsid w:val="002A594D"/>
    <w:rsid w:val="002A6DB5"/>
    <w:rsid w:val="002B2202"/>
    <w:rsid w:val="002B371C"/>
    <w:rsid w:val="002C1650"/>
    <w:rsid w:val="002D6B8A"/>
    <w:rsid w:val="002E350A"/>
    <w:rsid w:val="002E599A"/>
    <w:rsid w:val="002E60AD"/>
    <w:rsid w:val="002F0465"/>
    <w:rsid w:val="002F3CC4"/>
    <w:rsid w:val="002F6EA6"/>
    <w:rsid w:val="00320A2E"/>
    <w:rsid w:val="00327B93"/>
    <w:rsid w:val="00340D0C"/>
    <w:rsid w:val="00344231"/>
    <w:rsid w:val="003550FD"/>
    <w:rsid w:val="00357645"/>
    <w:rsid w:val="003819BF"/>
    <w:rsid w:val="00384815"/>
    <w:rsid w:val="00390157"/>
    <w:rsid w:val="003B28D0"/>
    <w:rsid w:val="003C0F50"/>
    <w:rsid w:val="003D5428"/>
    <w:rsid w:val="003D7EAA"/>
    <w:rsid w:val="0040253E"/>
    <w:rsid w:val="00403C9C"/>
    <w:rsid w:val="00407D1F"/>
    <w:rsid w:val="0042313C"/>
    <w:rsid w:val="00431341"/>
    <w:rsid w:val="00441686"/>
    <w:rsid w:val="0045408F"/>
    <w:rsid w:val="004541A6"/>
    <w:rsid w:val="004545C2"/>
    <w:rsid w:val="004663C6"/>
    <w:rsid w:val="004733A0"/>
    <w:rsid w:val="00491A8A"/>
    <w:rsid w:val="00492E80"/>
    <w:rsid w:val="004B65E2"/>
    <w:rsid w:val="004C7E58"/>
    <w:rsid w:val="004D097A"/>
    <w:rsid w:val="004D2F6A"/>
    <w:rsid w:val="004D4E3A"/>
    <w:rsid w:val="004E1227"/>
    <w:rsid w:val="004E25E7"/>
    <w:rsid w:val="00505956"/>
    <w:rsid w:val="00507725"/>
    <w:rsid w:val="00520023"/>
    <w:rsid w:val="00520C2A"/>
    <w:rsid w:val="00532969"/>
    <w:rsid w:val="00534F57"/>
    <w:rsid w:val="00543AF2"/>
    <w:rsid w:val="00553818"/>
    <w:rsid w:val="00555E5B"/>
    <w:rsid w:val="005871D0"/>
    <w:rsid w:val="00590BC9"/>
    <w:rsid w:val="005A1531"/>
    <w:rsid w:val="005A1A97"/>
    <w:rsid w:val="005A5B6D"/>
    <w:rsid w:val="005B4322"/>
    <w:rsid w:val="005C209B"/>
    <w:rsid w:val="005F3402"/>
    <w:rsid w:val="005F5DF5"/>
    <w:rsid w:val="00605F2A"/>
    <w:rsid w:val="00617B7A"/>
    <w:rsid w:val="006275BA"/>
    <w:rsid w:val="0063233F"/>
    <w:rsid w:val="006432FC"/>
    <w:rsid w:val="006537AB"/>
    <w:rsid w:val="00691B18"/>
    <w:rsid w:val="006A0C9C"/>
    <w:rsid w:val="006B7CF2"/>
    <w:rsid w:val="006D54D3"/>
    <w:rsid w:val="006F3FA2"/>
    <w:rsid w:val="00701C73"/>
    <w:rsid w:val="0071195A"/>
    <w:rsid w:val="0071469E"/>
    <w:rsid w:val="007168B7"/>
    <w:rsid w:val="007207E2"/>
    <w:rsid w:val="00721118"/>
    <w:rsid w:val="007403F2"/>
    <w:rsid w:val="007513F3"/>
    <w:rsid w:val="00757187"/>
    <w:rsid w:val="007579D4"/>
    <w:rsid w:val="0076080D"/>
    <w:rsid w:val="0076408D"/>
    <w:rsid w:val="00776A20"/>
    <w:rsid w:val="007813CA"/>
    <w:rsid w:val="00784904"/>
    <w:rsid w:val="007867E6"/>
    <w:rsid w:val="0079436C"/>
    <w:rsid w:val="007A557C"/>
    <w:rsid w:val="007B3CAB"/>
    <w:rsid w:val="007B64E0"/>
    <w:rsid w:val="007C6433"/>
    <w:rsid w:val="007D10FC"/>
    <w:rsid w:val="007F13D0"/>
    <w:rsid w:val="0081112D"/>
    <w:rsid w:val="00826E5B"/>
    <w:rsid w:val="008275DF"/>
    <w:rsid w:val="00830F2B"/>
    <w:rsid w:val="00831A8C"/>
    <w:rsid w:val="00853749"/>
    <w:rsid w:val="008724D5"/>
    <w:rsid w:val="00882711"/>
    <w:rsid w:val="00896D36"/>
    <w:rsid w:val="008B32D9"/>
    <w:rsid w:val="008C3FDB"/>
    <w:rsid w:val="008D6BAE"/>
    <w:rsid w:val="008E687B"/>
    <w:rsid w:val="008F46EA"/>
    <w:rsid w:val="008F75FB"/>
    <w:rsid w:val="00911B09"/>
    <w:rsid w:val="00913D6C"/>
    <w:rsid w:val="009143D3"/>
    <w:rsid w:val="0091726A"/>
    <w:rsid w:val="0092411E"/>
    <w:rsid w:val="0092431A"/>
    <w:rsid w:val="00942ECD"/>
    <w:rsid w:val="00951A74"/>
    <w:rsid w:val="00961AF6"/>
    <w:rsid w:val="00962B3D"/>
    <w:rsid w:val="00971006"/>
    <w:rsid w:val="009818DF"/>
    <w:rsid w:val="00987580"/>
    <w:rsid w:val="009932CA"/>
    <w:rsid w:val="00994FE5"/>
    <w:rsid w:val="00995B3F"/>
    <w:rsid w:val="009A7703"/>
    <w:rsid w:val="009B2B16"/>
    <w:rsid w:val="009B77C2"/>
    <w:rsid w:val="009D43FF"/>
    <w:rsid w:val="009F06AC"/>
    <w:rsid w:val="00A03A0F"/>
    <w:rsid w:val="00A132AE"/>
    <w:rsid w:val="00A1502A"/>
    <w:rsid w:val="00A17629"/>
    <w:rsid w:val="00A22002"/>
    <w:rsid w:val="00A26617"/>
    <w:rsid w:val="00A274CA"/>
    <w:rsid w:val="00A3472F"/>
    <w:rsid w:val="00A42907"/>
    <w:rsid w:val="00A433F8"/>
    <w:rsid w:val="00A43992"/>
    <w:rsid w:val="00A448F7"/>
    <w:rsid w:val="00A455DF"/>
    <w:rsid w:val="00A5057E"/>
    <w:rsid w:val="00A5773E"/>
    <w:rsid w:val="00A6376B"/>
    <w:rsid w:val="00A654AA"/>
    <w:rsid w:val="00A65A25"/>
    <w:rsid w:val="00A6709D"/>
    <w:rsid w:val="00A70F77"/>
    <w:rsid w:val="00A845FF"/>
    <w:rsid w:val="00A856E7"/>
    <w:rsid w:val="00A85985"/>
    <w:rsid w:val="00A86B2F"/>
    <w:rsid w:val="00AA7DB4"/>
    <w:rsid w:val="00AE017A"/>
    <w:rsid w:val="00AF4378"/>
    <w:rsid w:val="00B0163A"/>
    <w:rsid w:val="00B32F53"/>
    <w:rsid w:val="00B34350"/>
    <w:rsid w:val="00B46064"/>
    <w:rsid w:val="00B52637"/>
    <w:rsid w:val="00B572A1"/>
    <w:rsid w:val="00B6677D"/>
    <w:rsid w:val="00B706CC"/>
    <w:rsid w:val="00B711C6"/>
    <w:rsid w:val="00B77AA2"/>
    <w:rsid w:val="00B8773C"/>
    <w:rsid w:val="00BA1705"/>
    <w:rsid w:val="00BA67BA"/>
    <w:rsid w:val="00BB3F54"/>
    <w:rsid w:val="00BC4A15"/>
    <w:rsid w:val="00BC7F63"/>
    <w:rsid w:val="00BD1C08"/>
    <w:rsid w:val="00BD2995"/>
    <w:rsid w:val="00BD7895"/>
    <w:rsid w:val="00BE4762"/>
    <w:rsid w:val="00BF211A"/>
    <w:rsid w:val="00BF51D1"/>
    <w:rsid w:val="00BF6495"/>
    <w:rsid w:val="00C05486"/>
    <w:rsid w:val="00C12A11"/>
    <w:rsid w:val="00C37BAC"/>
    <w:rsid w:val="00C43B4C"/>
    <w:rsid w:val="00C46FB0"/>
    <w:rsid w:val="00C53ABA"/>
    <w:rsid w:val="00C643EA"/>
    <w:rsid w:val="00C6679A"/>
    <w:rsid w:val="00C671B0"/>
    <w:rsid w:val="00C7002A"/>
    <w:rsid w:val="00C736BC"/>
    <w:rsid w:val="00C73DCA"/>
    <w:rsid w:val="00C85B66"/>
    <w:rsid w:val="00C86A1E"/>
    <w:rsid w:val="00CA0DC0"/>
    <w:rsid w:val="00CB02FA"/>
    <w:rsid w:val="00CC6614"/>
    <w:rsid w:val="00CD0E43"/>
    <w:rsid w:val="00CD2C3D"/>
    <w:rsid w:val="00CD416B"/>
    <w:rsid w:val="00CD4330"/>
    <w:rsid w:val="00CF70BC"/>
    <w:rsid w:val="00D0243B"/>
    <w:rsid w:val="00D074ED"/>
    <w:rsid w:val="00D231AB"/>
    <w:rsid w:val="00D57904"/>
    <w:rsid w:val="00D72A2D"/>
    <w:rsid w:val="00D7559D"/>
    <w:rsid w:val="00DB59B7"/>
    <w:rsid w:val="00DB5E73"/>
    <w:rsid w:val="00DC1E4B"/>
    <w:rsid w:val="00DC4536"/>
    <w:rsid w:val="00DD00EF"/>
    <w:rsid w:val="00DE1833"/>
    <w:rsid w:val="00DE1B64"/>
    <w:rsid w:val="00DE2F1E"/>
    <w:rsid w:val="00E0381A"/>
    <w:rsid w:val="00E12715"/>
    <w:rsid w:val="00E2041E"/>
    <w:rsid w:val="00E40046"/>
    <w:rsid w:val="00E46AAA"/>
    <w:rsid w:val="00E51A14"/>
    <w:rsid w:val="00E55D95"/>
    <w:rsid w:val="00E60EAC"/>
    <w:rsid w:val="00E63F52"/>
    <w:rsid w:val="00E77478"/>
    <w:rsid w:val="00E868D9"/>
    <w:rsid w:val="00E95DF4"/>
    <w:rsid w:val="00EB34D0"/>
    <w:rsid w:val="00EC66E7"/>
    <w:rsid w:val="00EC773B"/>
    <w:rsid w:val="00EE48E9"/>
    <w:rsid w:val="00EF2C74"/>
    <w:rsid w:val="00EF5512"/>
    <w:rsid w:val="00F020D0"/>
    <w:rsid w:val="00F05B2F"/>
    <w:rsid w:val="00F27B87"/>
    <w:rsid w:val="00F559D2"/>
    <w:rsid w:val="00F77BAC"/>
    <w:rsid w:val="00F85DCE"/>
    <w:rsid w:val="00FA0CC6"/>
    <w:rsid w:val="00FA36AF"/>
    <w:rsid w:val="00FB5204"/>
    <w:rsid w:val="00FD2E36"/>
    <w:rsid w:val="00FD4848"/>
    <w:rsid w:val="00FE0239"/>
    <w:rsid w:val="00FE045B"/>
    <w:rsid w:val="00FE7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A85985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7002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A845FF"/>
    <w:pPr>
      <w:ind w:left="708"/>
    </w:pPr>
  </w:style>
  <w:style w:customStyle="true" w:styleId="ZaglavljeChar" w:type="character">
    <w:name w:val="Zaglavlje Char"/>
    <w:link w:val="Zaglavlje"/>
    <w:uiPriority w:val="99"/>
    <w:rsid w:val="00DE183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DE1833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A03A0F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A03A0F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A6376B"/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7403F2"/>
    <w:rPr>
      <w:b/>
      <w:bCs/>
    </w:rPr>
  </w:style>
  <w:style w:styleId="Reetkatablice" w:type="table">
    <w:name w:val="Table Grid"/>
    <w:basedOn w:val="Obinatablica"/>
    <w:uiPriority w:val="59"/>
    <w:rsid w:val="002E60AD"/>
    <w:rPr>
      <w:rFonts w:eastAsia="SimSu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ijelotekstaChar" w:type="character">
    <w:name w:val="Tijelo teksta Char"/>
    <w:link w:val="Tijeloteksta"/>
    <w:rsid w:val="002E350A"/>
    <w:rPr>
      <w:sz w:val="24"/>
      <w:szCs w:val="24"/>
    </w:rPr>
  </w:style>
  <w:style w:customStyle="true" w:styleId="BezproredaChar" w:type="character">
    <w:name w:val="Bez proreda Char"/>
    <w:link w:val="Bezproreda"/>
    <w:uiPriority w:val="1"/>
    <w:locked/>
    <w:rsid w:val="006537AB"/>
    <w:rPr>
      <w:rFonts w:eastAsia="Calibri" w:hAnsi="Calibri" w:ascii="Calibri"/>
      <w:sz w:val="22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rsid w:val="00A85985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42313C"/>
    <w:rPr>
      <w:sz w:val="24"/>
      <w:szCs w:val="24"/>
    </w:rPr>
  </w:style>
  <w:style w:customStyle="true" w:styleId="Standard" w:type="paragraph">
    <w:name w:val="Standard"/>
    <w:rsid w:val="00A3472F"/>
    <w:pPr>
      <w:suppressAutoHyphens/>
      <w:spacing w:lineRule="auto" w:line="276" w:after="200"/>
    </w:pPr>
    <w:rPr>
      <w:rFonts w:cs="Mangal" w:eastAsia="SimSun"/>
      <w:kern w:val="2"/>
      <w:sz w:val="24"/>
      <w:szCs w:val="24"/>
      <w:lang w:bidi="hi-IN" w:eastAsia="hi-IN"/>
    </w:rPr>
  </w:style>
  <w:style w:customStyle="true" w:styleId="Odlomakpopisa2" w:type="paragraph">
    <w:name w:val="Odlomak popisa2"/>
    <w:basedOn w:val="Normal"/>
    <w:rsid w:val="002A222A"/>
    <w:pPr>
      <w:ind w:left="720"/>
    </w:pPr>
    <w:rPr>
      <w:rFonts w:eastAsia="Calibri"/>
    </w:rPr>
  </w:style>
  <w:style w:styleId="Tekstrezerviranogmjesta" w:type="character">
    <w:name w:val="Placeholder Text"/>
    <w:basedOn w:val="Zadanifontodlomka"/>
    <w:uiPriority w:val="99"/>
    <w:semiHidden/>
    <w:rsid w:val="004313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13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134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13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13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A85985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7002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A845FF"/>
    <w:pPr>
      <w:ind w:left="708"/>
    </w:pPr>
  </w:style>
  <w:style w:customStyle="1" w:styleId="ZaglavljeChar" w:type="character">
    <w:name w:val="Zaglavlje Char"/>
    <w:link w:val="Zaglavlje"/>
    <w:uiPriority w:val="99"/>
    <w:rsid w:val="00DE183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DE1833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A03A0F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A03A0F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A6376B"/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7403F2"/>
    <w:rPr>
      <w:b/>
      <w:bCs/>
    </w:rPr>
  </w:style>
  <w:style w:styleId="Reetkatablice" w:type="table">
    <w:name w:val="Table Grid"/>
    <w:basedOn w:val="Obinatablica"/>
    <w:uiPriority w:val="59"/>
    <w:rsid w:val="002E60AD"/>
    <w:rPr>
      <w:rFonts w:eastAsia="SimSu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ijelotekstaChar" w:type="character">
    <w:name w:val="Tijelo teksta Char"/>
    <w:link w:val="Tijeloteksta"/>
    <w:rsid w:val="002E350A"/>
    <w:rPr>
      <w:sz w:val="24"/>
      <w:szCs w:val="24"/>
    </w:rPr>
  </w:style>
  <w:style w:customStyle="1" w:styleId="BezproredaChar" w:type="character">
    <w:name w:val="Bez proreda Char"/>
    <w:link w:val="Bezproreda"/>
    <w:uiPriority w:val="1"/>
    <w:locked/>
    <w:rsid w:val="006537AB"/>
    <w:rPr>
      <w:rFonts w:ascii="Calibri" w:eastAsia="Calibri" w:hAnsi="Calibri"/>
      <w:sz w:val="22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rsid w:val="00A85985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42313C"/>
    <w:rPr>
      <w:sz w:val="24"/>
      <w:szCs w:val="24"/>
    </w:rPr>
  </w:style>
  <w:style w:customStyle="1" w:styleId="Standard" w:type="paragraph">
    <w:name w:val="Standard"/>
    <w:rsid w:val="00A3472F"/>
    <w:pPr>
      <w:suppressAutoHyphens/>
      <w:spacing w:after="200" w:line="276" w:lineRule="auto"/>
    </w:pPr>
    <w:rPr>
      <w:rFonts w:cs="Mangal" w:eastAsia="SimSun"/>
      <w:kern w:val="2"/>
      <w:sz w:val="24"/>
      <w:szCs w:val="24"/>
      <w:lang w:bidi="hi-IN" w:eastAsia="hi-IN"/>
    </w:rPr>
  </w:style>
  <w:style w:customStyle="1" w:styleId="Odlomakpopisa2" w:type="paragraph">
    <w:name w:val="Odlomak popisa2"/>
    <w:basedOn w:val="Normal"/>
    <w:rsid w:val="002A222A"/>
    <w:pPr>
      <w:ind w:left="720"/>
    </w:pPr>
    <w:rPr>
      <w:rFonts w:eastAsia="Calibri"/>
    </w:rPr>
  </w:style>
  <w:style w:styleId="Tekstrezerviranogmjesta" w:type="character">
    <w:name w:val="Placeholder Text"/>
    <w:basedOn w:val="Zadanifontodlomka"/>
    <w:uiPriority w:val="99"/>
    <w:semiHidden/>
    <w:rsid w:val="004313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13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134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13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13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2018.</izvorni_sadrzaj>
    <derivirana_varijabla naziv="DomainObject.DatumDonosenjaOdluke_1">13.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1071</izvorni_sadrzaj>
    <derivirana_varijabla naziv="DomainObject.Predmet.Broj_1">1071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2013.</izvorni_sadrzaj>
    <derivirana_varijabla naziv="DomainObject.Predmet.DatumOsnivanja_1">27.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St-1071/2013</izvorni_sadrzaj>
    <derivirana_varijabla naziv="DomainObject.Predmet.OznakaBroj_1">St-1071/2013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Manda Hasilo</izvorni_sadrzaj>
    <derivirana_varijabla naziv="DomainObject.Predmet.ProtustrankaFormated_1">  Manda Hasilo</derivirana_varijabla>
  </DomainObject.Predmet.ProtustrankaFormated>
  <DomainObject.Predmet.ProtustrankaFormatedOIB>
    <izvorni_sadrzaj>  Manda Hasilo, OIB 78594585465</izvorni_sadrzaj>
    <derivirana_varijabla naziv="DomainObject.Predmet.ProtustrankaFormatedOIB_1">  Manda Hasilo, OIB 78594585465</derivirana_varijabla>
  </DomainObject.Predmet.ProtustrankaFormatedOIB>
  <DomainObject.Predmet.ProtustrankaFormatedWithAdress>
    <izvorni_sadrzaj> Manda Hasilo, Hrvatskih Žrtava 3, 32100 Vinkovci</izvorni_sadrzaj>
    <derivirana_varijabla naziv="DomainObject.Predmet.ProtustrankaFormatedWithAdress_1"> Manda Hasilo, Hrvatskih Žrtava 3, 32100 Vinkovci</derivirana_varijabla>
  </DomainObject.Predmet.ProtustrankaFormatedWithAdress>
  <DomainObject.Predmet.ProtustrankaFormatedWithAdressOIB>
    <izvorni_sadrzaj> Manda Hasilo, OIB 78594585465, Hrvatskih Žrtava 3, 32100 Vinkovci</izvorni_sadrzaj>
    <derivirana_varijabla naziv="DomainObject.Predmet.ProtustrankaFormatedWithAdressOIB_1"> Manda Hasilo, OIB 78594585465, Hrvatskih Žrtava 3, 32100 Vinkovci</derivirana_varijabla>
  </DomainObject.Predmet.ProtustrankaFormatedWithAdressOIB>
  <DomainObject.Predmet.ProtustrankaWithAdress>
    <izvorni_sadrzaj>Manda Hasilo Hrvatskih Žrtava 3, 32100 Vinkovci</izvorni_sadrzaj>
    <derivirana_varijabla naziv="DomainObject.Predmet.ProtustrankaWithAdress_1">Manda Hasilo Hrvatskih Žrtava 3, 32100 Vinkovci</derivirana_varijabla>
  </DomainObject.Predmet.ProtustrankaWithAdress>
  <DomainObject.Predmet.ProtustrankaWithAdressOIB>
    <izvorni_sadrzaj>Manda Hasilo, OIB 78594585465, Hrvatskih Žrtava 3, 32100 Vinkovci</izvorni_sadrzaj>
    <derivirana_varijabla naziv="DomainObject.Predmet.ProtustrankaWithAdressOIB_1">Manda Hasilo, OIB 78594585465, Hrvatskih Žrtava 3, 32100 Vinkovci</derivirana_varijabla>
  </DomainObject.Predmet.ProtustrankaWithAdressOIB>
  <DomainObject.Predmet.ProtustrankaNazivFormated>
    <izvorni_sadrzaj>Manda Hasilo</izvorni_sadrzaj>
    <derivirana_varijabla naziv="DomainObject.Predmet.ProtustrankaNazivFormated_1">Manda Hasilo</derivirana_varijabla>
  </DomainObject.Predmet.ProtustrankaNazivFormated>
  <DomainObject.Predmet.ProtustrankaNazivFormatedOIB>
    <izvorni_sadrzaj>Manda Hasilo, OIB 78594585465</izvorni_sadrzaj>
    <derivirana_varijabla naziv="DomainObject.Predmet.ProtustrankaNazivFormatedOIB_1">Manda Hasilo, OIB 78594585465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</izvorni_sadrzaj>
    <derivirana_varijabla naziv="DomainObject.Predmet.StrankaFormatedOIB_1">  FINA Regionalni centar Osijek</derivirana_varijabla>
  </DomainObject.Predmet.StrankaFormatedOIB>
  <DomainObject.Predmet.StrankaFormatedWithAdress>
    <izvorni_sadrzaj> FINA Regionalni centar Osijek, L. Jaegera 1-3, 31000 Osijek</izvorni_sadrzaj>
    <derivirana_varijabla naziv="DomainObject.Predmet.StrankaFormatedWithAdress_1"> FINA Regionalni centar Osijek, L. Jaegera 1-3, 31000 Osijek</derivirana_varijabla>
  </DomainObject.Predmet.StrankaFormatedWithAdress>
  <DomainObject.Predmet.StrankaFormatedWithAdressOIB>
    <izvorni_sadrzaj> FINA Regionalni centar Osijek, L. Jaegera 1-3, 31000 Osijek</izvorni_sadrzaj>
    <derivirana_varijabla naziv="DomainObject.Predmet.StrankaFormatedWithAdressOIB_1"> FINA Regionalni centar Osijek, L. Jaegera 1-3, 31000 Osijek</derivirana_varijabla>
  </DomainObject.Predmet.StrankaFormatedWithAdressOIB>
  <DomainObject.Predmet.StrankaWithAdress>
    <izvorni_sadrzaj>FINA Regionalni centar Osijek L. Jaegera 1-3,31000 Osijek</izvorni_sadrzaj>
    <derivirana_varijabla naziv="DomainObject.Predmet.StrankaWithAdress_1">FINA Regionalni centar Osijek L. Jaegera 1-3,31000 Osijek</derivirana_varijabla>
  </DomainObject.Predmet.StrankaWithAdress>
  <DomainObject.Predmet.StrankaWithAdressOIB>
    <izvorni_sadrzaj>FINA Regionalni centar Osijek, L. Jaegera 1-3,31000 Osijek</izvorni_sadrzaj>
    <derivirana_varijabla naziv="DomainObject.Predmet.StrankaWithAdressOIB_1">FINA Regionalni centar Osijek, L. Jaegera 1-3,31000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</izvorni_sadrzaj>
    <derivirana_varijabla naziv="DomainObject.Predmet.StrankaNazivFormatedOIB_1">FINA Regionalni centar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</item>
    </izvorni_sadrzaj>
    <derivirana_varijabla naziv="DomainObject.Predmet.StrankaListFormatedOIB_1">
      <item>FINA Regionalni centar Osijek</item>
    </derivirana_varijabla>
  </DomainObject.Predmet.StrankaListFormatedOIB>
  <DomainObject.Predmet.StrankaListFormatedWithAdress>
    <izvorni_sadrzaj>
      <item>FINA Regionalni centar Osijek, L. Jaegera 1-3, 31000 Osijek</item>
    </izvorni_sadrzaj>
    <derivirana_varijabla naziv="DomainObject.Predmet.StrankaListFormatedWithAdress_1">
      <item>FINA Regionalni centar Osijek, L. Jaegera 1-3, 31000 Osijek</item>
    </derivirana_varijabla>
  </DomainObject.Predmet.StrankaListFormatedWithAdress>
  <DomainObject.Predmet.StrankaListFormatedWithAdressOIB>
    <izvorni_sadrzaj>
      <item>FINA Regionalni centar Osijek, L. Jaegera 1-3, 31000 Osijek</item>
    </izvorni_sadrzaj>
    <derivirana_varijabla naziv="DomainObject.Predmet.StrankaListFormatedWithAdressOIB_1">
      <item>FINA Regionalni centar Osijek, L. Jaegera 1-3,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</item>
    </izvorni_sadrzaj>
    <derivirana_varijabla naziv="DomainObject.Predmet.StrankaListNazivFormatedOIB_1">
      <item>FINA Regionalni centar Osijek</item>
    </derivirana_varijabla>
  </DomainObject.Predmet.StrankaListNazivFormatedOIB>
  <DomainObject.Predmet.ProtuStrankaListFormated>
    <izvorni_sadrzaj>
      <item>Manda Hasilo</item>
    </izvorni_sadrzaj>
    <derivirana_varijabla naziv="DomainObject.Predmet.ProtuStrankaListFormated_1">
      <item>Manda Hasilo</item>
    </derivirana_varijabla>
  </DomainObject.Predmet.ProtuStrankaListFormated>
  <DomainObject.Predmet.ProtuStrankaListFormatedOIB>
    <izvorni_sadrzaj>
      <item>Manda Hasilo, OIB 78594585465</item>
    </izvorni_sadrzaj>
    <derivirana_varijabla naziv="DomainObject.Predmet.ProtuStrankaListFormatedOIB_1">
      <item>Manda Hasilo, OIB 78594585465</item>
    </derivirana_varijabla>
  </DomainObject.Predmet.ProtuStrankaListFormatedOIB>
  <DomainObject.Predmet.ProtuStrankaListFormatedWithAdress>
    <izvorni_sadrzaj>
      <item>Manda Hasilo, Hrvatskih Žrtava 3, 32100 Vinkovci</item>
    </izvorni_sadrzaj>
    <derivirana_varijabla naziv="DomainObject.Predmet.ProtuStrankaListFormatedWithAdress_1">
      <item>Manda Hasilo, Hrvatskih Žrtava 3, 32100 Vinkovci</item>
    </derivirana_varijabla>
  </DomainObject.Predmet.ProtuStrankaListFormatedWithAdress>
  <DomainObject.Predmet.ProtuStrankaListFormatedWithAdressOIB>
    <izvorni_sadrzaj>
      <item>Manda Hasilo, OIB 78594585465, Hrvatskih Žrtava 3, 32100 Vinkovci</item>
    </izvorni_sadrzaj>
    <derivirana_varijabla naziv="DomainObject.Predmet.ProtuStrankaListFormatedWithAdressOIB_1">
      <item>Manda Hasilo, OIB 78594585465, Hrvatskih Žrtava 3, 32100 Vinkovci</item>
    </derivirana_varijabla>
  </DomainObject.Predmet.ProtuStrankaListFormatedWithAdressOIB>
  <DomainObject.Predmet.ProtuStrankaListNazivFormated>
    <izvorni_sadrzaj>
      <item>Manda Hasilo</item>
    </izvorni_sadrzaj>
    <derivirana_varijabla naziv="DomainObject.Predmet.ProtuStrankaListNazivFormated_1">
      <item>Manda Hasilo</item>
    </derivirana_varijabla>
  </DomainObject.Predmet.ProtuStrankaListNazivFormated>
  <DomainObject.Predmet.ProtuStrankaListNazivFormatedOIB>
    <izvorni_sadrzaj>
      <item>Manda Hasilo, OIB 78594585465</item>
    </izvorni_sadrzaj>
    <derivirana_varijabla naziv="DomainObject.Predmet.ProtuStrankaListNazivFormatedOIB_1">
      <item>Manda Hasilo, OIB 78594585465</item>
    </derivirana_varijabla>
  </DomainObject.Predmet.ProtuStrankaListNazivFormatedOIB>
  <DomainObject.Predmet.OstaliListFormated>
    <izvorni_sadrzaj>
      <item>Sanda Pašuld</item>
      <item>ŽDO GUO Vukovar</item>
      <item>MANDA HASILO, vl. obrta SLAVONAC</item>
      <item>ZOU Josip Ćorluka i Gabrijela Ćorluka</item>
      <item>GRAD VINKOVCI</item>
      <item>VINKOVAČKI VODOVOD I KANALIZACIJA d.o.o. Vinkovci</item>
      <item>PRIVREDNA BANKA ZAGREB d.d. Zagreb</item>
    </izvorni_sadrzaj>
    <derivirana_varijabla naziv="DomainObject.Predmet.OstaliListFormated_1">
      <item>Sanda Pašuld</item>
      <item>ŽDO GUO Vukovar</item>
      <item>MANDA HASILO, vl. obrta SLAVONAC</item>
      <item>ZOU Josip Ćorluka i Gabrijela Ćorluka</item>
      <item>GRAD VINKOVCI</item>
      <item>VINKOVAČKI VODOVOD I KANALIZACIJA d.o.o. Vinkovci</item>
      <item>PRIVREDNA BANKA ZAGREB d.d. Zagreb</item>
    </derivirana_varijabla>
  </DomainObject.Predmet.OstaliListFormated>
  <DomainObject.Predmet.OstaliListFormatedOIB>
    <izvorni_sadrzaj>
      <item>Sanda Pašuld, OIB 37396439514</item>
      <item>ŽDO GUO Vukovar</item>
      <item>MANDA HASILO, vl. obrta SLAVONAC</item>
      <item>ZOU Josip Ćorluka i Gabrijela Ćorluka, OIB 36194175589</item>
      <item>GRAD VINKOVCI, OIB 67648791479</item>
      <item>VINKOVAČKI VODOVOD I KANALIZACIJA d.o.o. Vinkovci, OIB 30638414709</item>
      <item>PRIVREDNA BANKA ZAGREB d.d. Zagreb</item>
    </izvorni_sadrzaj>
    <derivirana_varijabla naziv="DomainObject.Predmet.OstaliListFormatedOIB_1">
      <item>Sanda Pašuld, OIB 37396439514</item>
      <item>ŽDO GUO Vukovar</item>
      <item>MANDA HASILO, vl. obrta SLAVONAC</item>
      <item>ZOU Josip Ćorluka i Gabrijela Ćorluka, OIB 36194175589</item>
      <item>GRAD VINKOVCI, OIB 67648791479</item>
      <item>VINKOVAČKI VODOVOD I KANALIZACIJA d.o.o. Vinkovci, OIB 30638414709</item>
      <item>PRIVREDNA BANKA ZAGREB d.d. Zagreb</item>
    </derivirana_varijabla>
  </DomainObject.Predmet.OstaliListFormatedOIB>
  <DomainObject.Predmet.OstaliListFormatedWithAdress>
    <izvorni_sadrzaj>
      <item>Sanda Pašuld, Martina Divalta 24, 31000 Osijek</item>
      <item>ŽDO GUO Vukovar, </item>
      <item>MANDA HASILO, vl. obrta SLAVONAC</item>
      <item>ZOU Josip Ćorluka i Gabrijela Ćorluka, Trg bana J. Šokčevića 2, 32100 Vinkovci</item>
      <item>GRAD VINKOVCI</item>
      <item>VINKOVAČKI VODOVOD I KANALIZACIJA d.o.o. Vinkovci, D.Žanića-Karle 47a, 32100 Vinkovci</item>
      <item>PRIVREDNA BANKA ZAGREB d.d. Zagreb, Radnička c. 50, 10000 Zagreb</item>
    </izvorni_sadrzaj>
    <derivirana_varijabla naziv="DomainObject.Predmet.OstaliListFormatedWithAdress_1">
      <item>Sanda Pašuld, Martina Divalta 24, 31000 Osijek</item>
      <item>ŽDO GUO Vukovar, </item>
      <item>MANDA HASILO, vl. obrta SLAVONAC</item>
      <item>ZOU Josip Ćorluka i Gabrijela Ćorluka, Trg bana J. Šokčevića 2, 32100 Vinkovci</item>
      <item>GRAD VINKOVCI</item>
      <item>VINKOVAČKI VODOVOD I KANALIZACIJA d.o.o. Vinkovci, D.Žanića-Karle 47a, 32100 Vinkovci</item>
      <item>PRIVREDNA BANKA ZAGREB d.d. Zagreb, Radnička c. 50, 10000 Zagreb</item>
    </derivirana_varijabla>
  </DomainObject.Predmet.OstaliListFormatedWithAdress>
  <DomainObject.Predmet.OstaliListFormatedWithAdressOIB>
    <izvorni_sadrzaj>
      <item>Sanda Pašuld, OIB 37396439514, Martina Divalta 24, 31000 Osijek</item>
      <item>ŽDO GUO Vukovar, </item>
      <item>MANDA HASILO, vl. obrta SLAVONAC</item>
      <item>ZOU Josip Ćorluka i Gabrijela Ćorluka, OIB 36194175589, Trg bana J. Šokčevića 2, 32100 Vinkovci</item>
      <item>GRAD VINKOVCI, OIB 67648791479</item>
      <item>VINKOVAČKI VODOVOD I KANALIZACIJA d.o.o. Vinkovci, OIB 30638414709, D.Žanića-Karle 47a, 32100 Vinkovci</item>
      <item>PRIVREDNA BANKA ZAGREB d.d. Zagreb, Radnička c. 50, 10000 Zagreb</item>
    </izvorni_sadrzaj>
    <derivirana_varijabla naziv="DomainObject.Predmet.OstaliListFormatedWithAdressOIB_1">
      <item>Sanda Pašuld, OIB 37396439514, Martina Divalta 24, 31000 Osijek</item>
      <item>ŽDO GUO Vukovar, </item>
      <item>MANDA HASILO, vl. obrta SLAVONAC</item>
      <item>ZOU Josip Ćorluka i Gabrijela Ćorluka, OIB 36194175589, Trg bana J. Šokčevića 2, 32100 Vinkovci</item>
      <item>GRAD VINKOVCI, OIB 67648791479</item>
      <item>VINKOVAČKI VODOVOD I KANALIZACIJA d.o.o. Vinkovci, OIB 30638414709, D.Žanića-Karle 47a, 32100 Vinkovci</item>
      <item>PRIVREDNA BANKA ZAGREB d.d. Zagreb, Radnička c. 50, 10000 Zagreb</item>
    </derivirana_varijabla>
  </DomainObject.Predmet.OstaliListFormatedWithAdressOIB>
  <DomainObject.Predmet.OstaliListNazivFormated>
    <izvorni_sadrzaj>
      <item>Sanda Pašuld</item>
      <item>ŽDO GUO Vukovar</item>
      <item>MANDA HASILO, vl. obrta SLAVONAC</item>
      <item>ZOU Josip Ćorluka i Gabrijela Ćorluka</item>
      <item>GRAD VINKOVCI</item>
      <item>VINKOVAČKI VODOVOD I KANALIZACIJA d.o.o. Vinkovci</item>
      <item>PRIVREDNA BANKA ZAGREB d.d. Zagreb</item>
    </izvorni_sadrzaj>
    <derivirana_varijabla naziv="DomainObject.Predmet.OstaliListNazivFormated_1">
      <item>Sanda Pašuld</item>
      <item>ŽDO GUO Vukovar</item>
      <item>MANDA HASILO, vl. obrta SLAVONAC</item>
      <item>ZOU Josip Ćorluka i Gabrijela Ćorluka</item>
      <item>GRAD VINKOVCI</item>
      <item>VINKOVAČKI VODOVOD I KANALIZACIJA d.o.o. Vinkovci</item>
      <item>PRIVREDNA BANKA ZAGREB d.d. Zagreb</item>
    </derivirana_varijabla>
  </DomainObject.Predmet.OstaliListNazivFormated>
  <DomainObject.Predmet.OstaliListNazivFormatedOIB>
    <izvorni_sadrzaj>
      <item>Sanda Pašuld, OIB 37396439514</item>
      <item>ŽDO GUO Vukovar</item>
      <item>MANDA HASILO, vl. obrta SLAVONAC</item>
      <item>ZOU Josip Ćorluka i Gabrijela Ćorluka, OIB 36194175589</item>
      <item>GRAD VINKOVCI, OIB 67648791479</item>
      <item>VINKOVAČKI VODOVOD I KANALIZACIJA d.o.o. Vinkovci, OIB 30638414709</item>
      <item>PRIVREDNA BANKA ZAGREB d.d. Zagreb</item>
    </izvorni_sadrzaj>
    <derivirana_varijabla naziv="DomainObject.Predmet.OstaliListNazivFormatedOIB_1">
      <item>Sanda Pašuld, OIB 37396439514</item>
      <item>ŽDO GUO Vukovar</item>
      <item>MANDA HASILO, vl. obrta SLAVONAC</item>
      <item>ZOU Josip Ćorluka i Gabrijela Ćorluka, OIB 36194175589</item>
      <item>GRAD VINKOVCI, OIB 67648791479</item>
      <item>VINKOVAČKI VODOVOD I KANALIZACIJA d.o.o. Vinkovci, OIB 30638414709</item>
      <item>PRIVREDNA BANKA ZAGREB d.d.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2018.</izvorni_sadrzaj>
    <derivirana_varijabla naziv="DomainObject.Datum_1">13.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Manda Hasilo</izvorni_sadrzaj>
    <derivirana_varijabla naziv="DomainObject.Predmet.ProtustrankaIDrugi_1">Manda Hasilo</derivirana_varijabla>
  </DomainObject.Predmet.ProtustrankaIDrugi>
  <DomainObject.Predmet.StrankaIDrugiAdressOIB>
    <izvorni_sadrzaj>FINA Regionalni centar Osijek, L. Jaegera 1-3, 31000 Osijek</izvorni_sadrzaj>
    <derivirana_varijabla naziv="DomainObject.Predmet.StrankaIDrugiAdressOIB_1">FINA Regionalni centar Osijek, L. Jaegera 1-3, 31000 Osijek</derivirana_varijabla>
  </DomainObject.Predmet.StrankaIDrugiAdressOIB>
  <DomainObject.Predmet.ProtustrankaIDrugiAdressOIB>
    <izvorni_sadrzaj>Manda Hasilo, OIB 78594585465, Hrvatskih Žrtava 3, 32100 Vinkovci</izvorni_sadrzaj>
    <derivirana_varijabla naziv="DomainObject.Predmet.ProtustrankaIDrugiAdressOIB_1">Manda Hasilo, OIB 78594585465, Hrvatskih Žrtava 3,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Manda Hasilo</item>
      <item>Sanda Pašuld</item>
      <item>ŽDO GUO Vukovar</item>
      <item>MANDA HASILO, vl. obrta SLAVONAC</item>
      <item>ZOU Josip Ćorluka i Gabrijela Ćorluka</item>
      <item>GRAD VINKOVCI</item>
      <item>VINKOVAČKI VODOVOD I KANALIZACIJA d.o.o. Vinkovci</item>
      <item>PRIVREDNA BANKA ZAGREB d.d. Zagreb</item>
    </izvorni_sadrzaj>
    <derivirana_varijabla naziv="DomainObject.Predmet.SudioniciListNaziv_1">
      <item>FINA Regionalni centar Osijek</item>
      <item>Manda Hasilo</item>
      <item>Sanda Pašuld</item>
      <item>ŽDO GUO Vukovar</item>
      <item>MANDA HASILO, vl. obrta SLAVONAC</item>
      <item>ZOU Josip Ćorluka i Gabrijela Ćorluka</item>
      <item>GRAD VINKOVCI</item>
      <item>VINKOVAČKI VODOVOD I KANALIZACIJA d.o.o. Vinkovci</item>
      <item>PRIVREDNA BANKA ZAGREB d.d. Zagreb</item>
    </derivirana_varijabla>
  </DomainObject.Predmet.SudioniciListNaziv>
  <DomainObject.Predmet.SudioniciListAdressOIB>
    <izvorni_sadrzaj>
      <item>FINA Regionalni centar Osijek, L. Jaegera 1-3,31000 Osijek</item>
      <item>Manda Hasilo, OIB 78594585465, Hrvatskih Žrtava 3,32100 Vinkovci</item>
      <item>Sanda Pašuld, OIB 37396439514, Martina Divalta 24,31000 Osijek</item>
      <item>ŽDO GUO Vukovar, </item>
      <item>MANDA HASILO, vl. obrta SLAVONAC</item>
      <item>ZOU Josip Ćorluka i Gabrijela Ćorluka, OIB 36194175589, Trg bana J. Šokčevića 2,32100 Vinkovci</item>
      <item>GRAD VINKOVCI, OIB 67648791479</item>
      <item>VINKOVAČKI VODOVOD I KANALIZACIJA d.o.o. Vinkovci, OIB 30638414709, D.Žanića-Karle 47a,32100 Vinkovci</item>
      <item>PRIVREDNA BANKA ZAGREB d.d. Zagreb, Radnička c. 50,10000 Zagreb</item>
    </izvorni_sadrzaj>
    <derivirana_varijabla naziv="DomainObject.Predmet.SudioniciListAdressOIB_1">
      <item>FINA Regionalni centar Osijek, L. Jaegera 1-3,31000 Osijek</item>
      <item>Manda Hasilo, OIB 78594585465, Hrvatskih Žrtava 3,32100 Vinkovci</item>
      <item>Sanda Pašuld, OIB 37396439514, Martina Divalta 24,31000 Osijek</item>
      <item>ŽDO GUO Vukovar, </item>
      <item>MANDA HASILO, vl. obrta SLAVONAC</item>
      <item>ZOU Josip Ćorluka i Gabrijela Ćorluka, OIB 36194175589, Trg bana J. Šokčevića 2,32100 Vinkovci</item>
      <item>GRAD VINKOVCI, OIB 67648791479</item>
      <item>VINKOVAČKI VODOVOD I KANALIZACIJA d.o.o. Vinkovci, OIB 30638414709, D.Žanića-Karle 47a,32100 Vinkovci</item>
      <item>PRIVREDNA BANKA ZAGREB d.d. Zagreb, Radnička c.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78594585465</item>
      <item>, OIB 37396439514</item>
      <item>, OIB null</item>
      <item>, OIB null</item>
      <item>, OIB 36194175589</item>
      <item>, OIB 67648791479</item>
      <item>, OIB 30638414709</item>
      <item>, OIB null</item>
    </izvorni_sadrzaj>
    <derivirana_varijabla naziv="DomainObject.Predmet.SudioniciListNazivOIB_1">
      <item>, OIB null</item>
      <item>, OIB 78594585465</item>
      <item>, OIB 37396439514</item>
      <item>, OIB null</item>
      <item>, OIB null</item>
      <item>, OIB 36194175589</item>
      <item>, OIB 67648791479</item>
      <item>, OIB 30638414709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Sanda Pašuld, OIB 37396439514, Europska avenija 8 Osijek</item>
    </izvorni_sadrzaj>
    <derivirana_varijabla naziv="DomainObject.Predmet.StecajniUpraviteljiListAddressOIB_1">
      <item>Sanda Pašuld, OIB 37396439514, Europska avenija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studenog 2018.</izvorni_sadrzaj>
    <derivirana_varijabla naziv="DomainObject.Predmet.DatumZadnjeOdrzaneSudskeRadnje_1">13. studenog 2018.</derivirana_varijabla>
  </DomainObject.Predmet.DatumZadnjeOdrzaneSudskeRadnje>
  <DomainObject.PredzadnjaOdlukaIzPredmeta.DatumDonosenjaOdluke>
    <izvorni_sadrzaj>12. rujna 2018.</izvorni_sadrzaj>
    <derivirana_varijabla naziv="DomainObject.PredzadnjaOdlukaIzPredmeta.DatumDonosenjaOdluke_1">12. rujna 2018.</derivirana_varijabla>
  </DomainObject.PredzadnjaOdlukaIzPredmeta.DatumDonosenjaOdluke>
  <DomainObject.PredzadnjaOdlukaIzPredmeta.Oznaka>
    <izvorni_sadrzaj>St-1071/2013-190</izvorni_sadrzaj>
    <derivirana_varijabla naziv="DomainObject.PredzadnjaOdlukaIzPredmeta.Oznaka_1">St-1071/2013-190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4</properties:Pages>
  <properties:Words>1047</properties:Words>
  <properties:Characters>6068</properties:Characters>
  <properties:Lines>192</properties:Lines>
  <properties:Paragraphs>92</properties:Paragraphs>
  <properties:TotalTime>385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2016-06-09T12:35:00Z</dcterms:created>
  <dc:creator>banka</dc:creator>
  <cp:lastModifiedBy>Elizabeta Đeke</cp:lastModifiedBy>
  <cp:lastPrinted>2018-11-13T10:52:00Z</cp:lastPrinted>
  <dcterms:modified xmlns:xsi="http://www.w3.org/2001/XMLSchema-instance" xsi:type="dcterms:W3CDTF">2018-11-13T12:44:00Z</dcterms:modified>
  <cp:revision>52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196 SZ-a) (Rješenje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