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56e6" w14:paraId="0de56e6" w:rsidRDefault="00F27B5D" w:rsidP="006010A9" w:rsidR="00F27B5D" w:rsidRPr="001A47F2">
      <w:pPr>
        <w:jc w:val="both"/>
        <w15:collapsed w:val="false"/>
        <w:rPr>
          <w:rFonts w:hAnsi="Times New Roman" w:ascii="Times New Roman"/>
          <w:sz w:val="24"/>
          <w:szCs w:val="24"/>
        </w:rPr>
      </w:pPr>
      <w:bookmarkStart w:name="_GoBack" w:id="0"/>
      <w:bookmarkEnd w:id="0"/>
      <w:r w:rsidRPr="001A47F2">
        <w:rPr>
          <w:rFonts w:hAnsi="Times New Roman" w:ascii="Times New Roman"/>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REPUBLIKA HRVATSKA</w:t>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TRGOVAČKI SUD U SPLITU</w:t>
      </w:r>
    </w:p>
    <w:p w:rsidRDefault="00F27B5D" w:rsidP="00F27B5D" w:rsidR="00F27B5D" w:rsidRPr="001A47F2">
      <w:pPr>
        <w:jc w:val="both"/>
        <w:rPr>
          <w:rFonts w:hAnsi="Times New Roman" w:ascii="Times New Roman"/>
          <w:sz w:val="24"/>
          <w:szCs w:val="24"/>
        </w:rPr>
      </w:pPr>
      <w:r w:rsidRPr="001A47F2">
        <w:rPr>
          <w:rFonts w:hAnsi="Times New Roman" w:ascii="Times New Roman"/>
          <w:sz w:val="24"/>
          <w:szCs w:val="24"/>
        </w:rPr>
        <w:t>21000 Split, Sukoišanska 6</w:t>
      </w:r>
    </w:p>
    <w:p w:rsidRDefault="00F27B5D" w:rsidP="00F27B5D" w:rsidR="00F27B5D" w:rsidRPr="001A47F2">
      <w:pPr>
        <w:rPr>
          <w:rFonts w:hAnsi="Times New Roman" w:ascii="Times New Roman"/>
          <w:sz w:val="24"/>
          <w:szCs w:val="24"/>
        </w:rPr>
      </w:pPr>
    </w:p>
    <w:p w:rsidRDefault="00F27B5D" w:rsidP="00F27B5D" w:rsidR="00F27B5D" w:rsidRPr="001A47F2">
      <w:pPr>
        <w:rPr>
          <w:rFonts w:hAnsi="Times New Roman" w:ascii="Times New Roman"/>
          <w:sz w:val="24"/>
          <w:szCs w:val="24"/>
        </w:rPr>
      </w:pPr>
      <w:r w:rsidRPr="001A47F2">
        <w:rPr>
          <w:rFonts w:hAnsi="Times New Roman" w:ascii="Times New Roman"/>
          <w:sz w:val="24"/>
          <w:szCs w:val="24"/>
        </w:rPr>
        <w:t>R E P U B L I K A   H R V A T S K A</w:t>
      </w:r>
    </w:p>
    <w:p w:rsidRDefault="00F27B5D" w:rsidP="00F27B5D" w:rsidR="00F27B5D" w:rsidRPr="001A47F2">
      <w:pPr>
        <w:rPr>
          <w:rFonts w:hAnsi="Times New Roman" w:ascii="Times New Roman"/>
          <w:sz w:val="24"/>
          <w:szCs w:val="24"/>
        </w:rPr>
      </w:pPr>
    </w:p>
    <w:p w:rsidRDefault="00F27B5D" w:rsidP="00F27B5D" w:rsidR="00F27B5D" w:rsidRPr="001A47F2">
      <w:pPr>
        <w:rPr>
          <w:rFonts w:hAnsi="Times New Roman" w:ascii="Times New Roman"/>
          <w:sz w:val="24"/>
          <w:szCs w:val="24"/>
        </w:rPr>
      </w:pPr>
      <w:r w:rsidRPr="001A47F2">
        <w:rPr>
          <w:rFonts w:hAnsi="Times New Roman" w:ascii="Times New Roman"/>
          <w:sz w:val="24"/>
          <w:szCs w:val="24"/>
        </w:rPr>
        <w:t>R J E Š E N J E</w:t>
      </w:r>
    </w:p>
    <w:p w:rsidRDefault="00F27B5D" w:rsidP="00F27B5D" w:rsidR="00F27B5D" w:rsidRPr="001A47F2">
      <w:pPr>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 xml:space="preserve">Trgovački sud u Splitu, po stečajnom sucu tog suda Katarini Mikulić kao sucu pojedincu, odlučujući o prijedlogu predlagatelja FINANCIJSKE AGENCIJE, Regionalni centar Split, Podružnica Split, Mažuranićevo šetalište 24 b, OIB: 85821130368 za otvaranje stečajnog postupka nad dužnikom KONSTRUKTOR-INŽENJERING d.d., Svačićeva 4, Split, OIB: 81356391287, dana </w:t>
      </w:r>
      <w:r w:rsidR="008B636B">
        <w:rPr>
          <w:rFonts w:hAnsi="Times New Roman" w:ascii="Times New Roman"/>
          <w:sz w:val="24"/>
          <w:szCs w:val="24"/>
        </w:rPr>
        <w:t>12</w:t>
      </w:r>
      <w:r w:rsidRPr="001A47F2">
        <w:rPr>
          <w:rFonts w:hAnsi="Times New Roman" w:ascii="Times New Roman"/>
          <w:sz w:val="24"/>
          <w:szCs w:val="24"/>
        </w:rPr>
        <w:t>. travnja 2017. godine</w:t>
      </w:r>
    </w:p>
    <w:p w:rsidRDefault="00F27B5D" w:rsidP="006010A9" w:rsidR="00F27B5D"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r w:rsidRPr="001A47F2">
        <w:rPr>
          <w:rFonts w:hAnsi="Times New Roman" w:ascii="Times New Roman"/>
          <w:sz w:val="24"/>
          <w:szCs w:val="24"/>
        </w:rPr>
        <w:t>r i j e š i o   je</w:t>
      </w:r>
    </w:p>
    <w:p w:rsidRDefault="006010A9" w:rsidP="006010A9" w:rsidR="006010A9" w:rsidRPr="001A47F2">
      <w:pPr>
        <w:jc w:val="both"/>
        <w:rPr>
          <w:rFonts w:hAnsi="Times New Roman" w:ascii="Times New Roman"/>
          <w:sz w:val="24"/>
          <w:szCs w:val="24"/>
        </w:rPr>
      </w:pPr>
    </w:p>
    <w:p w:rsidRDefault="006F695C" w:rsidP="00F27B5D" w:rsidR="006010A9" w:rsidRPr="001A47F2">
      <w:pPr>
        <w:ind w:firstLine="708"/>
        <w:jc w:val="both"/>
        <w:rPr>
          <w:rFonts w:hAnsi="Times New Roman" w:ascii="Times New Roman"/>
          <w:sz w:val="24"/>
          <w:szCs w:val="24"/>
        </w:rPr>
      </w:pPr>
      <w:r>
        <w:rPr>
          <w:rFonts w:hAnsi="Times New Roman" w:ascii="Times New Roman"/>
          <w:sz w:val="24"/>
          <w:szCs w:val="24"/>
        </w:rPr>
        <w:t xml:space="preserve">Odbija se zahtjev </w:t>
      </w:r>
      <w:r w:rsidR="00630163" w:rsidRPr="001A47F2">
        <w:rPr>
          <w:rFonts w:hAnsi="Times New Roman" w:ascii="Times New Roman"/>
          <w:sz w:val="24"/>
          <w:szCs w:val="24"/>
        </w:rPr>
        <w:t xml:space="preserve">stečajnog dužnika </w:t>
      </w:r>
      <w:r w:rsidR="00F27B5D" w:rsidRPr="001A47F2">
        <w:rPr>
          <w:rFonts w:hAnsi="Times New Roman" w:ascii="Times New Roman"/>
          <w:sz w:val="24"/>
          <w:szCs w:val="24"/>
        </w:rPr>
        <w:t xml:space="preserve">KONSTRUKTOR-INŽENJERING d.d., Svačićeva 4, Split, OIB: 81356391287 </w:t>
      </w:r>
      <w:r w:rsidR="006010A9" w:rsidRPr="001A47F2">
        <w:rPr>
          <w:rFonts w:hAnsi="Times New Roman" w:ascii="Times New Roman"/>
          <w:sz w:val="24"/>
          <w:szCs w:val="24"/>
        </w:rPr>
        <w:t xml:space="preserve">za </w:t>
      </w:r>
      <w:r>
        <w:rPr>
          <w:rFonts w:hAnsi="Times New Roman" w:ascii="Times New Roman"/>
          <w:sz w:val="24"/>
          <w:szCs w:val="24"/>
        </w:rPr>
        <w:t>razrješenje</w:t>
      </w:r>
      <w:r w:rsidR="006010A9" w:rsidRPr="001A47F2">
        <w:rPr>
          <w:rFonts w:hAnsi="Times New Roman" w:ascii="Times New Roman"/>
          <w:sz w:val="24"/>
          <w:szCs w:val="24"/>
        </w:rPr>
        <w:t xml:space="preserve"> </w:t>
      </w:r>
      <w:r w:rsidR="00630163" w:rsidRPr="001A47F2">
        <w:rPr>
          <w:rFonts w:hAnsi="Times New Roman" w:ascii="Times New Roman"/>
          <w:sz w:val="24"/>
          <w:szCs w:val="24"/>
        </w:rPr>
        <w:t xml:space="preserve">privremenog </w:t>
      </w:r>
      <w:r w:rsidR="006010A9" w:rsidRPr="001A47F2">
        <w:rPr>
          <w:rFonts w:hAnsi="Times New Roman" w:ascii="Times New Roman"/>
          <w:sz w:val="24"/>
          <w:szCs w:val="24"/>
        </w:rPr>
        <w:t>stečajn</w:t>
      </w:r>
      <w:r w:rsidR="00630163" w:rsidRPr="001A47F2">
        <w:rPr>
          <w:rFonts w:hAnsi="Times New Roman" w:ascii="Times New Roman"/>
          <w:sz w:val="24"/>
          <w:szCs w:val="24"/>
        </w:rPr>
        <w:t>og</w:t>
      </w:r>
      <w:r w:rsidR="006010A9" w:rsidRPr="001A47F2">
        <w:rPr>
          <w:rFonts w:hAnsi="Times New Roman" w:ascii="Times New Roman"/>
          <w:sz w:val="24"/>
          <w:szCs w:val="24"/>
        </w:rPr>
        <w:t xml:space="preserve"> upravitelj</w:t>
      </w:r>
      <w:r w:rsidR="00630163" w:rsidRPr="001A47F2">
        <w:rPr>
          <w:rFonts w:hAnsi="Times New Roman" w:ascii="Times New Roman"/>
          <w:sz w:val="24"/>
          <w:szCs w:val="24"/>
        </w:rPr>
        <w:t>a</w:t>
      </w:r>
      <w:r w:rsidR="006010A9" w:rsidRPr="001A47F2">
        <w:rPr>
          <w:rFonts w:hAnsi="Times New Roman" w:ascii="Times New Roman"/>
          <w:sz w:val="24"/>
          <w:szCs w:val="24"/>
        </w:rPr>
        <w:t xml:space="preserve"> </w:t>
      </w:r>
      <w:r w:rsidR="00F27B5D" w:rsidRPr="001A47F2">
        <w:rPr>
          <w:rFonts w:hAnsi="Times New Roman" w:ascii="Times New Roman"/>
          <w:sz w:val="24"/>
          <w:szCs w:val="24"/>
        </w:rPr>
        <w:t>Frane Krište, Dubrovačka 3/A, Split, OIB: 65197867391.</w:t>
      </w:r>
    </w:p>
    <w:p w:rsidRDefault="006010A9" w:rsidP="006010A9"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r w:rsidRPr="001A47F2">
        <w:rPr>
          <w:rFonts w:hAnsi="Times New Roman" w:ascii="Times New Roman"/>
          <w:sz w:val="24"/>
          <w:szCs w:val="24"/>
        </w:rPr>
        <w:t>Obrazloženje</w:t>
      </w:r>
    </w:p>
    <w:p w:rsidRDefault="006010A9" w:rsidP="006010A9" w:rsidR="006010A9" w:rsidRPr="001A47F2">
      <w:pPr>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Predlagatelj Financijska agencija, Regionalni centar Split, Podružnica Split je prijedlogom zaprimljenim na Trgovačkom sudu u Splitu, dana 05. svibnja 2016. godine predložio otvaranje stečajnog postupka nad dužnikom KONSTRUKTOR-INŽENJERING d.d., Svačićeva 4, Split, OIB: 81356391287.</w:t>
      </w:r>
    </w:p>
    <w:p w:rsidRDefault="00F27B5D" w:rsidP="00F27B5D" w:rsidR="00F27B5D" w:rsidRPr="001A47F2">
      <w:pPr>
        <w:ind w:left="708"/>
        <w:jc w:val="both"/>
        <w:rPr>
          <w:rFonts w:hAnsi="Times New Roman" w:ascii="Times New Roman"/>
          <w:sz w:val="24"/>
          <w:szCs w:val="24"/>
        </w:rPr>
      </w:pPr>
    </w:p>
    <w:p w:rsidRDefault="00F27B5D" w:rsidP="00F27B5D" w:rsidR="00F27B5D" w:rsidRPr="001A47F2">
      <w:pPr>
        <w:ind w:firstLine="708"/>
        <w:jc w:val="both"/>
        <w:rPr>
          <w:rFonts w:hAnsi="Times New Roman" w:ascii="Times New Roman"/>
          <w:sz w:val="24"/>
          <w:szCs w:val="24"/>
        </w:rPr>
      </w:pPr>
      <w:r w:rsidRPr="001A47F2">
        <w:rPr>
          <w:rFonts w:hAnsi="Times New Roman" w:ascii="Times New Roman"/>
          <w:sz w:val="24"/>
          <w:szCs w:val="24"/>
        </w:rPr>
        <w:t>U prijedlogu se u bitnome navodi da na dan 03. svibnja 2016. godine dužnik u Očevidniku redoslijeda osnova za plaćanje ima evidentirane neizvršene osnove za plaćanje u neprekinutom razdoblju od 120 dana u ukupnom iznosu od 60.949.412,43 kuna. Prema podacima o broju zaposlenih koje je Financijskoj agenciji dostavio HZMO za potrebe podnošenja prijedloga za pokretanje stečajnog postupka dužnik ima 303 zaposlena, te da na dan 03. svibnja 2016. godine dužnik u Jedinstvenom registru računa ima otvorene račune i oročena novčana sredstva. Osim gore navedenih podataka predlagatelj ne raspol</w:t>
      </w:r>
      <w:r w:rsidR="00A9446F">
        <w:rPr>
          <w:rFonts w:hAnsi="Times New Roman" w:ascii="Times New Roman"/>
          <w:sz w:val="24"/>
          <w:szCs w:val="24"/>
        </w:rPr>
        <w:t>a</w:t>
      </w:r>
      <w:r w:rsidRPr="001A47F2">
        <w:rPr>
          <w:rFonts w:hAnsi="Times New Roman" w:ascii="Times New Roman"/>
          <w:sz w:val="24"/>
          <w:szCs w:val="24"/>
        </w:rPr>
        <w:t xml:space="preserve">že drugim podacima o imovini pravnih osoba. </w:t>
      </w:r>
    </w:p>
    <w:p w:rsidRDefault="00F27B5D" w:rsidP="006010A9" w:rsidR="00F27B5D" w:rsidRPr="001A47F2">
      <w:pPr>
        <w:jc w:val="both"/>
        <w:rPr>
          <w:rFonts w:hAnsi="Times New Roman" w:ascii="Times New Roman"/>
          <w:sz w:val="24"/>
          <w:szCs w:val="24"/>
        </w:rPr>
      </w:pPr>
    </w:p>
    <w:p w:rsidRDefault="00F27B5D" w:rsidP="006010A9" w:rsidR="00F27B5D" w:rsidRPr="001A47F2">
      <w:pPr>
        <w:jc w:val="both"/>
        <w:rPr>
          <w:rFonts w:hAnsi="Times New Roman" w:ascii="Times New Roman"/>
          <w:sz w:val="24"/>
          <w:szCs w:val="24"/>
        </w:rPr>
      </w:pPr>
      <w:r w:rsidRPr="001A47F2">
        <w:rPr>
          <w:rFonts w:hAnsi="Times New Roman" w:ascii="Times New Roman"/>
          <w:sz w:val="24"/>
          <w:szCs w:val="24"/>
        </w:rPr>
        <w:tab/>
        <w:t xml:space="preserve">Rješenjem od 28. listopada 2016. godine </w:t>
      </w:r>
      <w:r w:rsidR="00A9446F">
        <w:rPr>
          <w:rFonts w:hAnsi="Times New Roman" w:ascii="Times New Roman"/>
          <w:sz w:val="24"/>
          <w:szCs w:val="24"/>
        </w:rPr>
        <w:t xml:space="preserve">(list 34. spisa) </w:t>
      </w:r>
      <w:r w:rsidRPr="001A47F2">
        <w:rPr>
          <w:rFonts w:hAnsi="Times New Roman" w:ascii="Times New Roman"/>
          <w:sz w:val="24"/>
          <w:szCs w:val="24"/>
        </w:rPr>
        <w:t xml:space="preserve">sud je </w:t>
      </w:r>
      <w:r w:rsidR="00A9446F">
        <w:rPr>
          <w:rFonts w:hAnsi="Times New Roman" w:ascii="Times New Roman"/>
          <w:sz w:val="24"/>
          <w:szCs w:val="24"/>
        </w:rPr>
        <w:t xml:space="preserve">u prethodnom postupku </w:t>
      </w:r>
      <w:r w:rsidRPr="001A47F2">
        <w:rPr>
          <w:rFonts w:hAnsi="Times New Roman" w:ascii="Times New Roman"/>
          <w:sz w:val="24"/>
          <w:szCs w:val="24"/>
        </w:rPr>
        <w:t>imenovao privremenog stečajnog upravitelja Franu Krištu, Dubrovačka 3/A, Split, OIB: 65197867391. Na navedeno rješenje dužnik je uložio žalbu koja je odbijena rješenjem Visokog trgovačkog suda RH posl.broj Pž-8306/2016-2 od 20. prosinca 2016. godine</w:t>
      </w:r>
      <w:r w:rsidR="00A9446F">
        <w:rPr>
          <w:rFonts w:hAnsi="Times New Roman" w:ascii="Times New Roman"/>
          <w:sz w:val="24"/>
          <w:szCs w:val="24"/>
        </w:rPr>
        <w:t xml:space="preserve"> i potvrđeno pobijano rješenje o imenovanju privremenog stečajnog upravitelja.</w:t>
      </w:r>
      <w:r w:rsidRPr="001A47F2">
        <w:rPr>
          <w:rFonts w:hAnsi="Times New Roman" w:ascii="Times New Roman"/>
          <w:sz w:val="24"/>
          <w:szCs w:val="24"/>
        </w:rPr>
        <w:t xml:space="preserve"> </w:t>
      </w:r>
    </w:p>
    <w:p w:rsidRDefault="00F27B5D" w:rsidP="006010A9" w:rsidR="00F27B5D" w:rsidRPr="001A47F2">
      <w:pPr>
        <w:jc w:val="both"/>
        <w:rPr>
          <w:rFonts w:hAnsi="Times New Roman" w:ascii="Times New Roman"/>
          <w:sz w:val="24"/>
          <w:szCs w:val="24"/>
        </w:rPr>
      </w:pPr>
    </w:p>
    <w:p w:rsidRDefault="00B002D5" w:rsidP="00F27B5D" w:rsidR="00B002D5">
      <w:pPr>
        <w:ind w:firstLine="708"/>
        <w:jc w:val="both"/>
        <w:rPr>
          <w:rFonts w:hAnsi="Times New Roman" w:ascii="Times New Roman"/>
          <w:sz w:val="24"/>
          <w:szCs w:val="24"/>
        </w:rPr>
      </w:pPr>
      <w:r>
        <w:rPr>
          <w:rFonts w:hAnsi="Times New Roman" w:ascii="Times New Roman"/>
          <w:sz w:val="24"/>
          <w:szCs w:val="24"/>
        </w:rPr>
        <w:t xml:space="preserve">Stečajni </w:t>
      </w:r>
      <w:r w:rsidR="00623168" w:rsidRPr="001A47F2">
        <w:rPr>
          <w:rFonts w:hAnsi="Times New Roman" w:ascii="Times New Roman"/>
          <w:sz w:val="24"/>
          <w:szCs w:val="24"/>
        </w:rPr>
        <w:t>dužnik</w:t>
      </w:r>
      <w:r>
        <w:rPr>
          <w:rFonts w:hAnsi="Times New Roman" w:ascii="Times New Roman"/>
          <w:sz w:val="24"/>
          <w:szCs w:val="24"/>
        </w:rPr>
        <w:t xml:space="preserve"> podnosi zahtjev za razrješenje </w:t>
      </w:r>
      <w:r w:rsidR="00623168" w:rsidRPr="001A47F2">
        <w:rPr>
          <w:rFonts w:hAnsi="Times New Roman" w:ascii="Times New Roman"/>
          <w:sz w:val="24"/>
          <w:szCs w:val="24"/>
        </w:rPr>
        <w:t xml:space="preserve"> </w:t>
      </w:r>
      <w:r w:rsidR="00A9446F">
        <w:rPr>
          <w:rFonts w:hAnsi="Times New Roman" w:ascii="Times New Roman"/>
          <w:sz w:val="24"/>
          <w:szCs w:val="24"/>
        </w:rPr>
        <w:t xml:space="preserve">privremenog stečajnog upravitelja (list </w:t>
      </w:r>
      <w:r>
        <w:rPr>
          <w:rFonts w:hAnsi="Times New Roman" w:ascii="Times New Roman"/>
          <w:sz w:val="24"/>
          <w:szCs w:val="24"/>
        </w:rPr>
        <w:t>135</w:t>
      </w:r>
      <w:r w:rsidR="00A9446F">
        <w:rPr>
          <w:rFonts w:hAnsi="Times New Roman" w:ascii="Times New Roman"/>
          <w:sz w:val="24"/>
          <w:szCs w:val="24"/>
        </w:rPr>
        <w:t xml:space="preserve"> spisa) </w:t>
      </w:r>
      <w:r w:rsidR="00623168" w:rsidRPr="001A47F2">
        <w:rPr>
          <w:rFonts w:hAnsi="Times New Roman" w:ascii="Times New Roman"/>
          <w:sz w:val="24"/>
          <w:szCs w:val="24"/>
        </w:rPr>
        <w:t>u ovom stečajnom postupku. U zahtjevu navod</w:t>
      </w:r>
      <w:r>
        <w:rPr>
          <w:rFonts w:hAnsi="Times New Roman" w:ascii="Times New Roman"/>
          <w:sz w:val="24"/>
          <w:szCs w:val="24"/>
        </w:rPr>
        <w:t xml:space="preserve">i </w:t>
      </w:r>
      <w:r w:rsidR="0075196A">
        <w:rPr>
          <w:rFonts w:hAnsi="Times New Roman" w:ascii="Times New Roman"/>
          <w:sz w:val="24"/>
          <w:szCs w:val="24"/>
        </w:rPr>
        <w:t xml:space="preserve">da se između stečajnog dužnika i društva Hrvatske ceste d.o.o., Zagreb, vodi više sporova, da su stranke odlučile predmetne </w:t>
      </w:r>
      <w:r w:rsidR="0075196A">
        <w:rPr>
          <w:rFonts w:hAnsi="Times New Roman" w:ascii="Times New Roman"/>
          <w:sz w:val="24"/>
          <w:szCs w:val="24"/>
        </w:rPr>
        <w:lastRenderedPageBreak/>
        <w:t>sporove riješiti mirnim putem, odnosno nagodbom, pa su između istih stranaka zaključene tri nagodbe od 07. veljače 2017. godine. Da su prema navedenim nagodbama Hrvatske ceste d.o.o., Zagreb, trebale u roku od 8 dana, odnosno najkasnije do 15. veljače 2017. godine, isplatiti na žiro račun stečajnog dužnika iznos od preko 20.000.000,00 kuna, da je 15. veljače 2017. godine stečajni dužnik dobio informaciju da je nalog za isplatu iznosa pripremljen, te da će isplata biti provedena 16. veljače 2017. godine. Međutim, da je privremeni stečajni upravitelj Frano Krišto 15. veljače 2017. godine  dostavio društvu Hrvatske ceste d.o.o. obavijest da ne smiju na račun st</w:t>
      </w:r>
      <w:r w:rsidR="00095FB3">
        <w:rPr>
          <w:rFonts w:hAnsi="Times New Roman" w:ascii="Times New Roman"/>
          <w:sz w:val="24"/>
          <w:szCs w:val="24"/>
        </w:rPr>
        <w:t>ečajnog dužnika uplatiti sredst</w:t>
      </w:r>
      <w:r w:rsidR="0075196A">
        <w:rPr>
          <w:rFonts w:hAnsi="Times New Roman" w:ascii="Times New Roman"/>
          <w:sz w:val="24"/>
          <w:szCs w:val="24"/>
        </w:rPr>
        <w:t xml:space="preserve">va temeljem nagodbi. Temeljem te obavijesti da Hrvatske ceste d.o.o. nisu izvršile plaćanje u ugovorenom roku. Navode da je navedenim postupkom privremeni stečajni upravitelj postupio protivno ovlastima koje su mu utvrđene u rješenju od 28. listopada 2016. godine. </w:t>
      </w:r>
      <w:r w:rsidR="00095FB3">
        <w:rPr>
          <w:rFonts w:hAnsi="Times New Roman" w:ascii="Times New Roman"/>
          <w:sz w:val="24"/>
          <w:szCs w:val="24"/>
        </w:rPr>
        <w:t>Nadalje d</w:t>
      </w:r>
      <w:r w:rsidR="0075196A">
        <w:rPr>
          <w:rFonts w:hAnsi="Times New Roman" w:ascii="Times New Roman"/>
          <w:sz w:val="24"/>
          <w:szCs w:val="24"/>
        </w:rPr>
        <w:t xml:space="preserve">a privremeni stečajni upravitelj nije obavijestio Hrvatske ceste d.o.o. da se sredstva ne uplaćuju, navedena sredstva bi bila uplaćena na račun stečajnog dužnika te bi radnici primili naknadu na ime plaće, a ujedno bi bili isplaćeni svi doprinosi i porezi u korist Republike Hrvatske. Budući da nije došlo do isplate po nagodbama, nastaviti će se parnični postupci čiji ishod je upitan, a posebno je upitno kada će navedeni postupci biti dovršeni. Smatraju da je navedenim postupanjem nanesena šteta dužniku, a ujedno i vjerovnicima radnicima koji su trebali dobiti naknadu na ime plaće, da je time nastala i šteta državnim organima koji su trebali dobiti naknadu na ime poreza i doprinosa sa osnova isplate plaće, te da bi se uplatom iznosa iz sklopljenih nagodbi blokada kod dužnika umanjila za preko 20.000,00 kuna što je moglo dovesti do daljnjih pozitivnih radnji u cilju rješenja blokade ovog društva. </w:t>
      </w:r>
    </w:p>
    <w:p w:rsidRDefault="00B002D5" w:rsidP="00F27B5D" w:rsidR="00B002D5">
      <w:pPr>
        <w:ind w:firstLine="708"/>
        <w:jc w:val="both"/>
        <w:rPr>
          <w:rFonts w:hAnsi="Times New Roman" w:ascii="Times New Roman"/>
          <w:sz w:val="24"/>
          <w:szCs w:val="24"/>
        </w:rPr>
      </w:pPr>
    </w:p>
    <w:p w:rsidRDefault="0075196A" w:rsidP="00F27B5D" w:rsidR="0075196A">
      <w:pPr>
        <w:ind w:firstLine="708"/>
        <w:jc w:val="both"/>
        <w:rPr>
          <w:rFonts w:hAnsi="Times New Roman" w:ascii="Times New Roman"/>
          <w:sz w:val="24"/>
          <w:szCs w:val="24"/>
        </w:rPr>
      </w:pPr>
      <w:r>
        <w:rPr>
          <w:rFonts w:hAnsi="Times New Roman" w:ascii="Times New Roman"/>
          <w:sz w:val="24"/>
          <w:szCs w:val="24"/>
        </w:rPr>
        <w:t>Sud je zaključkom pozvao privremenog stečajnog upravitelja da se očituje na naveden</w:t>
      </w:r>
      <w:r w:rsidR="00E35CD6">
        <w:rPr>
          <w:rFonts w:hAnsi="Times New Roman" w:ascii="Times New Roman"/>
          <w:sz w:val="24"/>
          <w:szCs w:val="24"/>
        </w:rPr>
        <w:t xml:space="preserve">i zahtjev za razrješenje, te je isti dostavio svoje očitovanje u zadanom roku. </w:t>
      </w:r>
    </w:p>
    <w:p w:rsidRDefault="00E35CD6" w:rsidP="00F27B5D" w:rsidR="00E35CD6">
      <w:pPr>
        <w:ind w:firstLine="708"/>
        <w:jc w:val="both"/>
        <w:rPr>
          <w:rFonts w:hAnsi="Times New Roman" w:ascii="Times New Roman"/>
          <w:sz w:val="24"/>
          <w:szCs w:val="24"/>
        </w:rPr>
      </w:pPr>
    </w:p>
    <w:p w:rsidRDefault="00E35CD6" w:rsidP="00F27B5D" w:rsidR="00E35CD6">
      <w:pPr>
        <w:ind w:firstLine="708"/>
        <w:jc w:val="both"/>
        <w:rPr>
          <w:rFonts w:hAnsi="Times New Roman" w:ascii="Times New Roman"/>
          <w:sz w:val="24"/>
          <w:szCs w:val="24"/>
        </w:rPr>
      </w:pPr>
      <w:r>
        <w:rPr>
          <w:rFonts w:hAnsi="Times New Roman" w:ascii="Times New Roman"/>
          <w:sz w:val="24"/>
          <w:szCs w:val="24"/>
        </w:rPr>
        <w:t>U očitovanju navodi da je rješenjem od 28. listopada 2016. godine ovlašten za davanje prethodnih suglasnosti za raspolaganje dužnika njegovom imovinom, da sporna potraživanja koja su riješena nagodbama predstavljaju imovinu dužnika čijim se raspolaganjem može značajno mijenjati imovinski položaj dužnika koji bi za vjerovnike mogao biti nepovoljan, da imovina koju čine iznosi iz nagodbi ni približno ne otklanjanju stečajn</w:t>
      </w:r>
      <w:r w:rsidR="00807A47">
        <w:rPr>
          <w:rFonts w:hAnsi="Times New Roman" w:ascii="Times New Roman"/>
          <w:sz w:val="24"/>
          <w:szCs w:val="24"/>
        </w:rPr>
        <w:t>e</w:t>
      </w:r>
      <w:r>
        <w:rPr>
          <w:rFonts w:hAnsi="Times New Roman" w:ascii="Times New Roman"/>
          <w:sz w:val="24"/>
          <w:szCs w:val="24"/>
        </w:rPr>
        <w:t xml:space="preserve"> razlog</w:t>
      </w:r>
      <w:r w:rsidR="00807A47">
        <w:rPr>
          <w:rFonts w:hAnsi="Times New Roman" w:ascii="Times New Roman"/>
          <w:sz w:val="24"/>
          <w:szCs w:val="24"/>
        </w:rPr>
        <w:t>e</w:t>
      </w:r>
      <w:r>
        <w:rPr>
          <w:rFonts w:hAnsi="Times New Roman" w:ascii="Times New Roman"/>
          <w:sz w:val="24"/>
          <w:szCs w:val="24"/>
        </w:rPr>
        <w:t xml:space="preserve"> kao ni neistinita obećanja i tvrdnje da se tim iznosima izmiruje obveze prema svim radnicima (uvid u izlist redoslijeda osnova za plaćanje kod FINE). O suglasnosti na zaključivanje nagodbi između društva Hrvatske ceste d.o.o., stečajnog dužnika i isplate na temelju istih navodi da mu je prezentirano da će iznosi koji će se postići u korist stečajnog dužnika u tim nagodbama biti značajno veći i da će se njima "pokriti" gotovo 100%-tni iznos blokade koji se odnosi na radnike zbog čega da njegov načelni stav tada nije bio negativan, međutim, da mu je 30. prosinca 2016. godine dostavljen od strane dužnika tekst izjave koju je trebao potpisati bez uvida u usuglašene verzije nagodbi, da je nakon toga zatražio prijedloge nagodbi i rješenje Općinskog suda u Splitu Ovr-5859/16 od 07. veljače 2016. godine. Usporedio je ranije dobivene informacije očekivanih iznosa iz nagodbi i oni</w:t>
      </w:r>
      <w:r w:rsidR="00807A47">
        <w:rPr>
          <w:rFonts w:hAnsi="Times New Roman" w:ascii="Times New Roman"/>
          <w:sz w:val="24"/>
          <w:szCs w:val="24"/>
        </w:rPr>
        <w:t>m iznosima</w:t>
      </w:r>
      <w:r>
        <w:rPr>
          <w:rFonts w:hAnsi="Times New Roman" w:ascii="Times New Roman"/>
          <w:sz w:val="24"/>
          <w:szCs w:val="24"/>
        </w:rPr>
        <w:t xml:space="preserve"> u prijedlozima uz postojeći redoslijed osnova za plaćanje, te koliko se od tada ukupnog iznosa blokade (81.000.000,00 kuna) može izmiriti te koliko se unutar toga izmiruju radnička potraživanja zbog kojih se navodno nagodbe i forsiraju, navodi da je došao do zaključka da ne može potpisati tekst izjave iz slijedećih razloga: </w:t>
      </w:r>
    </w:p>
    <w:p w:rsidRDefault="00E35CD6" w:rsidP="00F27B5D" w:rsidR="00E35CD6">
      <w:pPr>
        <w:ind w:firstLine="708"/>
        <w:jc w:val="both"/>
        <w:rPr>
          <w:rFonts w:hAnsi="Times New Roman" w:ascii="Times New Roman"/>
          <w:sz w:val="24"/>
          <w:szCs w:val="24"/>
        </w:rPr>
      </w:pPr>
      <w:r>
        <w:rPr>
          <w:rFonts w:hAnsi="Times New Roman" w:ascii="Times New Roman"/>
          <w:sz w:val="24"/>
          <w:szCs w:val="24"/>
        </w:rPr>
        <w:t>- da su iznosi u nagodbama značajno niži od onih koji su ranije najavljivani od stečajnog dužnika, da se s njima ni približno ne namiruju tražbine svih radnika u blokadi kako se to prezentirali od strane predstavnika stečajnog dužnika,</w:t>
      </w:r>
    </w:p>
    <w:p w:rsidRDefault="00E35CD6" w:rsidP="00F27B5D" w:rsidR="00E35CD6">
      <w:pPr>
        <w:ind w:firstLine="708"/>
        <w:jc w:val="both"/>
        <w:rPr>
          <w:rFonts w:hAnsi="Times New Roman" w:ascii="Times New Roman"/>
          <w:sz w:val="24"/>
          <w:szCs w:val="24"/>
        </w:rPr>
      </w:pPr>
      <w:r>
        <w:rPr>
          <w:rFonts w:hAnsi="Times New Roman" w:ascii="Times New Roman"/>
          <w:sz w:val="24"/>
          <w:szCs w:val="24"/>
        </w:rPr>
        <w:t>- da su u nagodbama značajno smanjeni iznosu u odnosu na postavljene tužbene zahtjeve prema društvu Hrvatske ceste d.o.o., a posebno u onoj koja se odnosi na gradnju brze ceste Solin-Klis-Sinj (sa 45,2 milijuna kuna na 8,8 milijuna kuna)</w:t>
      </w:r>
      <w:r w:rsidR="00095FB3">
        <w:rPr>
          <w:rFonts w:hAnsi="Times New Roman" w:ascii="Times New Roman"/>
          <w:sz w:val="24"/>
          <w:szCs w:val="24"/>
        </w:rPr>
        <w:t>,</w:t>
      </w:r>
      <w:r>
        <w:rPr>
          <w:rFonts w:hAnsi="Times New Roman" w:ascii="Times New Roman"/>
          <w:sz w:val="24"/>
          <w:szCs w:val="24"/>
        </w:rPr>
        <w:t xml:space="preserve"> </w:t>
      </w:r>
    </w:p>
    <w:p w:rsidRDefault="00E35CD6" w:rsidP="00F27B5D" w:rsidR="00E35CD6">
      <w:pPr>
        <w:ind w:firstLine="708"/>
        <w:jc w:val="both"/>
        <w:rPr>
          <w:rFonts w:hAnsi="Times New Roman" w:ascii="Times New Roman"/>
          <w:sz w:val="24"/>
          <w:szCs w:val="24"/>
        </w:rPr>
      </w:pPr>
      <w:r>
        <w:rPr>
          <w:rFonts w:hAnsi="Times New Roman" w:ascii="Times New Roman"/>
          <w:sz w:val="24"/>
          <w:szCs w:val="24"/>
        </w:rPr>
        <w:lastRenderedPageBreak/>
        <w:t>- što je tek u prijedlog</w:t>
      </w:r>
      <w:r w:rsidR="00095FB3">
        <w:rPr>
          <w:rFonts w:hAnsi="Times New Roman" w:ascii="Times New Roman"/>
          <w:sz w:val="24"/>
          <w:szCs w:val="24"/>
        </w:rPr>
        <w:t>u</w:t>
      </w:r>
      <w:r>
        <w:rPr>
          <w:rFonts w:hAnsi="Times New Roman" w:ascii="Times New Roman"/>
          <w:sz w:val="24"/>
          <w:szCs w:val="24"/>
        </w:rPr>
        <w:t xml:space="preserve"> izjave saznao </w:t>
      </w:r>
      <w:r w:rsidR="00095FB3">
        <w:rPr>
          <w:rFonts w:hAnsi="Times New Roman" w:ascii="Times New Roman"/>
          <w:sz w:val="24"/>
          <w:szCs w:val="24"/>
        </w:rPr>
        <w:t>z</w:t>
      </w:r>
      <w:r>
        <w:rPr>
          <w:rFonts w:hAnsi="Times New Roman" w:ascii="Times New Roman"/>
          <w:sz w:val="24"/>
          <w:szCs w:val="24"/>
        </w:rPr>
        <w:t>a zapljenu dijela tražbine od strane ovrhovoditelja Dalekovod d.d. za koju se ukupan iznos nagodbi smanjuje za preko 4.000.000,00 kuna kada se uključe kamate i troškovi. Dalje navodi da su nagodbe ipak zaključene 07. veljače 2017. godine, a bez njegove potpisane izjave, sa rokom isplate 8 dana od dana zaključenja nagodbe o čemu nije bio obaviješten od potpisnika</w:t>
      </w:r>
      <w:r w:rsidR="000B7A98">
        <w:rPr>
          <w:rFonts w:hAnsi="Times New Roman" w:ascii="Times New Roman"/>
          <w:sz w:val="24"/>
          <w:szCs w:val="24"/>
        </w:rPr>
        <w:t>,</w:t>
      </w:r>
      <w:r>
        <w:rPr>
          <w:rFonts w:hAnsi="Times New Roman" w:ascii="Times New Roman"/>
          <w:sz w:val="24"/>
          <w:szCs w:val="24"/>
        </w:rPr>
        <w:t xml:space="preserve"> </w:t>
      </w:r>
    </w:p>
    <w:p w:rsidRDefault="000B7A98" w:rsidP="000B7A98" w:rsidR="00807A47">
      <w:pPr>
        <w:ind w:firstLine="708"/>
        <w:jc w:val="both"/>
        <w:rPr>
          <w:rFonts w:hAnsi="Times New Roman" w:ascii="Times New Roman"/>
          <w:sz w:val="24"/>
          <w:szCs w:val="24"/>
        </w:rPr>
      </w:pPr>
      <w:r>
        <w:rPr>
          <w:rFonts w:hAnsi="Times New Roman" w:ascii="Times New Roman"/>
          <w:sz w:val="24"/>
          <w:szCs w:val="24"/>
        </w:rPr>
        <w:t>- z</w:t>
      </w:r>
      <w:r w:rsidR="00807A47">
        <w:rPr>
          <w:rFonts w:hAnsi="Times New Roman" w:ascii="Times New Roman"/>
          <w:sz w:val="24"/>
          <w:szCs w:val="24"/>
        </w:rPr>
        <w:t>bog svega navedenog da je društvu Hrvatske ceste d.o.o. 15. veljače 2017. godine uputio dopis te i</w:t>
      </w:r>
      <w:r w:rsidR="00095FB3">
        <w:rPr>
          <w:rFonts w:hAnsi="Times New Roman" w:ascii="Times New Roman"/>
          <w:sz w:val="24"/>
          <w:szCs w:val="24"/>
        </w:rPr>
        <w:t>h upoznao s</w:t>
      </w:r>
      <w:r w:rsidR="00807A47">
        <w:rPr>
          <w:rFonts w:hAnsi="Times New Roman" w:ascii="Times New Roman"/>
          <w:sz w:val="24"/>
          <w:szCs w:val="24"/>
        </w:rPr>
        <w:t>a svim navedenim u vezi davanj</w:t>
      </w:r>
      <w:r w:rsidR="00095FB3">
        <w:rPr>
          <w:rFonts w:hAnsi="Times New Roman" w:ascii="Times New Roman"/>
          <w:sz w:val="24"/>
          <w:szCs w:val="24"/>
        </w:rPr>
        <w:t>a</w:t>
      </w:r>
      <w:r w:rsidR="00807A47">
        <w:rPr>
          <w:rFonts w:hAnsi="Times New Roman" w:ascii="Times New Roman"/>
          <w:sz w:val="24"/>
          <w:szCs w:val="24"/>
        </w:rPr>
        <w:t xml:space="preserve"> suglasnosti na nagodbe te eventualnog plaćanja po tim nagodbama, te ukazao na remećenje ujednačenog namirenja budućih stečajnih vjerovnika ukoliko bi se provela plaćanja po nagodbam</w:t>
      </w:r>
      <w:r>
        <w:rPr>
          <w:rFonts w:hAnsi="Times New Roman" w:ascii="Times New Roman"/>
          <w:sz w:val="24"/>
          <w:szCs w:val="24"/>
        </w:rPr>
        <w:t>a prije otvaranja stečaja,</w:t>
      </w:r>
    </w:p>
    <w:p w:rsidRDefault="000B7A98" w:rsidP="000B7A98" w:rsidR="000B7A98">
      <w:pPr>
        <w:ind w:firstLine="708"/>
        <w:jc w:val="both"/>
        <w:rPr>
          <w:rFonts w:hAnsi="Times New Roman" w:ascii="Times New Roman"/>
          <w:sz w:val="24"/>
          <w:szCs w:val="24"/>
        </w:rPr>
      </w:pPr>
      <w:r>
        <w:rPr>
          <w:rFonts w:hAnsi="Times New Roman" w:ascii="Times New Roman"/>
          <w:sz w:val="24"/>
          <w:szCs w:val="24"/>
        </w:rPr>
        <w:t>- da je društvo Hrvatske ceste d.o.o. nakon toga, kao društveno odgovorna tvrtka, izrazila spremnost izvršenja isplata prema nagodbama nakon dobivanja suglasnosti privremenog stečajnog upravitelja.</w:t>
      </w:r>
    </w:p>
    <w:p w:rsidRDefault="000B7A98" w:rsidP="000B7A98" w:rsidR="000B7A98">
      <w:pPr>
        <w:ind w:firstLine="708"/>
        <w:jc w:val="both"/>
        <w:rPr>
          <w:rFonts w:hAnsi="Times New Roman" w:ascii="Times New Roman"/>
          <w:sz w:val="24"/>
          <w:szCs w:val="24"/>
        </w:rPr>
      </w:pPr>
    </w:p>
    <w:p w:rsidRDefault="000B7A98" w:rsidP="000B7A98" w:rsidR="000B7A98">
      <w:pPr>
        <w:ind w:firstLine="708"/>
        <w:jc w:val="both"/>
        <w:rPr>
          <w:rFonts w:hAnsi="Times New Roman" w:ascii="Times New Roman"/>
          <w:sz w:val="24"/>
          <w:szCs w:val="24"/>
        </w:rPr>
      </w:pPr>
      <w:r>
        <w:rPr>
          <w:rFonts w:hAnsi="Times New Roman" w:ascii="Times New Roman"/>
          <w:sz w:val="24"/>
          <w:szCs w:val="24"/>
        </w:rPr>
        <w:t>Zaključno u svom očitovanju</w:t>
      </w:r>
      <w:r w:rsidR="00234D3F">
        <w:rPr>
          <w:rFonts w:hAnsi="Times New Roman" w:ascii="Times New Roman"/>
          <w:sz w:val="24"/>
          <w:szCs w:val="24"/>
        </w:rPr>
        <w:t xml:space="preserve"> privremeni stečajni upravitelj</w:t>
      </w:r>
      <w:r>
        <w:rPr>
          <w:rFonts w:hAnsi="Times New Roman" w:ascii="Times New Roman"/>
          <w:sz w:val="24"/>
          <w:szCs w:val="24"/>
        </w:rPr>
        <w:t xml:space="preserve"> na</w:t>
      </w:r>
      <w:r w:rsidR="00095FB3">
        <w:rPr>
          <w:rFonts w:hAnsi="Times New Roman" w:ascii="Times New Roman"/>
          <w:sz w:val="24"/>
          <w:szCs w:val="24"/>
        </w:rPr>
        <w:t>vodi da se z</w:t>
      </w:r>
      <w:r>
        <w:rPr>
          <w:rFonts w:hAnsi="Times New Roman" w:ascii="Times New Roman"/>
          <w:sz w:val="24"/>
          <w:szCs w:val="24"/>
        </w:rPr>
        <w:t>alaže za uvaža</w:t>
      </w:r>
      <w:r w:rsidR="00095FB3">
        <w:rPr>
          <w:rFonts w:hAnsi="Times New Roman" w:ascii="Times New Roman"/>
          <w:sz w:val="24"/>
          <w:szCs w:val="24"/>
        </w:rPr>
        <w:t>va</w:t>
      </w:r>
      <w:r>
        <w:rPr>
          <w:rFonts w:hAnsi="Times New Roman" w:ascii="Times New Roman"/>
          <w:sz w:val="24"/>
          <w:szCs w:val="24"/>
        </w:rPr>
        <w:t>nje propisanog cilja stečajnog postupka skupnog namirenja vjerovnika stečajnog dužnika, kao i ujednačeno namirenje vjerovnika kako je to propisanim Stečajnim zakonom, te da stečajni dužnik od podnošenja prijedloga za otvaranje stečajnog postupka nije ništa poduzeo za otklanjanje stečajnih razloga, već sve snage i aktivnosti usmjerava za iznalaženje formalnih razloga za otklanjanje ovog postupka, te da je sve u funkciji opstrukcij</w:t>
      </w:r>
      <w:r w:rsidR="00095FB3">
        <w:rPr>
          <w:rFonts w:hAnsi="Times New Roman" w:ascii="Times New Roman"/>
          <w:sz w:val="24"/>
          <w:szCs w:val="24"/>
        </w:rPr>
        <w:t>e</w:t>
      </w:r>
      <w:r>
        <w:rPr>
          <w:rFonts w:hAnsi="Times New Roman" w:ascii="Times New Roman"/>
          <w:sz w:val="24"/>
          <w:szCs w:val="24"/>
        </w:rPr>
        <w:t xml:space="preserve"> otvaranja stečajnog postupka nad dužnikom što može imati negativne posljedice na promjene imovinskog položaja dužnika koje za</w:t>
      </w:r>
      <w:r w:rsidR="00095FB3">
        <w:rPr>
          <w:rFonts w:hAnsi="Times New Roman" w:ascii="Times New Roman"/>
          <w:sz w:val="24"/>
          <w:szCs w:val="24"/>
        </w:rPr>
        <w:t xml:space="preserve"> stečajne</w:t>
      </w:r>
      <w:r>
        <w:rPr>
          <w:rFonts w:hAnsi="Times New Roman" w:ascii="Times New Roman"/>
          <w:sz w:val="24"/>
          <w:szCs w:val="24"/>
        </w:rPr>
        <w:t xml:space="preserve"> vjerovnike mogu biti nepovoljne. </w:t>
      </w:r>
    </w:p>
    <w:p w:rsidRDefault="001F0E37" w:rsidP="006010A9" w:rsidR="001F0E37" w:rsidRPr="001A47F2">
      <w:pPr>
        <w:jc w:val="both"/>
        <w:rPr>
          <w:rFonts w:hAnsi="Times New Roman" w:ascii="Times New Roman"/>
          <w:sz w:val="24"/>
          <w:szCs w:val="24"/>
        </w:rPr>
      </w:pPr>
    </w:p>
    <w:p w:rsidRDefault="006010A9" w:rsidP="001F0E37" w:rsidR="006010A9" w:rsidRPr="001A47F2">
      <w:pPr>
        <w:ind w:firstLine="708"/>
        <w:jc w:val="both"/>
        <w:rPr>
          <w:rFonts w:hAnsi="Times New Roman" w:ascii="Times New Roman"/>
          <w:sz w:val="24"/>
          <w:szCs w:val="24"/>
        </w:rPr>
      </w:pPr>
      <w:r w:rsidRPr="001A47F2">
        <w:rPr>
          <w:rFonts w:hAnsi="Times New Roman" w:ascii="Times New Roman"/>
          <w:sz w:val="24"/>
          <w:szCs w:val="24"/>
        </w:rPr>
        <w:t>Zahtjev nije osnovan.</w:t>
      </w:r>
    </w:p>
    <w:p w:rsidRDefault="001A47F2" w:rsidP="001F0E37" w:rsidR="001A47F2" w:rsidRPr="001A47F2">
      <w:pPr>
        <w:ind w:firstLine="708"/>
        <w:jc w:val="both"/>
        <w:rPr>
          <w:rFonts w:hAnsi="Times New Roman" w:ascii="Times New Roman"/>
          <w:sz w:val="24"/>
          <w:szCs w:val="24"/>
        </w:rPr>
      </w:pPr>
    </w:p>
    <w:p w:rsidRDefault="006010A9" w:rsidP="006010A9" w:rsidR="006A21B1">
      <w:pPr>
        <w:jc w:val="both"/>
        <w:rPr>
          <w:rFonts w:eastAsia="Times New Roman" w:hAnsi="Times New Roman" w:ascii="Times New Roman"/>
          <w:sz w:val="24"/>
          <w:szCs w:val="24"/>
          <w:lang w:eastAsia="hr-HR"/>
        </w:rPr>
      </w:pPr>
      <w:r w:rsidRPr="001A47F2">
        <w:rPr>
          <w:rFonts w:hAnsi="Times New Roman" w:ascii="Times New Roman"/>
          <w:sz w:val="24"/>
          <w:szCs w:val="24"/>
        </w:rPr>
        <w:tab/>
      </w:r>
      <w:r w:rsidRPr="001A47F2">
        <w:rPr>
          <w:rFonts w:eastAsia="Times New Roman" w:hAnsi="Times New Roman" w:ascii="Times New Roman"/>
          <w:sz w:val="24"/>
          <w:szCs w:val="24"/>
          <w:lang w:eastAsia="hr-HR"/>
        </w:rPr>
        <w:t xml:space="preserve">Odredbom čl. </w:t>
      </w:r>
      <w:r w:rsidR="006A21B1">
        <w:rPr>
          <w:rFonts w:eastAsia="Times New Roman" w:hAnsi="Times New Roman" w:ascii="Times New Roman"/>
          <w:sz w:val="24"/>
          <w:szCs w:val="24"/>
          <w:lang w:eastAsia="hr-HR"/>
        </w:rPr>
        <w:t>91</w:t>
      </w:r>
      <w:r w:rsidRPr="001A47F2">
        <w:rPr>
          <w:rFonts w:eastAsia="Times New Roman" w:hAnsi="Times New Roman" w:ascii="Times New Roman"/>
          <w:sz w:val="24"/>
          <w:szCs w:val="24"/>
          <w:lang w:eastAsia="hr-HR"/>
        </w:rPr>
        <w:t xml:space="preserve">. st. 2. Stečajnog zakona (Narodne novine broj 71/15 - dalje SZ)   propisano je da </w:t>
      </w:r>
      <w:r w:rsidR="006A21B1">
        <w:rPr>
          <w:rFonts w:eastAsia="Times New Roman" w:hAnsi="Times New Roman" w:ascii="Times New Roman"/>
          <w:sz w:val="24"/>
          <w:szCs w:val="24"/>
          <w:lang w:eastAsia="hr-HR"/>
        </w:rPr>
        <w:t xml:space="preserve">stečajni sudac može po službenoj dužnosti ili na zahtjev odbora vjerovnika ili skupštine vjerovnika razriješiti stečajnog upravitelja ako svoju dužnost ne obavlja uspješno ili iz drugih važnih razloga, osobito ako ne postupa po nalogu suda. </w:t>
      </w:r>
    </w:p>
    <w:p w:rsidRDefault="006A21B1" w:rsidP="006010A9" w:rsidR="006A21B1">
      <w:pPr>
        <w:jc w:val="both"/>
        <w:rPr>
          <w:rFonts w:eastAsia="Times New Roman" w:hAnsi="Times New Roman" w:ascii="Times New Roman"/>
          <w:sz w:val="24"/>
          <w:szCs w:val="24"/>
          <w:lang w:eastAsia="hr-HR"/>
        </w:rPr>
      </w:pPr>
    </w:p>
    <w:p w:rsidRDefault="006A21B1" w:rsidP="006010A9" w:rsidR="006A21B1">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Odredbom čl. 91. st. 3. SZ prije donošenja odluke iz stavka 2. ovog članka sud će omogućiti stečajnom upravitelju da se očituje osim ako važni razlozi ne zahtijevaju da se drukčije postupiti. </w:t>
      </w:r>
    </w:p>
    <w:p w:rsidRDefault="006A21B1" w:rsidP="006010A9" w:rsidR="006A21B1">
      <w:pPr>
        <w:jc w:val="both"/>
        <w:rPr>
          <w:rFonts w:eastAsia="Times New Roman" w:hAnsi="Times New Roman" w:ascii="Times New Roman"/>
          <w:sz w:val="24"/>
          <w:szCs w:val="24"/>
          <w:lang w:eastAsia="hr-HR"/>
        </w:rPr>
      </w:pPr>
    </w:p>
    <w:p w:rsidRDefault="000E24AB" w:rsidP="006010A9" w:rsidR="000E24AB">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Odredbom čl. 119. st. 6. SZ je određeno da se na privremenog stečajnog upravitelja na odgovarajući način primjenjuju odredbe ovog zakona o stečajnom upravitelju. </w:t>
      </w:r>
    </w:p>
    <w:p w:rsidRDefault="003C16DA" w:rsidP="006010A9" w:rsidR="003C16DA">
      <w:pPr>
        <w:jc w:val="both"/>
        <w:rPr>
          <w:rFonts w:eastAsia="Times New Roman" w:hAnsi="Times New Roman" w:ascii="Times New Roman"/>
          <w:sz w:val="24"/>
          <w:szCs w:val="24"/>
          <w:lang w:eastAsia="hr-HR"/>
        </w:rPr>
      </w:pPr>
    </w:p>
    <w:p w:rsidRDefault="003C16DA" w:rsidP="003C16DA" w:rsidR="001A47F2" w:rsidRPr="001A47F2">
      <w:p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Iz dostavljenog očitovanja privremenog stečajnog upravitelja na zahtjev za njegovo razrješenje koji je podnio stečajni dužnik, ali i iz uvida u cjelokupni spis proizlazi da je zahtjev za razrješenje privremenog stečajnog upravitelja neosnovan. </w:t>
      </w:r>
    </w:p>
    <w:p w:rsidRDefault="001A47F2" w:rsidP="003C16DA" w:rsidR="001A47F2" w:rsidRPr="001A47F2">
      <w:pPr>
        <w:jc w:val="both"/>
        <w:rPr>
          <w:rFonts w:eastAsia="Times New Roman" w:hAnsi="Times New Roman" w:ascii="Times New Roman"/>
          <w:sz w:val="24"/>
          <w:szCs w:val="24"/>
          <w:lang w:eastAsia="hr-HR"/>
        </w:rPr>
      </w:pPr>
    </w:p>
    <w:p w:rsidRDefault="006010A9" w:rsidP="006010A9" w:rsidR="00BF6151">
      <w:pPr>
        <w:ind w:firstLine="708"/>
        <w:jc w:val="both"/>
        <w:rPr>
          <w:rFonts w:eastAsia="Times New Roman" w:hAnsi="Times New Roman" w:ascii="Times New Roman"/>
          <w:sz w:val="24"/>
          <w:szCs w:val="24"/>
          <w:lang w:eastAsia="hr-HR"/>
        </w:rPr>
      </w:pPr>
      <w:r w:rsidRPr="001A47F2">
        <w:rPr>
          <w:rFonts w:eastAsia="Times New Roman" w:hAnsi="Times New Roman" w:ascii="Times New Roman"/>
          <w:sz w:val="24"/>
          <w:szCs w:val="24"/>
          <w:lang w:eastAsia="hr-HR"/>
        </w:rPr>
        <w:t xml:space="preserve">Naime, </w:t>
      </w:r>
      <w:r w:rsidR="00C32556">
        <w:rPr>
          <w:rFonts w:eastAsia="Times New Roman" w:hAnsi="Times New Roman" w:ascii="Times New Roman"/>
          <w:sz w:val="24"/>
          <w:szCs w:val="24"/>
          <w:lang w:eastAsia="hr-HR"/>
        </w:rPr>
        <w:t>iz rješenja kojim je Frano Krišto imenovan privremenim stečajnim upraviteljem razvidni su i zadaci privremenog stečajnog upravitelja. Njegova su ovlaštenja stupiti u prostorije dužnika, ispitati da li kod dužnika postoji  koji od stečajnih razloga, ispitati ima li imovine koja bi činila stečajnu masu, zaštititi i održavati imovinu, ispitati mogu li se prodajom imovine pokriti troškovi stečajnog postupka</w:t>
      </w:r>
      <w:r w:rsidR="00BF6151">
        <w:rPr>
          <w:rFonts w:eastAsia="Times New Roman" w:hAnsi="Times New Roman" w:ascii="Times New Roman"/>
          <w:sz w:val="24"/>
          <w:szCs w:val="24"/>
          <w:lang w:eastAsia="hr-HR"/>
        </w:rPr>
        <w:t>, te je dužniku određeno da imovinom može raspolagati samo uz prethodnu suglasnost privremenog stečajnog upravitelja.</w:t>
      </w:r>
    </w:p>
    <w:p w:rsidRDefault="00BF6151" w:rsidP="006010A9" w:rsidR="00BF6151">
      <w:pPr>
        <w:ind w:firstLine="708"/>
        <w:jc w:val="both"/>
        <w:rPr>
          <w:rFonts w:eastAsia="Times New Roman" w:hAnsi="Times New Roman" w:ascii="Times New Roman"/>
          <w:sz w:val="24"/>
          <w:szCs w:val="24"/>
          <w:lang w:eastAsia="hr-HR"/>
        </w:rPr>
      </w:pPr>
    </w:p>
    <w:p w:rsidRDefault="00BF6151" w:rsidP="003C16DA" w:rsidR="008A77AE" w:rsidRPr="001A47F2">
      <w:pPr>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Obveza dužnika da može raspolagati imovinom samo uz prethodnu suglasnost privremenog stečajnog upravitelja, te u ovoj konkretnoj situaciji, nedavanje suglasnosti </w:t>
      </w:r>
      <w:r>
        <w:rPr>
          <w:rFonts w:eastAsia="Times New Roman" w:hAnsi="Times New Roman" w:ascii="Times New Roman"/>
          <w:sz w:val="24"/>
          <w:szCs w:val="24"/>
          <w:lang w:eastAsia="hr-HR"/>
        </w:rPr>
        <w:lastRenderedPageBreak/>
        <w:t xml:space="preserve">privremenog stečajnog upravitelja za isplatu temeljem nagodbi prije otvaranja stečaja, </w:t>
      </w:r>
      <w:r w:rsidR="003C16DA">
        <w:rPr>
          <w:rFonts w:eastAsia="Times New Roman" w:hAnsi="Times New Roman" w:ascii="Times New Roman"/>
          <w:sz w:val="24"/>
          <w:szCs w:val="24"/>
          <w:lang w:eastAsia="hr-HR"/>
        </w:rPr>
        <w:t xml:space="preserve">uvažavajući navode privremenog stečajnog upravitelja iz dostavljenog očitovanja </w:t>
      </w:r>
      <w:r>
        <w:rPr>
          <w:rFonts w:eastAsia="Times New Roman" w:hAnsi="Times New Roman" w:ascii="Times New Roman"/>
          <w:sz w:val="24"/>
          <w:szCs w:val="24"/>
          <w:lang w:eastAsia="hr-HR"/>
        </w:rPr>
        <w:t>ne ukazuj</w:t>
      </w:r>
      <w:r w:rsidR="003C16DA">
        <w:rPr>
          <w:rFonts w:eastAsia="Times New Roman" w:hAnsi="Times New Roman" w:ascii="Times New Roman"/>
          <w:sz w:val="24"/>
          <w:szCs w:val="24"/>
          <w:lang w:eastAsia="hr-HR"/>
        </w:rPr>
        <w:t xml:space="preserve">u </w:t>
      </w:r>
      <w:r>
        <w:rPr>
          <w:rFonts w:eastAsia="Times New Roman" w:hAnsi="Times New Roman" w:ascii="Times New Roman"/>
          <w:sz w:val="24"/>
          <w:szCs w:val="24"/>
          <w:lang w:eastAsia="hr-HR"/>
        </w:rPr>
        <w:t xml:space="preserve">na </w:t>
      </w:r>
      <w:r w:rsidR="003C16DA">
        <w:rPr>
          <w:rFonts w:eastAsia="Times New Roman" w:hAnsi="Times New Roman" w:ascii="Times New Roman"/>
          <w:sz w:val="24"/>
          <w:szCs w:val="24"/>
          <w:lang w:eastAsia="hr-HR"/>
        </w:rPr>
        <w:t>osnovanost zahtjeva za njegovim razrješenjem</w:t>
      </w:r>
      <w:r w:rsidR="00D31447">
        <w:rPr>
          <w:rFonts w:eastAsia="Times New Roman" w:hAnsi="Times New Roman" w:ascii="Times New Roman"/>
          <w:sz w:val="24"/>
          <w:szCs w:val="24"/>
          <w:lang w:eastAsia="hr-HR"/>
        </w:rPr>
        <w:t xml:space="preserve">, već ukazuju na nezadovoljstvo stečajnog dužnika odlukama koje je u ovom prethodnom postupku dužan donositi privremeni stečajni upravitelj. </w:t>
      </w:r>
      <w:r>
        <w:rPr>
          <w:rFonts w:eastAsia="Times New Roman" w:hAnsi="Times New Roman" w:ascii="Times New Roman"/>
          <w:sz w:val="24"/>
          <w:szCs w:val="24"/>
          <w:lang w:eastAsia="hr-HR"/>
        </w:rPr>
        <w:t xml:space="preserve"> </w:t>
      </w:r>
      <w:r w:rsidR="00C32556">
        <w:rPr>
          <w:rFonts w:eastAsia="Times New Roman" w:hAnsi="Times New Roman" w:ascii="Times New Roman"/>
          <w:sz w:val="24"/>
          <w:szCs w:val="24"/>
          <w:lang w:eastAsia="hr-HR"/>
        </w:rPr>
        <w:t xml:space="preserve">   </w:t>
      </w:r>
    </w:p>
    <w:p w:rsidRDefault="001A47F2" w:rsidP="003C16DA" w:rsidR="001A47F2" w:rsidRPr="001A47F2">
      <w:pPr>
        <w:jc w:val="both"/>
        <w:rPr>
          <w:rFonts w:hAnsi="Times New Roman" w:ascii="Times New Roman"/>
          <w:sz w:val="24"/>
          <w:szCs w:val="24"/>
        </w:rPr>
      </w:pPr>
    </w:p>
    <w:p w:rsidRDefault="006010A9" w:rsidP="006010A9" w:rsidR="006010A9" w:rsidRPr="001A47F2">
      <w:pPr>
        <w:ind w:firstLine="708"/>
        <w:jc w:val="both"/>
        <w:rPr>
          <w:rFonts w:hAnsi="Times New Roman" w:ascii="Times New Roman"/>
          <w:sz w:val="24"/>
          <w:szCs w:val="24"/>
        </w:rPr>
      </w:pPr>
      <w:r w:rsidRPr="001A47F2">
        <w:rPr>
          <w:rFonts w:hAnsi="Times New Roman" w:ascii="Times New Roman"/>
          <w:sz w:val="24"/>
          <w:szCs w:val="24"/>
        </w:rPr>
        <w:t xml:space="preserve">Stoga je </w:t>
      </w:r>
      <w:r w:rsidR="003C16DA">
        <w:rPr>
          <w:rFonts w:hAnsi="Times New Roman" w:ascii="Times New Roman"/>
          <w:sz w:val="24"/>
          <w:szCs w:val="24"/>
        </w:rPr>
        <w:t>temeljem</w:t>
      </w:r>
      <w:r w:rsidR="00021FCF">
        <w:rPr>
          <w:rFonts w:hAnsi="Times New Roman" w:ascii="Times New Roman"/>
          <w:sz w:val="24"/>
          <w:szCs w:val="24"/>
        </w:rPr>
        <w:t xml:space="preserve"> odredbi čl. 91. st. 2. i 3. SZ, a u vezi s čl. 119. st. 6. SZ </w:t>
      </w:r>
      <w:r w:rsidRPr="001A47F2">
        <w:rPr>
          <w:rFonts w:hAnsi="Times New Roman" w:ascii="Times New Roman"/>
          <w:sz w:val="24"/>
          <w:szCs w:val="24"/>
        </w:rPr>
        <w:t>odlučeno kao u izreci.</w:t>
      </w:r>
    </w:p>
    <w:p w:rsidRDefault="006010A9" w:rsidP="006010A9"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1A47F2" w:rsidP="001A47F2" w:rsidR="001A47F2" w:rsidRPr="001A47F2">
      <w:pPr>
        <w:rPr>
          <w:rFonts w:hAnsi="Times New Roman" w:ascii="Times New Roman"/>
          <w:sz w:val="24"/>
          <w:szCs w:val="24"/>
        </w:rPr>
      </w:pPr>
      <w:r w:rsidRPr="001A47F2">
        <w:rPr>
          <w:rFonts w:hAnsi="Times New Roman" w:ascii="Times New Roman"/>
          <w:sz w:val="24"/>
          <w:szCs w:val="24"/>
        </w:rPr>
        <w:t xml:space="preserve">U Splitu, </w:t>
      </w:r>
      <w:r w:rsidR="008B636B">
        <w:rPr>
          <w:rFonts w:hAnsi="Times New Roman" w:ascii="Times New Roman"/>
          <w:sz w:val="24"/>
          <w:szCs w:val="24"/>
        </w:rPr>
        <w:t>12</w:t>
      </w:r>
      <w:r w:rsidRPr="001A47F2">
        <w:rPr>
          <w:rFonts w:hAnsi="Times New Roman" w:ascii="Times New Roman"/>
          <w:sz w:val="24"/>
          <w:szCs w:val="24"/>
        </w:rPr>
        <w:t xml:space="preserve">. travnja 2017. godine </w:t>
      </w:r>
    </w:p>
    <w:p w:rsidRDefault="001A47F2" w:rsidP="001A47F2" w:rsidR="001A47F2" w:rsidRPr="001A47F2">
      <w:pPr>
        <w:rPr>
          <w:rFonts w:hAnsi="Times New Roman" w:ascii="Times New Roman"/>
          <w:sz w:val="24"/>
          <w:szCs w:val="24"/>
        </w:rPr>
      </w:pPr>
    </w:p>
    <w:p w:rsidRDefault="001A47F2" w:rsidP="001A47F2" w:rsidR="001A47F2" w:rsidRPr="001A47F2">
      <w:pPr>
        <w:ind w:firstLine="708" w:left="7080"/>
        <w:rPr>
          <w:rFonts w:hAnsi="Times New Roman" w:ascii="Times New Roman"/>
          <w:sz w:val="24"/>
          <w:szCs w:val="24"/>
        </w:rPr>
      </w:pPr>
      <w:r w:rsidRPr="001A47F2">
        <w:rPr>
          <w:rFonts w:hAnsi="Times New Roman" w:ascii="Times New Roman"/>
          <w:sz w:val="24"/>
          <w:szCs w:val="24"/>
        </w:rPr>
        <w:t>SUDAC</w:t>
      </w:r>
    </w:p>
    <w:p w:rsidRDefault="001A47F2" w:rsidP="001A47F2" w:rsidR="001A47F2" w:rsidRPr="001A47F2">
      <w:pPr>
        <w:ind w:firstLine="708" w:left="7080"/>
        <w:rPr>
          <w:rFonts w:hAnsi="Times New Roman" w:ascii="Times New Roman"/>
          <w:sz w:val="24"/>
          <w:szCs w:val="24"/>
        </w:rPr>
      </w:pPr>
    </w:p>
    <w:p w:rsidRDefault="001A47F2" w:rsidP="001A47F2" w:rsidR="001A47F2" w:rsidRPr="001A47F2">
      <w:pPr>
        <w:jc w:val="right"/>
        <w:rPr>
          <w:rFonts w:hAnsi="Times New Roman" w:ascii="Times New Roman"/>
          <w:sz w:val="24"/>
          <w:szCs w:val="24"/>
        </w:rPr>
      </w:pPr>
    </w:p>
    <w:p w:rsidRDefault="001A47F2" w:rsidP="001A47F2" w:rsidR="001A47F2" w:rsidRPr="001A47F2">
      <w:pPr>
        <w:jc w:val="right"/>
        <w:rPr>
          <w:rFonts w:hAnsi="Times New Roman" w:ascii="Times New Roman"/>
          <w:sz w:val="24"/>
          <w:szCs w:val="24"/>
        </w:rPr>
      </w:pPr>
      <w:r w:rsidRPr="001A47F2">
        <w:rPr>
          <w:rFonts w:hAnsi="Times New Roman" w:ascii="Times New Roman"/>
          <w:sz w:val="24"/>
          <w:szCs w:val="24"/>
        </w:rPr>
        <w:t xml:space="preserve">Katarina Mikulić </w:t>
      </w:r>
    </w:p>
    <w:p w:rsidRDefault="001A47F2" w:rsidP="001A47F2" w:rsidR="006010A9" w:rsidRPr="001A47F2">
      <w:pPr>
        <w:jc w:val="both"/>
        <w:rPr>
          <w:rFonts w:hAnsi="Times New Roman" w:ascii="Times New Roman"/>
          <w:sz w:val="24"/>
          <w:szCs w:val="24"/>
        </w:rPr>
      </w:pPr>
      <w:r>
        <w:rPr>
          <w:rFonts w:hAnsi="Times New Roman" w:ascii="Times New Roman"/>
          <w:sz w:val="24"/>
          <w:szCs w:val="24"/>
        </w:rPr>
        <w:t xml:space="preserve">     </w:t>
      </w:r>
    </w:p>
    <w:p w:rsidRDefault="006010A9" w:rsidP="006010A9" w:rsidR="006010A9" w:rsidRPr="001A47F2">
      <w:pPr>
        <w:jc w:val="right"/>
        <w:rPr>
          <w:rFonts w:hAnsi="Times New Roman" w:ascii="Times New Roman"/>
          <w:sz w:val="24"/>
          <w:szCs w:val="24"/>
        </w:rPr>
      </w:pPr>
    </w:p>
    <w:p w:rsidRDefault="006010A9" w:rsidP="006010A9" w:rsidR="006010A9" w:rsidRPr="001A47F2">
      <w:pPr>
        <w:jc w:val="both"/>
        <w:rPr>
          <w:rFonts w:hAnsi="Times New Roman" w:ascii="Times New Roman"/>
          <w:sz w:val="24"/>
          <w:szCs w:val="24"/>
        </w:rPr>
      </w:pPr>
      <w:r w:rsidRPr="001A47F2">
        <w:rPr>
          <w:rFonts w:hAnsi="Times New Roman" w:ascii="Times New Roman"/>
          <w:sz w:val="24"/>
          <w:szCs w:val="24"/>
        </w:rPr>
        <w:t>UPUTA O PRAVNOM LIJEKU:</w:t>
      </w:r>
    </w:p>
    <w:p w:rsidRDefault="00095FB3" w:rsidP="00095FB3" w:rsidR="00095FB3" w:rsidRPr="00095FB3">
      <w:pPr>
        <w:jc w:val="both"/>
        <w:rPr>
          <w:rFonts w:hAnsi="Times New Roman" w:ascii="Times New Roman"/>
          <w:sz w:val="24"/>
          <w:szCs w:val="24"/>
        </w:rPr>
      </w:pPr>
      <w:r w:rsidRPr="00095FB3">
        <w:rPr>
          <w:rFonts w:hAnsi="Times New Roman" w:ascii="Times New Roman"/>
          <w:sz w:val="24"/>
          <w:szCs w:val="24"/>
        </w:rPr>
        <w:t>Protiv ovog rješenja dopuštena je žalba Visokom trgovačkom sudu Republike Hrvatske u Zagrebu. Žalba se podnosi putem ovog suda u 2 primjerka,  u roku od 8 dana od dana dostave rješenja.</w:t>
      </w:r>
    </w:p>
    <w:p w:rsidRDefault="006010A9" w:rsidP="006010A9" w:rsidR="006010A9" w:rsidRPr="001A47F2">
      <w:pPr>
        <w:jc w:val="both"/>
        <w:rPr>
          <w:rFonts w:hAnsi="Times New Roman" w:ascii="Times New Roman"/>
          <w:sz w:val="24"/>
          <w:szCs w:val="24"/>
        </w:rPr>
      </w:pP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DNA:</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xml:space="preserve">- </w:t>
      </w:r>
      <w:r w:rsidR="001A47F2" w:rsidRPr="001A47F2">
        <w:rPr>
          <w:rFonts w:hAnsi="Times New Roman" w:ascii="Times New Roman"/>
          <w:sz w:val="24"/>
          <w:szCs w:val="24"/>
        </w:rPr>
        <w:t>privremenom stečajnom upravitelju</w:t>
      </w:r>
    </w:p>
    <w:p w:rsidRDefault="001A47F2" w:rsidP="006010A9" w:rsidR="001A47F2" w:rsidRPr="001A47F2">
      <w:pPr>
        <w:jc w:val="left"/>
        <w:rPr>
          <w:rFonts w:hAnsi="Times New Roman" w:ascii="Times New Roman"/>
          <w:sz w:val="24"/>
          <w:szCs w:val="24"/>
        </w:rPr>
      </w:pPr>
      <w:r w:rsidRPr="001A47F2">
        <w:rPr>
          <w:rFonts w:hAnsi="Times New Roman" w:ascii="Times New Roman"/>
          <w:sz w:val="24"/>
          <w:szCs w:val="24"/>
        </w:rPr>
        <w:t xml:space="preserve">- dužniku po punomoćniku </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e-oglasna ploča</w:t>
      </w:r>
    </w:p>
    <w:p w:rsidRDefault="006010A9" w:rsidP="006010A9" w:rsidR="006010A9" w:rsidRPr="001A47F2">
      <w:pPr>
        <w:jc w:val="left"/>
        <w:rPr>
          <w:rFonts w:hAnsi="Times New Roman" w:ascii="Times New Roman"/>
          <w:sz w:val="24"/>
          <w:szCs w:val="24"/>
        </w:rPr>
      </w:pPr>
      <w:r w:rsidRPr="001A47F2">
        <w:rPr>
          <w:rFonts w:hAnsi="Times New Roman" w:ascii="Times New Roman"/>
          <w:sz w:val="24"/>
          <w:szCs w:val="24"/>
        </w:rPr>
        <w:t>- u spis</w:t>
      </w:r>
    </w:p>
    <w:p w:rsidRDefault="006010A9" w:rsidP="006010A9" w:rsidR="006010A9" w:rsidRPr="001A47F2">
      <w:pPr>
        <w:jc w:val="left"/>
        <w:rPr>
          <w:rFonts w:hAnsi="Times New Roman" w:ascii="Times New Roman"/>
          <w:sz w:val="24"/>
          <w:szCs w:val="24"/>
        </w:rPr>
      </w:pPr>
    </w:p>
    <w:p w:rsidRDefault="006010A9" w:rsidP="006010A9" w:rsidR="006010A9" w:rsidRPr="001A47F2">
      <w:pPr>
        <w:jc w:val="left"/>
        <w:rPr>
          <w:rFonts w:hAnsi="Times New Roman" w:ascii="Times New Roman"/>
          <w:sz w:val="24"/>
          <w:szCs w:val="24"/>
        </w:rPr>
      </w:pPr>
    </w:p>
    <w:p w:rsidRDefault="006010A9" w:rsidP="006010A9" w:rsidR="006010A9" w:rsidRPr="001A47F2">
      <w:pPr>
        <w:jc w:val="both"/>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6010A9" w:rsidP="006010A9" w:rsidR="006010A9" w:rsidRPr="001A47F2">
      <w:pPr>
        <w:rPr>
          <w:rFonts w:hAnsi="Times New Roman" w:ascii="Times New Roman"/>
          <w:sz w:val="24"/>
          <w:szCs w:val="24"/>
        </w:rPr>
      </w:pPr>
    </w:p>
    <w:p w:rsidRDefault="00853B3E" w:rsidR="00853B3E" w:rsidRPr="001A47F2">
      <w:pPr>
        <w:rPr>
          <w:rFonts w:hAnsi="Times New Roman" w:ascii="Times New Roman"/>
          <w:sz w:val="24"/>
          <w:szCs w:val="24"/>
        </w:rPr>
      </w:pPr>
    </w:p>
    <w:sectPr w:rsidSect="001A47F2" w:rsidR="00853B3E" w:rsidRPr="001A47F2">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5B1C" w:rsidR="006D5B1C">
      <w:r>
        <w:separator/>
      </w:r>
    </w:p>
  </w:endnote>
  <w:endnote w:id="0" w:type="continuationSeparator">
    <w:p w:rsidRDefault="006D5B1C" w:rsidR="006D5B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5391319"/>
      <w:docPartObj>
        <w:docPartGallery w:val="Page Numbers (Bottom of Page)"/>
        <w:docPartUnique/>
      </w:docPartObj>
    </w:sdtPr>
    <w:sdtEndPr>
      <w:rPr>
        <w:rFonts w:hAnsi="Times New Roman" w:ascii="Times New Roman"/>
        <w:sz w:val="24"/>
        <w:szCs w:val="24"/>
      </w:rPr>
    </w:sdtEndPr>
    <w:sdtContent>
      <w:p w:rsidRDefault="001A47F2" w:rsidR="001A47F2" w:rsidRPr="001A47F2">
        <w:pPr>
          <w:pStyle w:val="Podnoje"/>
          <w:rPr>
            <w:rFonts w:hAnsi="Times New Roman" w:ascii="Times New Roman"/>
            <w:sz w:val="24"/>
            <w:szCs w:val="24"/>
          </w:rPr>
        </w:pPr>
        <w:r w:rsidRPr="001A47F2">
          <w:rPr>
            <w:rFonts w:hAnsi="Times New Roman" w:ascii="Times New Roman"/>
            <w:sz w:val="24"/>
            <w:szCs w:val="24"/>
          </w:rPr>
          <w:fldChar w:fldCharType="begin"/>
        </w:r>
        <w:r w:rsidRPr="001A47F2">
          <w:rPr>
            <w:rFonts w:hAnsi="Times New Roman" w:ascii="Times New Roman"/>
            <w:sz w:val="24"/>
            <w:szCs w:val="24"/>
          </w:rPr>
          <w:instrText>PAGE   \* MERGEFORMAT</w:instrText>
        </w:r>
        <w:r w:rsidRPr="001A47F2">
          <w:rPr>
            <w:rFonts w:hAnsi="Times New Roman" w:ascii="Times New Roman"/>
            <w:sz w:val="24"/>
            <w:szCs w:val="24"/>
          </w:rPr>
          <w:fldChar w:fldCharType="separate"/>
        </w:r>
        <w:r w:rsidR="00F30A0D">
          <w:rPr>
            <w:rFonts w:hAnsi="Times New Roman" w:ascii="Times New Roman"/>
            <w:noProof/>
            <w:sz w:val="24"/>
            <w:szCs w:val="24"/>
          </w:rPr>
          <w:t>4</w:t>
        </w:r>
        <w:r w:rsidRPr="001A47F2">
          <w:rPr>
            <w:rFonts w:hAnsi="Times New Roman" w:ascii="Times New Roman"/>
            <w:sz w:val="24"/>
            <w:szCs w:val="24"/>
          </w:rPr>
          <w:fldChar w:fldCharType="end"/>
        </w:r>
      </w:p>
    </w:sdtContent>
  </w:sdt>
  <w:p w:rsidRDefault="001A47F2" w:rsidR="001A47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5B1C" w:rsidR="006D5B1C">
      <w:r>
        <w:separator/>
      </w:r>
    </w:p>
  </w:footnote>
  <w:footnote w:id="0" w:type="continuationSeparator">
    <w:p w:rsidRDefault="006D5B1C" w:rsidR="006D5B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B5D" w:rsidP="00F27B5D" w:rsidR="00313FCB" w:rsidRPr="00F27B5D">
    <w:pPr>
      <w:pStyle w:val="Zaglavlje"/>
      <w:jc w:val="right"/>
      <w:rPr>
        <w:rFonts w:hAnsi="Times New Roman" w:ascii="Times New Roman"/>
        <w:sz w:val="24"/>
        <w:szCs w:val="24"/>
      </w:rPr>
    </w:pPr>
    <w:r w:rsidRPr="00F27B5D">
      <w:rPr>
        <w:rFonts w:hAnsi="Times New Roman" w:ascii="Times New Roman"/>
        <w:sz w:val="24"/>
        <w:szCs w:val="24"/>
      </w:rPr>
      <w:t>4.St-1196/2016</w:t>
    </w:r>
  </w:p>
  <w:p w:rsidRDefault="00F30A0D" w:rsidR="00313F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7B5D" w:rsidP="00F27B5D" w:rsidR="00F27B5D" w:rsidRPr="00F27B5D">
    <w:pPr>
      <w:pStyle w:val="Zaglavlje"/>
      <w:jc w:val="right"/>
      <w:rPr>
        <w:rFonts w:eastAsia="BatangChe" w:hAnsi="Times New Roman" w:ascii="Times New Roman"/>
        <w:sz w:val="24"/>
        <w:szCs w:val="24"/>
      </w:rPr>
    </w:pPr>
    <w:r w:rsidRPr="00F27B5D">
      <w:rPr>
        <w:rFonts w:eastAsia="BatangChe" w:hAnsi="Times New Roman" w:ascii="Times New Roman"/>
        <w:sz w:val="24"/>
        <w:szCs w:val="24"/>
      </w:rPr>
      <w:t>4.St-1196/2016</w:t>
    </w:r>
  </w:p>
  <w:p w:rsidRDefault="00F27B5D" w:rsidR="00F27B5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10A9"/>
    <w:rsid w:val="00021FCF"/>
    <w:rsid w:val="00066650"/>
    <w:rsid w:val="00085E7C"/>
    <w:rsid w:val="00095FB3"/>
    <w:rsid w:val="000B4D96"/>
    <w:rsid w:val="000B7A98"/>
    <w:rsid w:val="000E24AB"/>
    <w:rsid w:val="00182C22"/>
    <w:rsid w:val="00195FBB"/>
    <w:rsid w:val="001A47F2"/>
    <w:rsid w:val="001F0E37"/>
    <w:rsid w:val="00234D3F"/>
    <w:rsid w:val="002F2F64"/>
    <w:rsid w:val="003C16DA"/>
    <w:rsid w:val="003C2F22"/>
    <w:rsid w:val="00417EA6"/>
    <w:rsid w:val="00445F50"/>
    <w:rsid w:val="00500F0D"/>
    <w:rsid w:val="005305E4"/>
    <w:rsid w:val="006010A9"/>
    <w:rsid w:val="00623168"/>
    <w:rsid w:val="00630163"/>
    <w:rsid w:val="006A21B1"/>
    <w:rsid w:val="006D5B1C"/>
    <w:rsid w:val="006F695C"/>
    <w:rsid w:val="0071519E"/>
    <w:rsid w:val="0075196A"/>
    <w:rsid w:val="00753A9A"/>
    <w:rsid w:val="0076001B"/>
    <w:rsid w:val="007A1FE3"/>
    <w:rsid w:val="007F7A84"/>
    <w:rsid w:val="00807A47"/>
    <w:rsid w:val="00814EDB"/>
    <w:rsid w:val="00815142"/>
    <w:rsid w:val="00853B3E"/>
    <w:rsid w:val="008A77AE"/>
    <w:rsid w:val="008B636B"/>
    <w:rsid w:val="00926BFE"/>
    <w:rsid w:val="00981D37"/>
    <w:rsid w:val="00A11489"/>
    <w:rsid w:val="00A51DE9"/>
    <w:rsid w:val="00A9446F"/>
    <w:rsid w:val="00B002D5"/>
    <w:rsid w:val="00B535B5"/>
    <w:rsid w:val="00B7506F"/>
    <w:rsid w:val="00BD7795"/>
    <w:rsid w:val="00BF6151"/>
    <w:rsid w:val="00C32556"/>
    <w:rsid w:val="00CD33A0"/>
    <w:rsid w:val="00D31447"/>
    <w:rsid w:val="00DD0D50"/>
    <w:rsid w:val="00E35CD6"/>
    <w:rsid w:val="00EB6A52"/>
    <w:rsid w:val="00F2599E"/>
    <w:rsid w:val="00F27B5D"/>
    <w:rsid w:val="00F30A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10A9"/>
    <w:pPr>
      <w:jc w:val="center"/>
    </w:pPr>
    <w:rPr>
      <w:rFonts w:cs="Times New Roman" w:eastAsia="Calibri"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010A9"/>
    <w:pPr>
      <w:tabs>
        <w:tab w:pos="4536" w:val="center"/>
        <w:tab w:pos="9072" w:val="right"/>
      </w:tabs>
    </w:pPr>
  </w:style>
  <w:style w:customStyle="true" w:styleId="ZaglavljeChar" w:type="character">
    <w:name w:val="Zaglavlje Char"/>
    <w:basedOn w:val="Zadanifontodlomka"/>
    <w:link w:val="Zaglavlje"/>
    <w:uiPriority w:val="99"/>
    <w:rsid w:val="006010A9"/>
    <w:rPr>
      <w:rFonts w:cs="Times New Roman" w:eastAsia="Calibri" w:hAnsi="Calibri" w:ascii="Calibri"/>
      <w:sz w:val="22"/>
    </w:rPr>
  </w:style>
  <w:style w:styleId="Podnoje" w:type="paragraph">
    <w:name w:val="footer"/>
    <w:basedOn w:val="Normal"/>
    <w:link w:val="PodnojeChar"/>
    <w:uiPriority w:val="99"/>
    <w:unhideWhenUsed/>
    <w:rsid w:val="00F27B5D"/>
    <w:pPr>
      <w:tabs>
        <w:tab w:pos="4536" w:val="center"/>
        <w:tab w:pos="9072" w:val="right"/>
      </w:tabs>
    </w:pPr>
  </w:style>
  <w:style w:customStyle="true" w:styleId="PodnojeChar" w:type="character">
    <w:name w:val="Podnožje Char"/>
    <w:basedOn w:val="Zadanifontodlomka"/>
    <w:link w:val="Podnoje"/>
    <w:uiPriority w:val="99"/>
    <w:rsid w:val="00F27B5D"/>
    <w:rPr>
      <w:rFonts w:cs="Times New Roman" w:eastAsia="Calibri" w:hAnsi="Calibri" w:ascii="Calibri"/>
      <w:sz w:val="22"/>
    </w:rPr>
  </w:style>
  <w:style w:styleId="Tekstbalonia" w:type="paragraph">
    <w:name w:val="Balloon Text"/>
    <w:basedOn w:val="Normal"/>
    <w:link w:val="TekstbaloniaChar"/>
    <w:uiPriority w:val="99"/>
    <w:semiHidden/>
    <w:unhideWhenUsed/>
    <w:rsid w:val="00F27B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7B5D"/>
    <w:rPr>
      <w:rFonts w:cs="Tahoma" w:eastAsia="Calibri" w:hAnsi="Tahoma" w:ascii="Tahoma"/>
      <w:sz w:val="16"/>
      <w:szCs w:val="16"/>
    </w:rPr>
  </w:style>
  <w:style w:styleId="Tekstrezerviranogmjesta" w:type="character">
    <w:name w:val="Placeholder Text"/>
    <w:basedOn w:val="Zadanifontodlomka"/>
    <w:uiPriority w:val="99"/>
    <w:semiHidden/>
    <w:rsid w:val="00F30A0D"/>
    <w:rPr>
      <w:color w:val="808080"/>
      <w:bdr w:space="0" w:sz="0" w:color="auto" w:val="none"/>
      <w:shd w:fill="auto" w:color="auto" w:val="clear"/>
    </w:rPr>
  </w:style>
  <w:style w:customStyle="true" w:styleId="eSPISCCParagraphDefaultFont" w:type="character">
    <w:name w:val="eSPIS_CC_Paragraph Default Font"/>
    <w:basedOn w:val="Zadanifontodlomka"/>
    <w:rsid w:val="00F30A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0A0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0A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0A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10A9"/>
    <w:pPr>
      <w:jc w:val="center"/>
    </w:pPr>
    <w:rPr>
      <w:rFonts w:ascii="Calibri" w:cs="Times New Roman" w:eastAsia="Calibri"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010A9"/>
    <w:pPr>
      <w:tabs>
        <w:tab w:pos="4536" w:val="center"/>
        <w:tab w:pos="9072" w:val="right"/>
      </w:tabs>
    </w:pPr>
  </w:style>
  <w:style w:customStyle="1" w:styleId="ZaglavljeChar" w:type="character">
    <w:name w:val="Zaglavlje Char"/>
    <w:basedOn w:val="Zadanifontodlomka"/>
    <w:link w:val="Zaglavlje"/>
    <w:uiPriority w:val="99"/>
    <w:rsid w:val="006010A9"/>
    <w:rPr>
      <w:rFonts w:ascii="Calibri" w:cs="Times New Roman" w:eastAsia="Calibri" w:hAnsi="Calibri"/>
      <w:sz w:val="22"/>
    </w:rPr>
  </w:style>
  <w:style w:styleId="Podnoje" w:type="paragraph">
    <w:name w:val="footer"/>
    <w:basedOn w:val="Normal"/>
    <w:link w:val="PodnojeChar"/>
    <w:uiPriority w:val="99"/>
    <w:unhideWhenUsed/>
    <w:rsid w:val="00F27B5D"/>
    <w:pPr>
      <w:tabs>
        <w:tab w:pos="4536" w:val="center"/>
        <w:tab w:pos="9072" w:val="right"/>
      </w:tabs>
    </w:pPr>
  </w:style>
  <w:style w:customStyle="1" w:styleId="PodnojeChar" w:type="character">
    <w:name w:val="Podnožje Char"/>
    <w:basedOn w:val="Zadanifontodlomka"/>
    <w:link w:val="Podnoje"/>
    <w:uiPriority w:val="99"/>
    <w:rsid w:val="00F27B5D"/>
    <w:rPr>
      <w:rFonts w:ascii="Calibri" w:cs="Times New Roman" w:eastAsia="Calibri" w:hAnsi="Calibri"/>
      <w:sz w:val="22"/>
    </w:rPr>
  </w:style>
  <w:style w:styleId="Tekstbalonia" w:type="paragraph">
    <w:name w:val="Balloon Text"/>
    <w:basedOn w:val="Normal"/>
    <w:link w:val="TekstbaloniaChar"/>
    <w:uiPriority w:val="99"/>
    <w:semiHidden/>
    <w:unhideWhenUsed/>
    <w:rsid w:val="00F27B5D"/>
    <w:rPr>
      <w:rFonts w:ascii="Tahoma" w:cs="Tahoma" w:hAnsi="Tahoma"/>
      <w:sz w:val="16"/>
      <w:szCs w:val="16"/>
    </w:rPr>
  </w:style>
  <w:style w:customStyle="1" w:styleId="TekstbaloniaChar" w:type="character">
    <w:name w:val="Tekst balončića Char"/>
    <w:basedOn w:val="Zadanifontodlomka"/>
    <w:link w:val="Tekstbalonia"/>
    <w:uiPriority w:val="99"/>
    <w:semiHidden/>
    <w:rsid w:val="00F27B5D"/>
    <w:rPr>
      <w:rFonts w:ascii="Tahoma" w:cs="Tahoma" w:eastAsia="Calibri" w:hAnsi="Tahoma"/>
      <w:sz w:val="16"/>
      <w:szCs w:val="16"/>
    </w:rPr>
  </w:style>
  <w:style w:styleId="Tekstrezerviranogmjesta" w:type="character">
    <w:name w:val="Placeholder Text"/>
    <w:basedOn w:val="Zadanifontodlomka"/>
    <w:uiPriority w:val="99"/>
    <w:semiHidden/>
    <w:rsid w:val="00F30A0D"/>
    <w:rPr>
      <w:color w:val="808080"/>
      <w:bdr w:color="auto" w:space="0" w:sz="0" w:val="none"/>
      <w:shd w:color="auto" w:fill="auto" w:val="clear"/>
    </w:rPr>
  </w:style>
  <w:style w:customStyle="1" w:styleId="eSPISCCParagraphDefaultFont" w:type="character">
    <w:name w:val="eSPIS_CC_Paragraph Default Font"/>
    <w:basedOn w:val="Zadanifontodlomka"/>
    <w:rsid w:val="00F30A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0A0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0A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0A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imenovanju privremenog stečajnog upravitelja zajedno sa preslikom određenog dijela spisa otpremljena na VTS, dok je original spisa u ref. 4. TS Split</izvorni_sadrzaj>
    <derivirana_varijabla naziv="DomainObject.Predmet.PrimjedbaSuca_1">Čl. 110. st. 1. SZ
žalba na rješenje o imenovanju privremenog stečajnog upravitelja zajedno sa preslikom određenog dijela spisa otpremljena na VTS, dok je original spisa u ref. 4. TS Split</derivirana_varijabla>
  </DomainObject.Predmet.PrimjedbaSuca>
  <DomainObject.Predmet.ProtustrankaFormated>
    <izvorni_sadrzaj>  KONSTRUKTOR-INŽENJERING dioničko društvo za graditeljstvo zastupanog po punomoćniku Tomislav Krka</izvorni_sadrzaj>
    <derivirana_varijabla naziv="DomainObject.Predmet.ProtustrankaFormated_1">  KONSTRUKTOR-INŽENJERING dioničko društvo za graditeljstvo zastupanog po punomoćniku Tomislav Krka</derivirana_varijabla>
  </DomainObject.Predmet.ProtustrankaFormated>
  <DomainObject.Predmet.ProtustrankaFormatedOIB>
    <izvorni_sadrzaj>  KONSTRUKTOR-INŽENJERING dioničko društvo za graditeljstvo, OIB 81356391287 zastupanog po punomoćniku Tomislav Krka</izvorni_sadrzaj>
    <derivirana_varijabla naziv="DomainObject.Predmet.ProtustrankaFormatedOIB_1">  KONSTRUKTOR-INŽENJERING dioničko društvo za graditeljstvo, OIB 81356391287 zastupanog po punomoćniku Tomislav Krka</derivirana_varijabla>
  </DomainObject.Predmet.ProtustrankaFormatedOIB>
  <DomainObject.Predmet.ProtustrankaFormatedWithAdress>
    <izvorni_sadrzaj> KONSTRUKTOR-INŽENJERING dioničko društvo za graditeljstvo, Svačićeva 4, 21000 Split zastupanog po punomoćniku Tomislav Krka</izvorni_sadrzaj>
    <derivirana_varijabla naziv="DomainObject.Predmet.ProtustrankaFormatedWithAdress_1"> KONSTRUKTOR-INŽENJERING dioničko društvo za graditeljstvo, Svačićeva 4, 21000 Split zastupanog po punomoćniku Tomislav Krka</derivirana_varijabla>
  </DomainObject.Predmet.ProtustrankaFormatedWithAdress>
  <DomainObject.Predmet.ProtustrankaFormatedWithAdressOIB>
    <izvorni_sadrzaj> KONSTRUKTOR-INŽENJERING dioničko društvo za graditeljstvo, OIB 81356391287, Svačićeva 4, 21000 Split zastupanog po punomoćniku Tomislav Krka</izvorni_sadrzaj>
    <derivirana_varijabla naziv="DomainObject.Predmet.ProtustrankaFormatedWithAdressOIB_1"> KONSTRUKTOR-INŽENJERING dioničko društvo za graditeljstvo, OIB 81356391287, Svačićeva 4, 21000 Split zastupanog po punomoćniku Tomislav Krka</derivirana_varijabla>
  </DomainObject.Predmet.ProtustrankaFormatedWithAdressOIB>
  <DomainObject.Predmet.ProtustrankaWithAdress>
    <izvorni_sadrzaj>KONSTRUKTOR-INŽENJERING dioničko društvo za graditeljstvo Svačićeva 4, 21000 Split</izvorni_sadrzaj>
    <derivirana_varijabla naziv="DomainObject.Predmet.ProtustrankaWithAdress_1">KONSTRUKTOR-INŽENJERING dioničko društvo za graditeljstvo Svačićeva 4, 21000 Split</derivirana_varijabla>
  </DomainObject.Predmet.ProtustrankaWithAdress>
  <DomainObject.Predmet.ProtustrankaWithAdressOIB>
    <izvorni_sadrzaj>KONSTRUKTOR-INŽENJERING dioničko društvo za graditeljstvo, OIB 81356391287, Svačićeva 4, 21000 Split</izvorni_sadrzaj>
    <derivirana_varijabla naziv="DomainObject.Predmet.ProtustrankaWithAdressOIB_1">KONSTRUKTOR-INŽENJERING dioničko društvo za graditeljstvo, OIB 81356391287, Svačićeva 4, 21000 Split</derivirana_varijabla>
  </DomainObject.Predmet.ProtustrankaWithAdressOIB>
  <DomainObject.Predmet.ProtustrankaNazivFormated>
    <izvorni_sadrzaj>KONSTRUKTOR-INŽENJERING dioničko društvo za graditeljstvo</izvorni_sadrzaj>
    <derivirana_varijabla naziv="DomainObject.Predmet.ProtustrankaNazivFormated_1">KONSTRUKTOR-INŽENJERING dioničko društvo za graditeljstvo</derivirana_varijabla>
  </DomainObject.Predmet.ProtustrankaNazivFormated>
  <DomainObject.Predmet.ProtustrankaNazivFormatedOIB>
    <izvorni_sadrzaj>KONSTRUKTOR-INŽENJERING dioničko društvo za graditeljstvo, OIB 81356391287</izvorni_sadrzaj>
    <derivirana_varijabla naziv="DomainObject.Predmet.ProtustrankaNazivFormatedOIB_1">KONSTRUKTOR-INŽENJERING dioničko društvo za graditeljstvo,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izvorni_sadrzaj>
    <derivirana_varijabla naziv="DomainObject.Predmet.StrankaFormated_1">  FINANCIJSKA AGENCIJA, RC SPLIT; Raiffeisenbank Austria d.d. zastupanog po punomoćniku Ivo Staničić</derivirana_varijabla>
  </DomainObject.Predmet.StrankaFormated>
  <DomainObject.Predmet.StrankaFormatedOIB>
    <izvorni_sadrzaj>  FINANCIJSKA AGENCIJA, RC SPLIT, OIB 85821130368; Raiffeisenbank Austria d.d., OIB 53056966535 zastupanog po punomoćniku Ivo Staničić</izvorni_sadrzaj>
    <derivirana_varijabla naziv="DomainObject.Predmet.StrankaFormatedOIB_1">  FINANCIJSKA AGENCIJA, RC SPLIT, OIB 85821130368; Raiffeisenbank Austria d.d., OIB 53056966535 zastupanog po punomoćniku Ivo Staničić</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izvorni_sadrzaj>
    <derivirana_varijabla naziv="DomainObject.Predmet.StrankaFormatedWithAdress_1"> FINANCIJSKA AGENCIJA, RC SPLIT, Mažuranićevo šetalište 24 b, 21000 Split; Raiffeisenbank Austria d.d., Magazinska cesta 69, 10000 Zagreb zastupanog po punomoćniku Ivo Staničić</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derivirana_varijabla>
  </DomainObject.Predmet.StrankaFormatedWithAdressOIB>
  <DomainObject.Predmet.StrankaWithAdress>
    <izvorni_sadrzaj>FINANCIJSKA AGENCIJA, RC SPLIT Mažuranićevo šetalište 24 b,21000 Split,Raiffeisenbank Austria d.d. Magazinska cesta 69,10000 Zagreb</izvorni_sadrzaj>
    <derivirana_varijabla naziv="DomainObject.Predmet.StrankaWithAdress_1">FINANCIJSKA AGENCIJA, RC SPLIT Mažuranićevo šetalište 24 b,21000 Split,Raiffeisenbank Austria d.d. Magazinska cesta 69,10000 Zagreb</derivirana_varijabla>
  </DomainObject.Predmet.StrankaWithAdress>
  <DomainObject.Predmet.StrankaWithAdressOIB>
    <izvorni_sadrzaj>FINANCIJSKA AGENCIJA, RC SPLIT, OIB 85821130368, Mažuranićevo šetalište 24 b,21000 Split,Raiffeisenbank Austria d.d., OIB 53056966535, Magazinska cesta 69,10000 Zagreb</izvorni_sadrzaj>
    <derivirana_varijabla naziv="DomainObject.Predmet.StrankaWithAdressOIB_1">FINANCIJSKA AGENCIJA, RC SPLIT, OIB 85821130368, Mažuranićevo šetalište 24 b,21000 Split,Raiffeisenbank Austria d.d., OIB 53056966535, Magazinska cesta 69,10000 Zagreb</derivirana_varijabla>
  </DomainObject.Predmet.StrankaWithAdressOIB>
  <DomainObject.Predmet.StrankaNazivFormated>
    <izvorni_sadrzaj>FINANCIJSKA AGENCIJA, RC SPLIT,Raiffeisenbank Austria d.d.</izvorni_sadrzaj>
    <derivirana_varijabla naziv="DomainObject.Predmet.StrankaNazivFormated_1">FINANCIJSKA AGENCIJA, RC SPLIT,Raiffeisenbank Austria d.d.</derivirana_varijabla>
  </DomainObject.Predmet.StrankaNazivFormated>
  <DomainObject.Predmet.StrankaNazivFormatedOIB>
    <izvorni_sadrzaj>FINANCIJSKA AGENCIJA, RC SPLIT, OIB 85821130368,Raiffeisenbank Austria d.d., OIB 53056966535</izvorni_sadrzaj>
    <derivirana_varijabla naziv="DomainObject.Predmet.StrankaNazivFormatedOIB_1">FINANCIJSKA AGENCIJA, RC SPLIT, OIB 85821130368,Raiffeisenbank Austria d.d., OIB 53056966535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Raiffeisenbank Austria d.d. zastupanog po punomoćniku Ivo Staničić</item>
    </izvorni_sadrzaj>
    <derivirana_varijabla naziv="DomainObject.Predmet.StrankaListFormated_1">
      <item>FINANCIJSKA AGENCIJA, RC SPLIT</item>
      <item>Raiffeisenbank Austria d.d. zastupanog po punomoćniku Ivo Staničić</item>
    </derivirana_varijabla>
  </DomainObject.Predmet.StrankaListFormated>
  <DomainObject.Predmet.StrankaListFormatedOIB>
    <izvorni_sadrzaj>
      <item>FINANCIJSKA AGENCIJA, RC SPLIT, OIB 85821130368</item>
      <item>Raiffeisenbank Austria d.d., OIB 53056966535 zastupanog po punomoćniku Ivo Staničić</item>
    </izvorni_sadrzaj>
    <derivirana_varijabla naziv="DomainObject.Predmet.StrankaListFormatedOIB_1">
      <item>FINANCIJSKA AGENCIJA, RC SPLIT, OIB 85821130368</item>
      <item>Raiffeisenbank Austria d.d., OIB 53056966535 zastupanog po punomoćniku Ivo Staničić</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derivirana_varijabla>
  </DomainObject.Predmet.StrankaListFormatedWithAdressOIB>
  <DomainObject.Predmet.StrankaListNazivFormated>
    <izvorni_sadrzaj>
      <item>FINANCIJSKA AGENCIJA, RC SPLIT</item>
      <item>Raiffeisenbank Austria d.d.</item>
    </izvorni_sadrzaj>
    <derivirana_varijabla naziv="DomainObject.Predmet.StrankaListNazivFormated_1">
      <item>FINANCIJSKA AGENCIJA, RC SPLIT</item>
      <item>Raiffeisenbank Austria d.d.</item>
    </derivirana_varijabla>
  </DomainObject.Predmet.StrankaListNazivFormated>
  <DomainObject.Predmet.StrankaListNazivFormatedOIB>
    <izvorni_sadrzaj>
      <item>FINANCIJSKA AGENCIJA, RC SPLIT, OIB 85821130368</item>
      <item>Raiffeisenbank Austria d.d., OIB 53056966535</item>
    </izvorni_sadrzaj>
    <derivirana_varijabla naziv="DomainObject.Predmet.StrankaListNazivFormatedOIB_1">
      <item>FINANCIJSKA AGENCIJA, RC SPLIT, OIB 85821130368</item>
      <item>Raiffeisenbank Austria d.d., OIB 53056966535</item>
    </derivirana_varijabla>
  </DomainObject.Predmet.StrankaListNazivFormatedOIB>
  <DomainObject.Predmet.ProtuStrankaListFormated>
    <izvorni_sadrzaj>
      <item>KONSTRUKTOR-INŽENJERING dioničko društvo za graditeljstvo zastupanog po punomoćniku Tomislav Krka</item>
    </izvorni_sadrzaj>
    <derivirana_varijabla naziv="DomainObject.Predmet.ProtuStrankaListFormated_1">
      <item>KONSTRUKTOR-INŽENJERING dioničko društvo za graditeljstvo zastupanog po punomoćniku Tomislav Krka</item>
    </derivirana_varijabla>
  </DomainObject.Predmet.ProtuStrankaListFormated>
  <DomainObject.Predmet.ProtuStrankaListFormatedOIB>
    <izvorni_sadrzaj>
      <item>KONSTRUKTOR-INŽENJERING dioničko društvo za graditeljstvo, OIB 81356391287 zastupanog po punomoćniku Tomislav Krka</item>
    </izvorni_sadrzaj>
    <derivirana_varijabla naziv="DomainObject.Predmet.ProtuStrankaListFormatedOIB_1">
      <item>KONSTRUKTOR-INŽENJERING dioničko društvo za graditeljstvo, OIB 81356391287 zastupanog po punomoćniku Tomislav Krka</item>
    </derivirana_varijabla>
  </DomainObject.Predmet.ProtuStrankaListFormatedOIB>
  <DomainObject.Predmet.ProtuStrankaListFormatedWithAdress>
    <izvorni_sadrzaj>
      <item>KONSTRUKTOR-INŽENJERING dioničko društvo za graditeljstvo, Svačićeva 4, 21000 Split zastupanog po punomoćniku Tomislav Krka</item>
    </izvorni_sadrzaj>
    <derivirana_varijabla naziv="DomainObject.Predmet.ProtuStrankaListFormatedWithAdress_1">
      <item>KONSTRUKTOR-INŽENJERING dioničko društvo za graditeljstvo,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OIB 81356391287, Svačićeva 4, 21000 Split zastupanog po punomoćniku Tomislav Krka</item>
    </izvorni_sadrzaj>
    <derivirana_varijabla naziv="DomainObject.Predmet.ProtuStrankaListFormatedWithAdressOIB_1">
      <item>KONSTRUKTOR-INŽENJERING dioničko društvo za graditeljstvo,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item>
    </izvorni_sadrzaj>
    <derivirana_varijabla naziv="DomainObject.Predmet.ProtuStrankaListNazivFormated_1">
      <item>KONSTRUKTOR-INŽENJERING dioničko društvo za graditeljstvo</item>
    </derivirana_varijabla>
  </DomainObject.Predmet.ProtuStrankaListNazivFormated>
  <DomainObject.Predmet.ProtuStrankaListNazivFormatedOIB>
    <izvorni_sadrzaj>
      <item>KONSTRUKTOR-INŽENJERING dioničko društvo za graditeljstvo, OIB 81356391287</item>
    </izvorni_sadrzaj>
    <derivirana_varijabla naziv="DomainObject.Predmet.ProtuStrankaListNazivFormatedOIB_1">
      <item>KONSTRUKTOR-INŽENJERING dioničko društvo za graditeljstvo,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izvorni_sadrzaj>
    <derivirana_varijabla naziv="DomainObject.Predmet.ProtustrankaIDrugi_1">KONSTRUKTOR-INŽENJERING dioničko društvo za graditeljstvo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OIB 81356391287, Svačićeva 4, 21000 Split</izvorni_sadrzaj>
    <derivirana_varijabla naziv="DomainObject.Predmet.ProtustrankaIDrugiAdressOIB_1">KONSTRUKTOR-INŽENJERING dioničko društvo za graditeljstvo,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item>
      <item>FINANCIJSKA AGENCIJA, RC SPLIT</item>
      <item>Željko Žderić</item>
      <item>Tomislav Krka</item>
      <item>Raiffeisenbank Austria d.d.</item>
      <item>Ivo Staničić</item>
    </izvorni_sadrzaj>
    <derivirana_varijabla naziv="DomainObject.Predmet.SudioniciListNaziv_1">
      <item>KONSTRUKTOR-INŽENJERING dioničko društvo za graditeljstvo</item>
      <item>FINANCIJSKA AGENCIJA, RC SPLIT</item>
      <item>Željko Žderić</item>
      <item>Tomislav Krka</item>
      <item>Raiffeisenbank Austria d.d.</item>
      <item>Ivo Staničić</item>
    </derivirana_varijabla>
  </DomainObject.Predmet.SudioniciListNaziv>
  <DomainObject.Predmet.SudioniciListAdressOIB>
    <izvorni_sadrzaj>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zvorni_sadrzaj>
    <derivirana_varijabla naziv="DomainObject.Predmet.SudioniciListAdressOIB_1">
      <item>KONSTRUKTOR-INŽENJERING dioničko društvo za graditeljstvo,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85821130368</item>
      <item>, OIB 76440987322</item>
      <item>, OIB null</item>
      <item>, OIB 53056966535</item>
      <item>, OIB null</item>
    </izvorni_sadrzaj>
    <derivirana_varijabla naziv="DomainObject.Predmet.SudioniciListNazivOIB_1">
      <item>, OIB 81356391287</item>
      <item>, OIB 85821130368</item>
      <item>, OIB 76440987322</item>
      <item>, OIB null</item>
      <item>, OIB 53056966535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1585</properties:Words>
  <properties:Characters>9045</properties:Characters>
  <properties:Lines>182</properties:Lines>
  <properties:Paragraphs>39</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2017-04-12T12:11:00Z</dcterms:created>
  <dc:creator>Katarina Mikulić</dc:creator>
  <cp:lastModifiedBy>Katarina Mikulić</cp:lastModifiedBy>
  <cp:lastPrinted>2017-04-12T12:49:00Z</cp:lastPrinted>
  <dcterms:modified xmlns:xsi="http://www.w3.org/2001/XMLSchema-instance" xsi:type="dcterms:W3CDTF">2017-04-12T13:03:00Z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