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60a7" w14:paraId="0df60a7" w:rsidRDefault="0069594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EC02D2">
        <w:rPr>
          <w:rFonts w:cs="Times New Roman" w:eastAsia="Times New Roman"/>
          <w:lang w:eastAsia="hr-HR"/>
        </w:rPr>
        <w:t>8021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0F2C9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EC02D2">
        <w:rPr>
          <w:rFonts w:cs="Times New Roman" w:eastAsia="Times New Roman"/>
          <w:lang w:eastAsia="hr-HR"/>
        </w:rPr>
        <w:t>OPTIFRUX d.o.o. Petrinja, Otona Kučere 72, OIB: 65746307627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EC02D2">
        <w:rPr>
          <w:rFonts w:cs="Times New Roman" w:eastAsia="Times New Roman"/>
          <w:lang w:eastAsia="hr-HR"/>
        </w:rPr>
        <w:t>5.747,95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0F2C9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9C7" w:rsidP="00101D38" w:rsidR="007A09C7">
      <w:pPr>
        <w:spacing w:after="0"/>
      </w:pPr>
      <w:r>
        <w:separator/>
      </w:r>
    </w:p>
  </w:endnote>
  <w:endnote w:id="0" w:type="continuationSeparator">
    <w:p w:rsidRDefault="007A09C7" w:rsidP="00101D38" w:rsidR="007A09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9C7" w:rsidP="00101D38" w:rsidR="007A09C7">
      <w:pPr>
        <w:spacing w:after="0"/>
      </w:pPr>
      <w:r>
        <w:separator/>
      </w:r>
    </w:p>
  </w:footnote>
  <w:footnote w:id="0" w:type="continuationSeparator">
    <w:p w:rsidRDefault="007A09C7" w:rsidP="00101D38" w:rsidR="007A09C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94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EC02D2">
      <w:t>8021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80E46"/>
    <w:rsid w:val="000D3A07"/>
    <w:rsid w:val="000F2C9A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695941"/>
    <w:rsid w:val="00712438"/>
    <w:rsid w:val="00765FCC"/>
    <w:rsid w:val="007A09C7"/>
    <w:rsid w:val="007A1699"/>
    <w:rsid w:val="007B6138"/>
    <w:rsid w:val="00812B6F"/>
    <w:rsid w:val="0087115D"/>
    <w:rsid w:val="008960AF"/>
    <w:rsid w:val="00912677"/>
    <w:rsid w:val="00961766"/>
    <w:rsid w:val="009B4BBD"/>
    <w:rsid w:val="00A01EF4"/>
    <w:rsid w:val="00A17067"/>
    <w:rsid w:val="00A55463"/>
    <w:rsid w:val="00A670D6"/>
    <w:rsid w:val="00AD4E00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02D2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959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9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9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9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9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6959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9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9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9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9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8021</izvorni_sadrzaj>
    <derivirana_varijabla naziv="DomainObject.Predmet.Broj_1">8021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St-8021/2015</izvorni_sadrzaj>
    <derivirana_varijabla naziv="DomainObject.Predmet.OznakaBroj_1">St-8021/2015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OPTIFRUX d.o.o. zastupanog po punomoćniku Damir Nenadić</izvorni_sadrzaj>
    <derivirana_varijabla naziv="DomainObject.Predmet.ProtustrankaFormated_1">  OPTIFRUX d.o.o. zastupanog po punomoćniku Damir Nenadić</derivirana_varijabla>
  </DomainObject.Predmet.ProtustrankaFormated>
  <DomainObject.Predmet.ProtustrankaFormatedOIB>
    <izvorni_sadrzaj>  OPTIFRUX d.o.o., OIB 65746307627 zastupanog po punomoćniku Damir Nenadić</izvorni_sadrzaj>
    <derivirana_varijabla naziv="DomainObject.Predmet.ProtustrankaFormatedOIB_1">  OPTIFRUX d.o.o., OIB 65746307627 zastupanog po punomoćniku Damir Nenadić</derivirana_varijabla>
  </DomainObject.Predmet.ProtustrankaFormatedOIB>
  <DomainObject.Predmet.ProtustrankaFormatedWithAdress>
    <izvorni_sadrzaj> OPTIFRUX d.o.o., Otona Kučere 72, 44250 Petrinja zastupanog po punomoćniku Damir Nenadić</izvorni_sadrzaj>
    <derivirana_varijabla naziv="DomainObject.Predmet.ProtustrankaFormatedWithAdress_1"> OPTIFRUX d.o.o., Otona Kučere 72, 44250 Petrinja zastupanog po punomoćniku Damir Nenadić</derivirana_varijabla>
  </DomainObject.Predmet.ProtustrankaFormatedWithAdress>
  <DomainObject.Predmet.ProtustrankaFormatedWithAdressOIB>
    <izvorni_sadrzaj> OPTIFRUX d.o.o., OIB 65746307627, Otona Kučere 72, 44250 Petrinja zastupanog po punomoćniku Damir Nenadić</izvorni_sadrzaj>
    <derivirana_varijabla naziv="DomainObject.Predmet.ProtustrankaFormatedWithAdressOIB_1"> OPTIFRUX d.o.o., OIB 65746307627, Otona Kučere 72, 44250 Petrinja zastupanog po punomoćniku Damir Nenadić</derivirana_varijabla>
  </DomainObject.Predmet.ProtustrankaFormatedWithAdressOIB>
  <DomainObject.Predmet.ProtustrankaWithAdress>
    <izvorni_sadrzaj>OPTIFRUX d.o.o. Otona Kučere 72, 44250 Petrinja</izvorni_sadrzaj>
    <derivirana_varijabla naziv="DomainObject.Predmet.ProtustrankaWithAdress_1">OPTIFRUX d.o.o. Otona Kučere 72, 44250 Petrinja</derivirana_varijabla>
  </DomainObject.Predmet.ProtustrankaWithAdress>
  <DomainObject.Predmet.ProtustrankaWithAdressOIB>
    <izvorni_sadrzaj>OPTIFRUX d.o.o., OIB 65746307627, Otona Kučere 72, 44250 Petrinja</izvorni_sadrzaj>
    <derivirana_varijabla naziv="DomainObject.Predmet.ProtustrankaWithAdressOIB_1">OPTIFRUX d.o.o., OIB 65746307627, Otona Kučere 72, 44250 Petrinja</derivirana_varijabla>
  </DomainObject.Predmet.ProtustrankaWithAdressOIB>
  <DomainObject.Predmet.ProtustrankaNazivFormated>
    <izvorni_sadrzaj>OPTIFRUX d.o.o.</izvorni_sadrzaj>
    <derivirana_varijabla naziv="DomainObject.Predmet.ProtustrankaNazivFormated_1">OPTIFRUX d.o.o.</derivirana_varijabla>
  </DomainObject.Predmet.ProtustrankaNazivFormated>
  <DomainObject.Predmet.ProtustrankaNazivFormatedOIB>
    <izvorni_sadrzaj>OPTIFRUX d.o.o., OIB 65746307627</izvorni_sadrzaj>
    <derivirana_varijabla naziv="DomainObject.Predmet.ProtustrankaNazivFormatedOIB_1">OPTIFRUX d.o.o., OIB 65746307627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OPTIFRUX d.o.o. zastupanog po punomoćniku Damir Nenadić</item>
    </izvorni_sadrzaj>
    <derivirana_varijabla naziv="DomainObject.Predmet.ProtuStrankaListFormated_1">
      <item>OPTIFRUX d.o.o. zastupanog po punomoćniku Damir Nenadić</item>
    </derivirana_varijabla>
  </DomainObject.Predmet.ProtuStrankaListFormated>
  <DomainObject.Predmet.ProtuStrankaListFormatedOIB>
    <izvorni_sadrzaj>
      <item>OPTIFRUX d.o.o., OIB 65746307627 zastupanog po punomoćniku Damir Nenadić</item>
    </izvorni_sadrzaj>
    <derivirana_varijabla naziv="DomainObject.Predmet.ProtuStrankaListFormatedOIB_1">
      <item>OPTIFRUX d.o.o., OIB 65746307627 zastupanog po punomoćniku Damir Nenadić</item>
    </derivirana_varijabla>
  </DomainObject.Predmet.ProtuStrankaListFormatedOIB>
  <DomainObject.Predmet.ProtuStrankaListFormatedWithAdress>
    <izvorni_sadrzaj>
      <item>OPTIFRUX d.o.o., Otona Kučere 72, 44250 Petrinja zastupanog po punomoćniku Damir Nenadić</item>
    </izvorni_sadrzaj>
    <derivirana_varijabla naziv="DomainObject.Predmet.ProtuStrankaListFormatedWithAdress_1">
      <item>OPTIFRUX d.o.o., Otona Kučere 72, 44250 Petrinja zastupanog po punomoćniku Damir Nenadić</item>
    </derivirana_varijabla>
  </DomainObject.Predmet.ProtuStrankaListFormatedWithAdress>
  <DomainObject.Predmet.ProtuStrankaListFormatedWithAdressOIB>
    <izvorni_sadrzaj>
      <item>OPTIFRUX d.o.o., OIB 65746307627, Otona Kučere 72, 44250 Petrinja zastupanog po punomoćniku Damir Nenadić</item>
    </izvorni_sadrzaj>
    <derivirana_varijabla naziv="DomainObject.Predmet.ProtuStrankaListFormatedWithAdressOIB_1">
      <item>OPTIFRUX d.o.o., OIB 65746307627, Otona Kučere 72, 44250 Petrinja zastupanog po punomoćniku Damir Nenadić</item>
    </derivirana_varijabla>
  </DomainObject.Predmet.ProtuStrankaListFormatedWithAdressOIB>
  <DomainObject.Predmet.ProtuStrankaListNazivFormated>
    <izvorni_sadrzaj>
      <item>OPTIFRUX d.o.o.</item>
    </izvorni_sadrzaj>
    <derivirana_varijabla naziv="DomainObject.Predmet.ProtuStrankaListNazivFormated_1">
      <item>OPTIFRUX d.o.o.</item>
    </derivirana_varijabla>
  </DomainObject.Predmet.ProtuStrankaListNazivFormated>
  <DomainObject.Predmet.ProtuStrankaListNazivFormatedOIB>
    <izvorni_sadrzaj>
      <item>OPTIFRUX d.o.o., OIB 65746307627</item>
    </izvorni_sadrzaj>
    <derivirana_varijabla naziv="DomainObject.Predmet.ProtuStrankaListNazivFormatedOIB_1">
      <item>OPTIFRUX d.o.o., OIB 65746307627</item>
    </derivirana_varijabla>
  </DomainObject.Predmet.ProtuStrankaListNazivFormatedOIB>
  <DomainObject.Predmet.OstaliListFormated>
    <izvorni_sadrzaj>
      <item>Damir Nenadić punomoćnik sudionika u postupku OPTIFRUX d.o.o.</item>
    </izvorni_sadrzaj>
    <derivirana_varijabla naziv="DomainObject.Predmet.OstaliListFormated_1">
      <item>Damir Nenadić punomoćnik sudionika u postupku OPTIFRUX d.o.o.</item>
    </derivirana_varijabla>
  </DomainObject.Predmet.OstaliListFormated>
  <DomainObject.Predmet.OstaliListFormatedOIB>
    <izvorni_sadrzaj>
      <item>Damir Nenadić, OIB 10298165076 punomoćnik sudionika u postupku OPTIFRUX d.o.o.</item>
    </izvorni_sadrzaj>
    <derivirana_varijabla naziv="DomainObject.Predmet.OstaliListFormatedOIB_1">
      <item>Damir Nenadić, OIB 10298165076 punomoćnik sudionika u postupku OPTIFRUX d.o.o.</item>
    </derivirana_varijabla>
  </DomainObject.Predmet.OstaliListFormatedOIB>
  <DomainObject.Predmet.OstaliListFormatedWithAdress>
    <izvorni_sadrzaj>
      <item>Damir Nenadić, Otona Kučere 72, 44250 Petrinja punomoćnik sudionika u postupku OPTIFRUX d.o.o.</item>
    </izvorni_sadrzaj>
    <derivirana_varijabla naziv="DomainObject.Predmet.OstaliListFormatedWithAdress_1">
      <item>Damir Nenadić, Otona Kučere 72, 44250 Petrinja punomoćnik sudionika u postupku OPTIFRUX d.o.o.</item>
    </derivirana_varijabla>
  </DomainObject.Predmet.OstaliListFormatedWithAdress>
  <DomainObject.Predmet.OstaliListFormatedWithAdressOIB>
    <izvorni_sadrzaj>
      <item>Damir Nenadić, OIB 10298165076, Otona Kučere 72, 44250 Petrinja punomoćnik sudionika u postupku OPTIFRUX d.o.o.</item>
    </izvorni_sadrzaj>
    <derivirana_varijabla naziv="DomainObject.Predmet.OstaliListFormatedWithAdressOIB_1">
      <item>Damir Nenadić, OIB 10298165076, Otona Kučere 72, 44250 Petrinja punomoćnik sudionika u postupku OPTIFRUX d.o.o.</item>
    </derivirana_varijabla>
  </DomainObject.Predmet.OstaliListFormatedWithAdressOIB>
  <DomainObject.Predmet.OstaliListNazivFormated>
    <izvorni_sadrzaj>
      <item>Damir Nenadić</item>
    </izvorni_sadrzaj>
    <derivirana_varijabla naziv="DomainObject.Predmet.OstaliListNazivFormated_1">
      <item>Damir Nenadić</item>
    </derivirana_varijabla>
  </DomainObject.Predmet.OstaliListNazivFormated>
  <DomainObject.Predmet.OstaliListNazivFormatedOIB>
    <izvorni_sadrzaj>
      <item>Damir Nenadić, OIB 10298165076</item>
    </izvorni_sadrzaj>
    <derivirana_varijabla naziv="DomainObject.Predmet.OstaliListNazivFormatedOIB_1">
      <item>Damir Nenadić, OIB 10298165076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OPTIFRUX d.o.o.</izvorni_sadrzaj>
    <derivirana_varijabla naziv="DomainObject.Predmet.ProtustrankaIDrugi_1">OPTIFRUX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OPTIFRUX d.o.o., OIB 65746307627, Otona Kučere 72, 44250 Petrinja</izvorni_sadrzaj>
    <derivirana_varijabla naziv="DomainObject.Predmet.ProtustrankaIDrugiAdressOIB_1">OPTIFRUX d.o.o., OIB 65746307627, Otona Kučere 72,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OPTIFRUX d.o.o.</item>
      <item>Damir Nenadić</item>
    </izvorni_sadrzaj>
    <derivirana_varijabla naziv="DomainObject.Predmet.SudioniciListNaziv_1">
      <item>FINA Regionalni centar Zagreb</item>
      <item>OPTIFRUX d.o.o.</item>
      <item>Damir Nenadić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OPTIFRUX d.o.o., OIB 65746307627, Otona Kučere 72,44250 Petrinja</item>
      <item>Damir Nenadić, OIB 10298165076, Otona Kučere 72,44250 Petrinja</item>
    </izvorni_sadrzaj>
    <derivirana_varijabla naziv="DomainObject.Predmet.SudioniciListAdressOIB_1">
      <item>FINA Regionalni centar Zagreb, OIB 85821130368, Trg svibanjskih žrtava 1995. 1,10000 Zagreb</item>
      <item>OPTIFRUX d.o.o., OIB 65746307627, Otona Kučere 72,44250 Petrinja</item>
      <item>Damir Nenadić, OIB 10298165076, Otona Kučere 72,44250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65746307627</item>
      <item>, OIB 10298165076</item>
    </izvorni_sadrzaj>
    <derivirana_varijabla naziv="DomainObject.Predmet.SudioniciListNazivOIB_1">
      <item>, OIB 85821130368</item>
      <item>, OIB 65746307627</item>
      <item>, OIB 10298165076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2016-01-07T09:45:00Z</dcterms:created>
  <dc:creator>Draženka Prpić</dc:creator>
  <cp:lastModifiedBy>Draženka Prpić</cp:lastModifiedBy>
  <cp:lastPrinted>2016-01-07T09:47:00Z</cp:lastPrinted>
  <dcterms:modified xmlns:xsi="http://www.w3.org/2001/XMLSchema-instance" xsi:type="dcterms:W3CDTF">2016-01-07T09:47:00Z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