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2CB4" w:rsidR="00C34514" w:rsidP="00C34514" w:rsidRDefault="00AC314E" w14:paraId="b6cb1de" w14:textId="b6cb1de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Pr="00382CB4" w:rsidR="00C34514">
        <w:t xml:space="preserve">           </w:t>
      </w:r>
      <w:r w:rsidR="00315AFF">
        <w:rPr>
          <w:noProof/>
        </w:rPr>
        <w:drawing>
          <wp:inline distT="0" distB="0" distL="0" distR="0">
            <wp:extent cx="599440" cy="66738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82CB4" w:rsidR="00C34514" w:rsidP="00C34514" w:rsidRDefault="00E65BD9">
      <w:pPr>
        <w:jc w:val="both"/>
      </w:pPr>
      <w:r>
        <w:t xml:space="preserve">   </w:t>
      </w:r>
      <w:r w:rsidRPr="00382CB4" w:rsidR="00C34514">
        <w:t>REPUBLIKA HRVATSKA</w:t>
      </w:r>
    </w:p>
    <w:p w:rsidR="00BB7FE0" w:rsidP="008A0989" w:rsidRDefault="00C34514">
      <w:pPr>
        <w:jc w:val="both"/>
      </w:pPr>
      <w:r w:rsidRPr="00382CB4">
        <w:t xml:space="preserve">TRGOVAČKI SUD </w:t>
      </w:r>
      <w:r w:rsidRPr="00382CB4" w:rsidR="00112793">
        <w:t>U PAZINU</w:t>
      </w:r>
    </w:p>
    <w:p w:rsidRPr="00382CB4" w:rsidR="008A0989" w:rsidP="008A0989" w:rsidRDefault="00E65BD9">
      <w:pPr>
        <w:jc w:val="both"/>
      </w:pPr>
      <w:r>
        <w:t xml:space="preserve">           </w:t>
      </w:r>
      <w:r w:rsidR="00BB7FE0">
        <w:t>Pazin, Dršćevka 1</w:t>
      </w:r>
      <w:r w:rsidRPr="00382CB4" w:rsidR="00C34514">
        <w:tab/>
      </w:r>
      <w:r w:rsidRPr="00382CB4" w:rsidR="00C34514">
        <w:tab/>
      </w:r>
      <w:r w:rsidRPr="00382CB4" w:rsidR="00C34514">
        <w:tab/>
      </w:r>
      <w:r w:rsidRPr="00382CB4" w:rsidR="00C34514">
        <w:tab/>
      </w:r>
      <w:r w:rsidRPr="00382CB4" w:rsidR="0038105B">
        <w:t xml:space="preserve">          </w:t>
      </w:r>
    </w:p>
    <w:p w:rsidR="00C42003" w:rsidP="006F0674" w:rsidRDefault="006F0674">
      <w:pPr>
        <w:jc w:val="right"/>
      </w:pPr>
      <w:r>
        <w:t>Posl. broj: 4 St-116/19-60</w:t>
      </w:r>
    </w:p>
    <w:p w:rsidRPr="00382CB4" w:rsidR="0052544E" w:rsidP="00C34514" w:rsidRDefault="0052544E">
      <w:pPr>
        <w:jc w:val="center"/>
      </w:pPr>
      <w:r w:rsidRPr="00382CB4">
        <w:t>R J E Š E N J E</w:t>
      </w:r>
    </w:p>
    <w:p w:rsidRPr="00382CB4" w:rsidR="0052544E" w:rsidP="00CD0F31" w:rsidRDefault="0052544E">
      <w:pPr>
        <w:jc w:val="both"/>
      </w:pPr>
    </w:p>
    <w:p w:rsidRPr="00E434A8" w:rsidR="006B70C7" w:rsidP="006B70C7" w:rsidRDefault="002B167C">
      <w:pPr>
        <w:ind w:firstLine="708"/>
        <w:jc w:val="both"/>
      </w:pPr>
      <w:r w:rsidRPr="00BA61A3">
        <w:t>Trgovački sud u Pazinu, po stečajnoj sutkinji Tijani Licul, u stečajnom postupku nad dužnikom ULJANIK TESU d.d. "u stečaju", Pula, Flaciusova 1, OIB: 45119436874, zastupanog po stečajnom upravitelju Borisu Debeliću iz Rijeke, Put Bože Felkera 33, OIB: 14888255196</w:t>
      </w:r>
      <w:r w:rsidR="006B70C7">
        <w:t>,</w:t>
      </w:r>
    </w:p>
    <w:p w:rsidRPr="00CD0F31" w:rsidR="00C068B2" w:rsidP="00CD0F31" w:rsidRDefault="00C068B2">
      <w:pPr>
        <w:jc w:val="both"/>
      </w:pPr>
    </w:p>
    <w:p w:rsidRPr="00382CB4" w:rsidR="0052544E" w:rsidP="0052544E" w:rsidRDefault="0052544E">
      <w:pPr>
        <w:jc w:val="center"/>
      </w:pPr>
      <w:r w:rsidRPr="00382CB4">
        <w:t>r i j e š i o  j e</w:t>
      </w:r>
    </w:p>
    <w:p w:rsidR="00C068B2" w:rsidP="0052544E" w:rsidRDefault="00C068B2">
      <w:pPr>
        <w:jc w:val="center"/>
      </w:pPr>
    </w:p>
    <w:p w:rsidR="00F1565F" w:rsidP="00F1565F" w:rsidRDefault="00F1565F">
      <w:pPr>
        <w:jc w:val="both"/>
      </w:pPr>
      <w:r>
        <w:tab/>
        <w:t>I. Dopunjuje se rješenje posl. broj: 4 St-</w:t>
      </w:r>
      <w:r w:rsidR="002B167C">
        <w:t>116/19 od 10. rujna 2019</w:t>
      </w:r>
      <w:r>
        <w:t>. godine u dijelu u kojem je dana uputa o pravnom lijeku, tako da</w:t>
      </w:r>
      <w:r w:rsidR="00CC6ED9">
        <w:t xml:space="preserve"> se nakon upute koja glasi: </w:t>
      </w:r>
    </w:p>
    <w:p w:rsidR="00F1565F" w:rsidP="00F1565F" w:rsidRDefault="00F1565F">
      <w:pPr>
        <w:ind w:firstLine="708"/>
        <w:jc w:val="both"/>
      </w:pPr>
      <w:r>
        <w:t>„</w:t>
      </w: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>“</w:t>
      </w:r>
    </w:p>
    <w:p w:rsidR="00F1565F" w:rsidP="00F1565F" w:rsidRDefault="00F1565F">
      <w:pPr>
        <w:ind w:firstLine="708"/>
        <w:jc w:val="both"/>
      </w:pPr>
    </w:p>
    <w:p w:rsidR="00F1565F" w:rsidP="00F1565F" w:rsidRDefault="00CC6ED9">
      <w:pPr>
        <w:ind w:firstLine="708"/>
        <w:jc w:val="both"/>
      </w:pPr>
      <w:r>
        <w:t>dodaje još</w:t>
      </w:r>
      <w:r w:rsidR="00F1565F">
        <w:t>:</w:t>
      </w:r>
    </w:p>
    <w:p w:rsidR="00F1565F" w:rsidP="00F1565F" w:rsidRDefault="00F1565F">
      <w:pPr>
        <w:ind w:firstLine="708"/>
        <w:jc w:val="both"/>
      </w:pPr>
      <w:r>
        <w:t xml:space="preserve">„Žalba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  <w:r w:rsidR="00CC6ED9">
        <w:rPr>
          <w:rFonts w:eastAsiaTheme="minorEastAsia"/>
        </w:rPr>
        <w:t>“</w:t>
      </w:r>
    </w:p>
    <w:p w:rsidRPr="00382CB4" w:rsidR="00F1565F" w:rsidP="00F1565F" w:rsidRDefault="00F1565F">
      <w:pPr>
        <w:ind w:firstLine="708"/>
        <w:jc w:val="both"/>
      </w:pPr>
      <w:r w:rsidRPr="00382CB4">
        <w:t xml:space="preserve"> </w:t>
      </w:r>
    </w:p>
    <w:p w:rsidR="00F1565F" w:rsidP="00F1565F" w:rsidRDefault="00F1565F">
      <w:pPr>
        <w:jc w:val="both"/>
      </w:pPr>
      <w:r>
        <w:tab/>
        <w:t xml:space="preserve">II. Rok za žalbu </w:t>
      </w:r>
      <w:r w:rsidR="00CC6ED9">
        <w:t xml:space="preserve">protiv rješenja </w:t>
      </w:r>
      <w:r w:rsidR="002B167C">
        <w:t xml:space="preserve">posl. broj: 4 St-116/19 od 10. rujna 2019. godine </w:t>
      </w:r>
      <w:r>
        <w:t>počinje teći istekom osmog dana od dana objave ovog rješenja na mrežnoj stranici e-Oglasna ploča sudova.</w:t>
      </w:r>
    </w:p>
    <w:p w:rsidR="00F1565F" w:rsidP="00F1565F" w:rsidRDefault="00F1565F">
      <w:pPr>
        <w:jc w:val="both"/>
      </w:pPr>
    </w:p>
    <w:p w:rsidRPr="00382CB4" w:rsidR="00BC7372" w:rsidP="00BC7372" w:rsidRDefault="00BC7372">
      <w:pPr>
        <w:ind w:left="360"/>
        <w:jc w:val="center"/>
      </w:pPr>
      <w:r w:rsidRPr="00382CB4">
        <w:t>Obrazloženje</w:t>
      </w:r>
    </w:p>
    <w:p w:rsidR="00F1565F" w:rsidP="00382CB4" w:rsidRDefault="00C03FBD">
      <w:pPr>
        <w:jc w:val="both"/>
      </w:pPr>
      <w:r>
        <w:tab/>
      </w:r>
    </w:p>
    <w:p w:rsidR="00F1565F" w:rsidP="00382CB4" w:rsidRDefault="00F1565F">
      <w:pPr>
        <w:jc w:val="both"/>
      </w:pPr>
      <w:r>
        <w:tab/>
        <w:t xml:space="preserve">Rješenjem </w:t>
      </w:r>
      <w:r w:rsidR="002B167C">
        <w:t>posl. broj: 4 St-116/19 od 10. rujna 2019. godine</w:t>
      </w:r>
      <w:r>
        <w:t xml:space="preserve"> utvrđene su tražbine </w:t>
      </w:r>
      <w:r w:rsidR="002B167C">
        <w:t>prvog i drugo</w:t>
      </w:r>
      <w:r w:rsidR="00802439">
        <w:t>g</w:t>
      </w:r>
      <w:r w:rsidR="002B167C">
        <w:t xml:space="preserve"> višeg isplatnog reda. </w:t>
      </w:r>
    </w:p>
    <w:p w:rsidR="00F1565F" w:rsidP="00382CB4" w:rsidRDefault="00F1565F">
      <w:pPr>
        <w:jc w:val="both"/>
      </w:pPr>
    </w:p>
    <w:p w:rsidR="00F1565F" w:rsidP="00382CB4" w:rsidRDefault="00F1565F">
      <w:pPr>
        <w:jc w:val="both"/>
      </w:pPr>
      <w:r>
        <w:tab/>
        <w:t xml:space="preserve">U uputi o pravnom lijeku sud je propustio navesti rok za izjavljivanje žalbe. Obzirom na navedenog valjalo je rješenje </w:t>
      </w:r>
      <w:r w:rsidR="002B167C">
        <w:t xml:space="preserve">posl. broj: 4 St-116/19 od 10. rujna 2019. godine </w:t>
      </w:r>
      <w:r>
        <w:t>dopuniti u tom dijelu.</w:t>
      </w:r>
    </w:p>
    <w:p w:rsidR="00F1565F" w:rsidP="00382CB4" w:rsidRDefault="00F1565F">
      <w:pPr>
        <w:jc w:val="both"/>
      </w:pPr>
    </w:p>
    <w:p w:rsidR="00F1565F" w:rsidP="00382CB4" w:rsidRDefault="00F1565F">
      <w:pPr>
        <w:jc w:val="both"/>
      </w:pPr>
      <w:r>
        <w:tab/>
        <w:t xml:space="preserve">Rok za žalbu protiv rješenja </w:t>
      </w:r>
      <w:r w:rsidR="002B167C">
        <w:t xml:space="preserve">posl. broj: 4 St-116/19 od 10. rujna 2019. godine </w:t>
      </w:r>
      <w:r>
        <w:t>počinje teći istekom osmog dana od dana objave ovog rješenja na mrežnoj stranici e-Oglasna ploča sudova.</w:t>
      </w:r>
    </w:p>
    <w:p w:rsidR="00F1565F" w:rsidP="00382CB4" w:rsidRDefault="00F1565F">
      <w:pPr>
        <w:jc w:val="both"/>
      </w:pPr>
    </w:p>
    <w:p w:rsidR="00F1565F" w:rsidP="00382CB4" w:rsidRDefault="00F1565F">
      <w:pPr>
        <w:jc w:val="both"/>
      </w:pPr>
      <w:r>
        <w:tab/>
        <w:t xml:space="preserve">Radi svega navedenog odlučeno je kao u izreci ovog rješenja. </w:t>
      </w:r>
    </w:p>
    <w:p w:rsidR="00F1565F" w:rsidP="00382CB4" w:rsidRDefault="00F1565F">
      <w:pPr>
        <w:jc w:val="both"/>
      </w:pPr>
    </w:p>
    <w:p w:rsidRPr="00382CB4" w:rsidR="00BC7372" w:rsidP="0004303D" w:rsidRDefault="00BC7372">
      <w:pPr>
        <w:ind w:firstLine="708"/>
        <w:jc w:val="center"/>
      </w:pPr>
      <w:r w:rsidRPr="00382CB4">
        <w:t>U Pazinu</w:t>
      </w:r>
      <w:r w:rsidR="008E38DD">
        <w:t xml:space="preserve">, </w:t>
      </w:r>
      <w:r w:rsidR="002B167C">
        <w:t>13. rujna 2019</w:t>
      </w:r>
      <w:r w:rsidRPr="00382CB4">
        <w:t>.</w:t>
      </w:r>
    </w:p>
    <w:p w:rsidR="00160D9F" w:rsidP="00160D9F" w:rsidRDefault="00160D9F"/>
    <w:p w:rsidRPr="00382CB4" w:rsidR="00160D9F" w:rsidP="00160D9F" w:rsidRDefault="00160D9F">
      <w:pPr>
        <w:ind w:left="5664" w:firstLine="708"/>
      </w:pPr>
      <w:r>
        <w:t>Stečajna sutkinja:</w:t>
      </w:r>
    </w:p>
    <w:p w:rsidRPr="00382CB4" w:rsidR="00BC7372" w:rsidP="00160D9F" w:rsidRDefault="00160D9F">
      <w:pPr>
        <w:ind w:left="5664" w:firstLine="708"/>
        <w:jc w:val="both"/>
      </w:pPr>
      <w:r>
        <w:t>Tijana Licul</w:t>
      </w:r>
    </w:p>
    <w:p w:rsidRPr="00382CB4" w:rsidR="00BC7372" w:rsidP="00BC7372" w:rsidRDefault="00E65BD9">
      <w:pPr>
        <w:jc w:val="both"/>
      </w:pPr>
      <w:r>
        <w:lastRenderedPageBreak/>
        <w:t xml:space="preserve">UPUTA </w:t>
      </w:r>
      <w:r w:rsidRPr="00382CB4" w:rsidR="00BC7372">
        <w:t>O PRAVNOM LIJEKU:</w:t>
      </w:r>
    </w:p>
    <w:p w:rsidR="00F1565F" w:rsidP="00F1565F" w:rsidRDefault="00BC7372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  <w:r w:rsidR="00F1565F">
        <w:t xml:space="preserve">Žalba se izjavljuje u roku od 8 dana od dana dostave ovog rješenja, </w:t>
      </w:r>
      <w:r w:rsidRPr="00085459" w:rsidR="00F1565F">
        <w:rPr>
          <w:rFonts w:eastAsiaTheme="minorEastAsia"/>
        </w:rPr>
        <w:t>a dostava se smatra obavljenom istekom osmog dana od dana objave rješenja na mrežnoj stranici e-Oglasna ploča sudova (čl. 12. st. 1. S</w:t>
      </w:r>
      <w:r w:rsidR="00F1565F">
        <w:rPr>
          <w:rFonts w:eastAsiaTheme="minorEastAsia"/>
        </w:rPr>
        <w:t>tečajnog zakona (Narodne novine broj 71/15)</w:t>
      </w:r>
      <w:r w:rsidRPr="00085459" w:rsidR="00F1565F">
        <w:rPr>
          <w:rFonts w:eastAsiaTheme="minorEastAsia"/>
        </w:rPr>
        <w:t>.</w:t>
      </w:r>
    </w:p>
    <w:p w:rsidRPr="00382CB4" w:rsidR="00BC7372" w:rsidP="00BC7372" w:rsidRDefault="00BC7372">
      <w:pPr>
        <w:ind w:left="7080"/>
        <w:jc w:val="both"/>
      </w:pPr>
    </w:p>
    <w:p w:rsidRPr="00382CB4" w:rsidR="00BC7372" w:rsidP="00BC7372" w:rsidRDefault="00BC7372">
      <w:r w:rsidRPr="00382CB4">
        <w:t xml:space="preserve">DNA:  </w:t>
      </w:r>
    </w:p>
    <w:p w:rsidRPr="00382CB4" w:rsidR="00382CB4" w:rsidP="00E65BD9" w:rsidRDefault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RPr="00382CB4" w:rsidR="00382CB4" w:rsidSect="00AB0014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7CF9" w:rsidRDefault="00007CF9">
      <w:r>
        <w:separator/>
      </w:r>
    </w:p>
  </w:endnote>
  <w:endnote w:type="continuationSeparator" w:id="0">
    <w:p w:rsidR="00007CF9" w:rsidRDefault="00007C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7CF9" w:rsidRDefault="00007CF9">
      <w:r>
        <w:separator/>
      </w:r>
    </w:p>
  </w:footnote>
  <w:footnote w:type="continuationSeparator" w:id="0">
    <w:p w:rsidR="00007CF9" w:rsidRDefault="00007C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8A416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A4163" w:rsidRDefault="008A416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8A416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67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4C66" w:rsidP="00E84C66" w:rsidRDefault="00E84C66">
    <w:pPr>
      <w:pStyle w:val="Zaglavlje"/>
    </w:pPr>
    <w:r>
      <w:tab/>
    </w:r>
    <w:r>
      <w:tab/>
    </w:r>
    <w:r w:rsidR="006B70C7">
      <w:t>Posl. broj: 4 St-</w:t>
    </w:r>
    <w:r w:rsidR="002B167C">
      <w:t>116/19</w:t>
    </w:r>
    <w:r w:rsidR="006F0674">
      <w:t>-60</w:t>
    </w:r>
  </w:p>
  <w:p w:rsidRPr="003333BD" w:rsidR="008A4163" w:rsidP="00E84C66" w:rsidRDefault="008A4163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C66" w:rsidRDefault="00E84C66">
    <w:pPr>
      <w:pStyle w:val="Zaglavlje"/>
    </w:pPr>
    <w:r>
      <w:tab/>
    </w:r>
    <w:r w:rsidR="00E65BD9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ilvl="0" w:tplc="89005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C849F7"/>
    <w:multiLevelType w:val="hybridMultilevel"/>
    <w:tmpl w:val="C94631DA"/>
    <w:lvl w:ilvl="0" w:tplc="49B4E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E74A9D"/>
    <w:multiLevelType w:val="hybridMultilevel"/>
    <w:tmpl w:val="CEC4E40E"/>
    <w:lvl w:ilvl="0" w:tplc="6604F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7CF9"/>
    <w:rsid w:val="00033175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06011"/>
    <w:rsid w:val="00235BD2"/>
    <w:rsid w:val="00243F8F"/>
    <w:rsid w:val="002674FB"/>
    <w:rsid w:val="00297C4B"/>
    <w:rsid w:val="002B167C"/>
    <w:rsid w:val="002B64F9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14910"/>
    <w:rsid w:val="00434842"/>
    <w:rsid w:val="00445295"/>
    <w:rsid w:val="00447295"/>
    <w:rsid w:val="00475407"/>
    <w:rsid w:val="00485432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0C7"/>
    <w:rsid w:val="006B7125"/>
    <w:rsid w:val="006E22BF"/>
    <w:rsid w:val="006F0674"/>
    <w:rsid w:val="006F3381"/>
    <w:rsid w:val="00747E68"/>
    <w:rsid w:val="007639C3"/>
    <w:rsid w:val="007A28B0"/>
    <w:rsid w:val="007A2B96"/>
    <w:rsid w:val="007A7D01"/>
    <w:rsid w:val="007B168D"/>
    <w:rsid w:val="007E31C8"/>
    <w:rsid w:val="00802439"/>
    <w:rsid w:val="008068BA"/>
    <w:rsid w:val="00821C00"/>
    <w:rsid w:val="008548BC"/>
    <w:rsid w:val="00883863"/>
    <w:rsid w:val="00884537"/>
    <w:rsid w:val="008A0989"/>
    <w:rsid w:val="008A4163"/>
    <w:rsid w:val="008B69A8"/>
    <w:rsid w:val="008D0EA1"/>
    <w:rsid w:val="008E38DD"/>
    <w:rsid w:val="00932C74"/>
    <w:rsid w:val="00942C33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67F7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C6ED9"/>
    <w:rsid w:val="00CD0F31"/>
    <w:rsid w:val="00CD5077"/>
    <w:rsid w:val="00CD7474"/>
    <w:rsid w:val="00CE7837"/>
    <w:rsid w:val="00CF4695"/>
    <w:rsid w:val="00D30772"/>
    <w:rsid w:val="00D365A4"/>
    <w:rsid w:val="00D552CB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65F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6324E5B"/>
  <w15:docId w15:val="{C1A7F7D9-C6FE-4449-88D2-FAA0F9F5649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A7D01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333B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333B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333BD"/>
  </w:style>
  <w:style w:type="character" w:styleId="f01" w:customStyle="true">
    <w:name w:val="f01"/>
    <w:rsid w:val="00112793"/>
    <w:rPr>
      <w:rFonts w:hint="default"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B677F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B677F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1565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06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06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06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06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06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663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994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>10. rujna 2019.</izvorni_sadrzaj>
    <derivirana_varijabla naziv="DomainObject.PredzadnjaOdlukaIzPredmeta.DatumDonosenjaOdluke_1">10. rujna 2019.</derivirana_varijabla>
  </DomainObject.PredzadnjaOdlukaIzPredmeta.DatumDonosenjaOdluke>
  <DomainObject.PredzadnjaOdlukaIzPredmeta.Oznaka>
    <izvorni_sadrzaj>St-116/2019-54</izvorni_sadrzaj>
    <derivirana_varijabla naziv="DomainObject.PredzadnjaOdlukaIzPredmeta.Oznaka_1">St-116/2019-54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404</properties:Words>
  <properties:Characters>2020</properties:Characters>
  <properties:Lines>58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2019-09-13T08:35:00Z</dcterms:created>
  <dc:creator>drabar</dc:creator>
  <cp:lastModifiedBy>Sanja Prodan</cp:lastModifiedBy>
  <cp:lastPrinted>2019-09-13T11:08:00Z</cp:lastPrinted>
  <dcterms:modified xmlns:xsi="http://www.w3.org/2001/XMLSchema-instance" xsi:type="dcterms:W3CDTF">2019-09-13T11:09:00Z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(st-116-2019-uljanik tesu priznate i osporene tražbine, ISPRAVAK.docx)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