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dee4" w14:paraId="f72dee4" w:rsidRDefault="002E4201" w:rsidR="002E4201">
      <w:pPr>
        <w:pStyle w:val="Zaglavlje"/>
        <w15:collapsed w:val="false"/>
        <w:rPr>
          <w:sz w:val="22"/>
          <w:szCs w:val="22"/>
        </w:rPr>
      </w:pPr>
      <w:bookmarkStart w:name="_GoBack" w:id="0"/>
      <w:bookmarkEnd w:id="0"/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ab/>
        <w:t>Obrazac 19</w:t>
      </w:r>
    </w:p>
    <w:p w:rsidRDefault="002E4201" w:rsidR="002E4201">
      <w:pPr>
        <w:pStyle w:val="Zaglavlje"/>
        <w:rPr>
          <w:sz w:val="22"/>
          <w:szCs w:val="22"/>
        </w:rPr>
      </w:pP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>Nadležni trgovački sud - Trgovački sud u Zagrebu</w:t>
      </w:r>
      <w:r>
        <w:rPr>
          <w:sz w:val="22"/>
          <w:szCs w:val="22"/>
        </w:rPr>
        <w:tab/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>Poslovni broj spisa        - 4 St-1229/18</w:t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>Dužnik                          - Stečajna masa iza HUBI-ŠPORT d.o.o. u stečaju, OIB: 99441633145</w:t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Bjelovar, Josipa Jelačića 12</w:t>
      </w:r>
    </w:p>
    <w:p w:rsidRDefault="002E4201" w:rsidR="002E4201">
      <w:pPr>
        <w:pStyle w:val="Zaglavlje"/>
        <w:rPr>
          <w:sz w:val="22"/>
          <w:szCs w:val="22"/>
        </w:rPr>
      </w:pP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ab/>
        <w:t>Tablica prvi viši isplatni red</w:t>
      </w:r>
    </w:p>
    <w:tbl>
      <w:tblPr>
        <w:tblW w:type="dxa" w:w="14549"/>
        <w:jc w:val="right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140"/>
        <w:gridCol w:w="1485"/>
        <w:gridCol w:w="1440"/>
        <w:gridCol w:w="1305"/>
        <w:gridCol w:w="1230"/>
        <w:gridCol w:w="1575"/>
        <w:gridCol w:w="1260"/>
        <w:gridCol w:w="1140"/>
        <w:gridCol w:w="1320"/>
        <w:gridCol w:w="1335"/>
        <w:gridCol w:w="1319"/>
      </w:tblGrid>
      <w:tr w:rsidR="002E4201">
        <w:trPr>
          <w:jc w:val="right"/>
        </w:trPr>
        <w:tc>
          <w:tcPr>
            <w:tcW w:type="dxa" w:w="114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dxa" w:w="14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Naziv vjerovnika</w:t>
            </w:r>
          </w:p>
        </w:tc>
        <w:tc>
          <w:tcPr>
            <w:tcW w:type="dxa" w:w="144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 vjerovnika</w:t>
            </w:r>
          </w:p>
        </w:tc>
        <w:tc>
          <w:tcPr>
            <w:tcW w:type="dxa" w:w="130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Adresa vjerovnika</w:t>
            </w:r>
          </w:p>
        </w:tc>
        <w:tc>
          <w:tcPr>
            <w:tcW w:type="dxa" w:w="123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prijavljene tražbine u kn</w:t>
            </w:r>
          </w:p>
        </w:tc>
        <w:tc>
          <w:tcPr>
            <w:tcW w:type="dxa" w:w="157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prijavljene tražbine</w:t>
            </w:r>
          </w:p>
        </w:tc>
        <w:tc>
          <w:tcPr>
            <w:tcW w:type="dxa" w:w="12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priznate tražbine u kn</w:t>
            </w:r>
          </w:p>
        </w:tc>
        <w:tc>
          <w:tcPr>
            <w:tcW w:type="dxa" w:w="114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priznate tražbine</w:t>
            </w:r>
          </w:p>
        </w:tc>
        <w:tc>
          <w:tcPr>
            <w:tcW w:type="dxa" w:w="13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osporene tražbine</w:t>
            </w:r>
          </w:p>
        </w:tc>
        <w:tc>
          <w:tcPr>
            <w:tcW w:type="dxa" w:w="133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Razlog osporavanja tražbine</w:t>
            </w:r>
          </w:p>
        </w:tc>
        <w:tc>
          <w:tcPr>
            <w:tcW w:type="dxa" w:w="131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Oznaka ovršne isprave ako se tražbina zasniva na ovršnoj ispravi</w:t>
            </w:r>
          </w:p>
        </w:tc>
      </w:tr>
      <w:tr w:rsidR="002E4201">
        <w:trPr>
          <w:jc w:val="right"/>
        </w:trPr>
        <w:tc>
          <w:tcPr>
            <w:tcW w:type="dxa" w:w="114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</w:pPr>
          </w:p>
        </w:tc>
        <w:tc>
          <w:tcPr>
            <w:tcW w:type="dxa" w:w="1485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</w:pPr>
          </w:p>
        </w:tc>
        <w:tc>
          <w:tcPr>
            <w:tcW w:type="dxa" w:w="144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</w:pPr>
          </w:p>
        </w:tc>
        <w:tc>
          <w:tcPr>
            <w:tcW w:type="dxa" w:w="1305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</w:pPr>
          </w:p>
        </w:tc>
        <w:tc>
          <w:tcPr>
            <w:tcW w:type="dxa" w:w="123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</w:pPr>
          </w:p>
        </w:tc>
        <w:tc>
          <w:tcPr>
            <w:tcW w:type="dxa" w:w="1575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</w:pPr>
          </w:p>
        </w:tc>
        <w:tc>
          <w:tcPr>
            <w:tcW w:type="dxa" w:w="126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b/>
                <w:bCs/>
              </w:rPr>
            </w:pPr>
          </w:p>
        </w:tc>
        <w:tc>
          <w:tcPr>
            <w:tcW w:type="dxa" w:w="114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</w:pPr>
          </w:p>
        </w:tc>
        <w:tc>
          <w:tcPr>
            <w:tcW w:type="dxa" w:w="132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335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</w:pPr>
          </w:p>
        </w:tc>
        <w:tc>
          <w:tcPr>
            <w:tcW w:type="dxa" w:w="131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Standard"/>
            </w:pPr>
          </w:p>
        </w:tc>
      </w:tr>
    </w:tbl>
    <w:p w:rsidRDefault="002E4201" w:rsidR="002E4201">
      <w:pPr>
        <w:pStyle w:val="Zaglavlje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Textbody"/>
      </w:pPr>
    </w:p>
    <w:p w:rsidRDefault="002E4201" w:rsidR="002E4201">
      <w:pPr>
        <w:pStyle w:val="Textbody"/>
      </w:pPr>
    </w:p>
    <w:tbl>
      <w:tblPr>
        <w:tblW w:type="dxa" w:w="14682"/>
        <w:tblInd w:type="dxa" w:w="5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90"/>
        <w:gridCol w:w="1245"/>
        <w:gridCol w:w="1560"/>
        <w:gridCol w:w="1290"/>
        <w:gridCol w:w="1140"/>
        <w:gridCol w:w="1290"/>
        <w:gridCol w:w="1346"/>
        <w:gridCol w:w="1321"/>
      </w:tblGrid>
      <w:tr w:rsidR="002E4201">
        <w:tc>
          <w:tcPr>
            <w:tcW w:type="dxa" w:w="54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 I VIŠI ISPLATNI RED</w:t>
            </w:r>
          </w:p>
        </w:tc>
        <w:tc>
          <w:tcPr>
            <w:tcW w:type="dxa" w:w="124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2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114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29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34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3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</w:tr>
    </w:tbl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864DF6" w:rsidR="002E4201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Obrazac 19</w:t>
      </w:r>
    </w:p>
    <w:p w:rsidRDefault="002E4201" w:rsidR="002E4201">
      <w:pPr>
        <w:pStyle w:val="Standard"/>
        <w:rPr>
          <w:sz w:val="22"/>
          <w:szCs w:val="22"/>
        </w:rPr>
      </w:pP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>Nadležni trgovački sud - Trgovački sud u Zagrebu</w:t>
      </w:r>
      <w:r>
        <w:rPr>
          <w:sz w:val="22"/>
          <w:szCs w:val="22"/>
        </w:rPr>
        <w:tab/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>Poslovni broj spisa        - 4 St-1229/18</w:t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>Dužnik                          - Stečajna masa iza HUBI-ŠPORT d.o.o. u stečaju, OIB: 99441633145</w:t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Bjelovar, Josipa Jelačića 12</w:t>
      </w: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Zaglavlje"/>
        <w:rPr>
          <w:sz w:val="22"/>
          <w:szCs w:val="22"/>
        </w:rPr>
      </w:pP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ab/>
        <w:t>Tablica drugi viši isplatni red</w:t>
      </w:r>
    </w:p>
    <w:tbl>
      <w:tblPr>
        <w:tblW w:type="dxa" w:w="1476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040"/>
        <w:gridCol w:w="1624"/>
        <w:gridCol w:w="1444"/>
        <w:gridCol w:w="1486"/>
        <w:gridCol w:w="1311"/>
        <w:gridCol w:w="1556"/>
        <w:gridCol w:w="1300"/>
        <w:gridCol w:w="1270"/>
        <w:gridCol w:w="1284"/>
        <w:gridCol w:w="1064"/>
        <w:gridCol w:w="1381"/>
      </w:tblGrid>
      <w:tr w:rsidR="002E4201">
        <w:tc>
          <w:tcPr>
            <w:tcW w:type="dxa" w:w="104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dxa" w:w="162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Naziv vjerovnika</w:t>
            </w:r>
          </w:p>
        </w:tc>
        <w:tc>
          <w:tcPr>
            <w:tcW w:type="dxa" w:w="14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 vjerovnika</w:t>
            </w:r>
          </w:p>
        </w:tc>
        <w:tc>
          <w:tcPr>
            <w:tcW w:type="dxa" w:w="148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Adresa vjerovnika</w:t>
            </w:r>
          </w:p>
        </w:tc>
        <w:tc>
          <w:tcPr>
            <w:tcW w:type="dxa" w:w="131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prijavljene tražbine u kn</w:t>
            </w:r>
          </w:p>
        </w:tc>
        <w:tc>
          <w:tcPr>
            <w:tcW w:type="dxa" w:w="155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prijavljene tražbine</w:t>
            </w:r>
          </w:p>
        </w:tc>
        <w:tc>
          <w:tcPr>
            <w:tcW w:type="dxa" w:w="130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priznate tražbine u kn</w:t>
            </w:r>
          </w:p>
        </w:tc>
        <w:tc>
          <w:tcPr>
            <w:tcW w:type="dxa" w:w="127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priznate tražbine</w:t>
            </w:r>
          </w:p>
        </w:tc>
        <w:tc>
          <w:tcPr>
            <w:tcW w:type="dxa" w:w="12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osporene tražbine</w:t>
            </w:r>
          </w:p>
        </w:tc>
        <w:tc>
          <w:tcPr>
            <w:tcW w:type="dxa" w:w="10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Razlog osporavanja tražbine</w:t>
            </w:r>
          </w:p>
        </w:tc>
        <w:tc>
          <w:tcPr>
            <w:tcW w:type="dxa" w:w="138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Oznaka ovršne isprave ako se tražbina zasniva na ovršnoj ispravi</w:t>
            </w:r>
          </w:p>
        </w:tc>
      </w:tr>
      <w:tr w:rsidR="002E4201">
        <w:tc>
          <w:tcPr>
            <w:tcW w:type="dxa" w:w="1041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</w:pPr>
            <w:r>
              <w:t>1.</w:t>
            </w:r>
          </w:p>
        </w:tc>
        <w:tc>
          <w:tcPr>
            <w:tcW w:type="dxa" w:w="162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</w:pPr>
            <w:r>
              <w:t>Republika Hrvatska, Ministarstvo financija, Porezna uprava, Područni ured Zagreb</w:t>
            </w:r>
          </w:p>
        </w:tc>
        <w:tc>
          <w:tcPr>
            <w:tcW w:type="dxa" w:w="144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</w:pPr>
            <w:r>
              <w:t>18683136487</w:t>
            </w:r>
          </w:p>
        </w:tc>
        <w:tc>
          <w:tcPr>
            <w:tcW w:type="dxa" w:w="1486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</w:pPr>
            <w:r>
              <w:t>Savska cesta 41,</w:t>
            </w:r>
          </w:p>
          <w:p w:rsidRDefault="00864DF6" w:rsidR="002E4201">
            <w:pPr>
              <w:pStyle w:val="TableContents"/>
            </w:pPr>
            <w:r>
              <w:t>Zagreb</w:t>
            </w: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864DF6" w:rsidR="002E420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  <w:tc>
          <w:tcPr>
            <w:tcW w:type="dxa" w:w="1311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</w:pPr>
            <w:r>
              <w:t>845,34</w:t>
            </w: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864DF6" w:rsidR="002E4201">
            <w:pPr>
              <w:pStyle w:val="TableContents"/>
              <w:jc w:val="right"/>
            </w:pPr>
            <w:r>
              <w:t>845,34</w:t>
            </w:r>
          </w:p>
        </w:tc>
        <w:tc>
          <w:tcPr>
            <w:tcW w:type="dxa" w:w="1556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</w:pPr>
            <w:r>
              <w:t xml:space="preserve"> 5262-članarina HGK</w:t>
            </w:r>
          </w:p>
          <w:p w:rsidRDefault="002E4201" w:rsidR="002E4201">
            <w:pPr>
              <w:pStyle w:val="TableContents"/>
            </w:pPr>
          </w:p>
        </w:tc>
        <w:tc>
          <w:tcPr>
            <w:tcW w:type="dxa" w:w="130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</w:pPr>
            <w:r>
              <w:t>845,34</w:t>
            </w: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2E4201" w:rsidR="002E4201">
            <w:pPr>
              <w:pStyle w:val="TableContents"/>
              <w:jc w:val="right"/>
            </w:pPr>
          </w:p>
          <w:p w:rsidRDefault="00864DF6" w:rsidR="002E4201">
            <w:pPr>
              <w:pStyle w:val="TableContents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845,34</w:t>
            </w:r>
          </w:p>
        </w:tc>
        <w:tc>
          <w:tcPr>
            <w:tcW w:type="dxa" w:w="127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</w:pPr>
            <w:r>
              <w:t>Ovjereni izlisti stanja računa 5262</w:t>
            </w: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  <w:p w:rsidRDefault="002E4201" w:rsidR="002E4201">
            <w:pPr>
              <w:pStyle w:val="TableContents"/>
            </w:pPr>
          </w:p>
        </w:tc>
        <w:tc>
          <w:tcPr>
            <w:tcW w:type="dxa" w:w="128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b/>
                <w:bCs/>
              </w:rPr>
            </w:pPr>
          </w:p>
        </w:tc>
        <w:tc>
          <w:tcPr>
            <w:tcW w:type="dxa" w:w="10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</w:pPr>
          </w:p>
        </w:tc>
        <w:tc>
          <w:tcPr>
            <w:tcW w:type="dxa" w:w="138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b/>
                <w:bCs/>
              </w:rPr>
            </w:pPr>
          </w:p>
          <w:p w:rsidRDefault="002E4201" w:rsidR="002E4201">
            <w:pPr>
              <w:pStyle w:val="TableContents"/>
              <w:rPr>
                <w:b/>
                <w:bCs/>
              </w:rPr>
            </w:pPr>
          </w:p>
          <w:p w:rsidRDefault="002E4201" w:rsidR="002E4201">
            <w:pPr>
              <w:pStyle w:val="TableContents"/>
              <w:rPr>
                <w:b/>
                <w:bCs/>
              </w:rPr>
            </w:pPr>
          </w:p>
          <w:p w:rsidRDefault="002E4201" w:rsidR="002E4201">
            <w:pPr>
              <w:pStyle w:val="TableContents"/>
              <w:rPr>
                <w:b/>
                <w:bCs/>
              </w:rPr>
            </w:pPr>
          </w:p>
          <w:p w:rsidRDefault="002E4201" w:rsidR="002E4201">
            <w:pPr>
              <w:pStyle w:val="TableContents"/>
              <w:rPr>
                <w:b/>
                <w:bCs/>
              </w:rPr>
            </w:pPr>
          </w:p>
          <w:p w:rsidRDefault="002E4201" w:rsidR="002E4201">
            <w:pPr>
              <w:pStyle w:val="TableContents"/>
              <w:rPr>
                <w:b/>
                <w:bCs/>
              </w:rPr>
            </w:pPr>
          </w:p>
          <w:p w:rsidRDefault="002E4201" w:rsidR="002E4201">
            <w:pPr>
              <w:pStyle w:val="TableContents"/>
              <w:rPr>
                <w:b/>
                <w:bCs/>
              </w:rPr>
            </w:pPr>
          </w:p>
          <w:p w:rsidRDefault="002E4201" w:rsidR="002E4201">
            <w:pPr>
              <w:pStyle w:val="TableContents"/>
              <w:rPr>
                <w:b/>
                <w:bCs/>
              </w:rPr>
            </w:pPr>
          </w:p>
          <w:p w:rsidRDefault="002E4201" w:rsidR="002E4201">
            <w:pPr>
              <w:pStyle w:val="TableContents"/>
              <w:rPr>
                <w:b/>
                <w:bCs/>
              </w:rPr>
            </w:pPr>
          </w:p>
          <w:p w:rsidRDefault="002E4201" w:rsidR="002E4201">
            <w:pPr>
              <w:pStyle w:val="TableContents"/>
            </w:pPr>
          </w:p>
        </w:tc>
      </w:tr>
    </w:tbl>
    <w:p w:rsidRDefault="002E4201" w:rsidR="002E4201">
      <w:pPr>
        <w:pStyle w:val="Zaglavlje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tbl>
      <w:tblPr>
        <w:tblW w:type="dxa" w:w="14682"/>
        <w:tblInd w:type="dxa" w:w="5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548"/>
        <w:gridCol w:w="1375"/>
        <w:gridCol w:w="1527"/>
        <w:gridCol w:w="1345"/>
        <w:gridCol w:w="1239"/>
        <w:gridCol w:w="1330"/>
        <w:gridCol w:w="981"/>
        <w:gridCol w:w="1337"/>
      </w:tblGrid>
      <w:tr w:rsidR="002E4201">
        <w:tc>
          <w:tcPr>
            <w:tcW w:type="dxa" w:w="554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Sveukupno drugi viši isplatni red</w:t>
            </w:r>
          </w:p>
        </w:tc>
        <w:tc>
          <w:tcPr>
            <w:tcW w:type="dxa" w:w="137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845,34</w:t>
            </w:r>
          </w:p>
        </w:tc>
        <w:tc>
          <w:tcPr>
            <w:tcW w:type="dxa" w:w="15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34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845,34</w:t>
            </w:r>
          </w:p>
        </w:tc>
        <w:tc>
          <w:tcPr>
            <w:tcW w:type="dxa" w:w="12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33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98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33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</w:tr>
    </w:tbl>
    <w:p w:rsidRDefault="002E4201" w:rsidR="002E4201">
      <w:pPr>
        <w:pStyle w:val="Zaglavlje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ab/>
        <w:t>Obrazac 19</w:t>
      </w:r>
    </w:p>
    <w:p w:rsidRDefault="002E4201" w:rsidR="002E4201">
      <w:pPr>
        <w:pStyle w:val="Zaglavlje"/>
        <w:rPr>
          <w:sz w:val="22"/>
          <w:szCs w:val="22"/>
        </w:rPr>
      </w:pPr>
    </w:p>
    <w:p w:rsidRDefault="002E4201" w:rsidR="002E4201">
      <w:pPr>
        <w:pStyle w:val="Zaglavlje"/>
        <w:rPr>
          <w:sz w:val="22"/>
          <w:szCs w:val="22"/>
        </w:rPr>
      </w:pP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lastRenderedPageBreak/>
        <w:t>Nadležni trgovački sud - Trgovački sud u Zagrebu</w:t>
      </w:r>
      <w:r>
        <w:rPr>
          <w:sz w:val="22"/>
          <w:szCs w:val="22"/>
        </w:rPr>
        <w:tab/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>Poslovni broj spisa        - 4 St-1229/18</w:t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>Dužnik                          - Stečajna masa iza HUBI-ŠPORT d.o.o. u stečaju, OIB: 99441633145</w:t>
      </w: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Bjelovar, Josipa Jelačića 12</w:t>
      </w: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Zaglavlje"/>
        <w:rPr>
          <w:sz w:val="22"/>
          <w:szCs w:val="22"/>
        </w:rPr>
      </w:pPr>
    </w:p>
    <w:p w:rsidRDefault="00864DF6" w:rsidR="002E4201">
      <w:pPr>
        <w:pStyle w:val="Zaglavlje"/>
        <w:rPr>
          <w:sz w:val="22"/>
          <w:szCs w:val="22"/>
        </w:rPr>
      </w:pPr>
      <w:r>
        <w:rPr>
          <w:sz w:val="22"/>
          <w:szCs w:val="22"/>
        </w:rPr>
        <w:tab/>
        <w:t>REKAPITULACIJA</w:t>
      </w:r>
    </w:p>
    <w:p w:rsidRDefault="002E4201" w:rsidR="002E4201">
      <w:pPr>
        <w:pStyle w:val="Zaglavlje"/>
        <w:rPr>
          <w:sz w:val="22"/>
          <w:szCs w:val="22"/>
        </w:rPr>
      </w:pPr>
    </w:p>
    <w:tbl>
      <w:tblPr>
        <w:tblW w:type="dxa" w:w="14682"/>
        <w:tblInd w:type="dxa" w:w="5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41"/>
        <w:gridCol w:w="1467"/>
        <w:gridCol w:w="1572"/>
        <w:gridCol w:w="1300"/>
        <w:gridCol w:w="1239"/>
        <w:gridCol w:w="1360"/>
        <w:gridCol w:w="936"/>
        <w:gridCol w:w="1367"/>
      </w:tblGrid>
      <w:tr w:rsidR="002E4201">
        <w:tc>
          <w:tcPr>
            <w:tcW w:type="dxa" w:w="544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6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prijavljene tražbine u kn</w:t>
            </w:r>
          </w:p>
        </w:tc>
        <w:tc>
          <w:tcPr>
            <w:tcW w:type="dxa" w:w="15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30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priznate tražbine u kn</w:t>
            </w:r>
          </w:p>
        </w:tc>
        <w:tc>
          <w:tcPr>
            <w:tcW w:type="dxa" w:w="12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3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osporene tražbine</w:t>
            </w:r>
          </w:p>
        </w:tc>
        <w:tc>
          <w:tcPr>
            <w:tcW w:type="dxa" w:w="93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36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</w:tr>
      <w:tr w:rsidR="002E4201">
        <w:tc>
          <w:tcPr>
            <w:tcW w:type="dxa" w:w="544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Sveukupno prvi viši isplatni red</w:t>
            </w:r>
          </w:p>
        </w:tc>
        <w:tc>
          <w:tcPr>
            <w:tcW w:type="dxa" w:w="1467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type="dxa" w:w="1572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30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type="dxa" w:w="123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36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type="dxa" w:w="936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3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</w:tr>
      <w:tr w:rsidR="002E4201">
        <w:tc>
          <w:tcPr>
            <w:tcW w:type="dxa" w:w="544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Sveukupno drugi viši isplatni red</w:t>
            </w:r>
          </w:p>
        </w:tc>
        <w:tc>
          <w:tcPr>
            <w:tcW w:type="dxa" w:w="1467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845,34</w:t>
            </w:r>
          </w:p>
        </w:tc>
        <w:tc>
          <w:tcPr>
            <w:tcW w:type="dxa" w:w="1572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30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845,34</w:t>
            </w:r>
          </w:p>
        </w:tc>
        <w:tc>
          <w:tcPr>
            <w:tcW w:type="dxa" w:w="1239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36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type="dxa" w:w="936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3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sz w:val="22"/>
                <w:szCs w:val="22"/>
              </w:rPr>
            </w:pPr>
          </w:p>
        </w:tc>
      </w:tr>
    </w:tbl>
    <w:p w:rsidRDefault="0014254E" w:rsidR="0014254E">
      <w:pPr>
        <w:rPr>
          <w:vanish/>
        </w:rPr>
      </w:pPr>
    </w:p>
    <w:tbl>
      <w:tblPr>
        <w:tblW w:type="dxa" w:w="14682"/>
        <w:tblInd w:type="dxa" w:w="5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41"/>
        <w:gridCol w:w="1452"/>
        <w:gridCol w:w="1572"/>
        <w:gridCol w:w="1345"/>
        <w:gridCol w:w="1179"/>
        <w:gridCol w:w="1375"/>
        <w:gridCol w:w="966"/>
        <w:gridCol w:w="1352"/>
      </w:tblGrid>
      <w:tr w:rsidR="002E4201">
        <w:tc>
          <w:tcPr>
            <w:tcW w:type="dxa" w:w="544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SVEUKUPNO</w:t>
            </w:r>
          </w:p>
        </w:tc>
        <w:tc>
          <w:tcPr>
            <w:tcW w:type="dxa" w:w="14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845,34</w:t>
            </w:r>
          </w:p>
        </w:tc>
        <w:tc>
          <w:tcPr>
            <w:tcW w:type="dxa" w:w="15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34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845,34</w:t>
            </w:r>
          </w:p>
          <w:p w:rsidRDefault="002E4201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17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37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4DF6" w:rsidR="002E420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96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35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4201" w:rsidR="002E4201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</w:tr>
    </w:tbl>
    <w:p w:rsidRDefault="002E4201" w:rsidR="002E4201">
      <w:pPr>
        <w:pStyle w:val="Zaglavlje"/>
        <w:rPr>
          <w:sz w:val="22"/>
          <w:szCs w:val="22"/>
        </w:rPr>
      </w:pPr>
    </w:p>
    <w:p w:rsidRDefault="002E4201" w:rsidR="002E4201">
      <w:pPr>
        <w:pStyle w:val="Zaglavlje"/>
        <w:rPr>
          <w:sz w:val="22"/>
          <w:szCs w:val="22"/>
        </w:rPr>
      </w:pPr>
    </w:p>
    <w:p w:rsidRDefault="002E4201" w:rsidR="002E4201">
      <w:pPr>
        <w:pStyle w:val="Zaglavlje"/>
        <w:rPr>
          <w:sz w:val="22"/>
          <w:szCs w:val="22"/>
        </w:rPr>
      </w:pPr>
    </w:p>
    <w:p w:rsidRDefault="002E4201" w:rsidR="002E4201">
      <w:pPr>
        <w:pStyle w:val="Zaglavlje"/>
        <w:rPr>
          <w:sz w:val="22"/>
          <w:szCs w:val="22"/>
        </w:rPr>
      </w:pPr>
    </w:p>
    <w:p w:rsidRDefault="002E4201" w:rsidR="002E4201">
      <w:pPr>
        <w:pStyle w:val="Standard"/>
        <w:rPr>
          <w:sz w:val="22"/>
          <w:szCs w:val="22"/>
        </w:rPr>
      </w:pPr>
    </w:p>
    <w:p w:rsidRDefault="002E4201" w:rsidR="002E4201">
      <w:pPr>
        <w:pStyle w:val="Zaglavlje"/>
        <w:rPr>
          <w:sz w:val="22"/>
          <w:szCs w:val="22"/>
        </w:rPr>
      </w:pPr>
    </w:p>
    <w:p w:rsidRDefault="00864DF6" w:rsidR="002E4201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U Bjelovaru, 27.09.2018.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864DF6" w:rsidR="002E4201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Stečajni upravitelj:</w:t>
      </w:r>
    </w:p>
    <w:p w:rsidRDefault="00864DF6" w:rsidR="002E4201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Jugoslav Puran</w:t>
      </w:r>
    </w:p>
    <w:sectPr w:rsidR="002E4201">
      <w:footerReference w:type="default" r:id="rId8"/>
      <w:pgSz w:orient="landscape" w:h="11906" w:w="16838"/>
      <w:pgMar w:gutter="0" w:footer="720" w:header="720" w:left="1134" w:bottom="1134" w:right="1022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DF6" w:rsidR="00864DF6">
      <w:r>
        <w:separator/>
      </w:r>
    </w:p>
  </w:endnote>
  <w:endnote w:id="0" w:type="continuationSeparator">
    <w:p w:rsidRDefault="00864DF6" w:rsidR="00864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F6" w:rsidR="00E84D24">
    <w:pPr>
      <w:pStyle w:val="Podnoje"/>
      <w:spacing w:lineRule="auto" w:line="360"/>
    </w:pPr>
    <w:r>
      <w:fldChar w:fldCharType="begin"/>
    </w:r>
    <w:r>
      <w:instrText xml:space="preserve"> PAGE </w:instrText>
    </w:r>
    <w:r>
      <w:fldChar w:fldCharType="separate"/>
    </w:r>
    <w:r w:rsidR="00E50BAE">
      <w:rPr>
        <w:noProof/>
      </w:rPr>
      <w:t>3</w:t>
    </w:r>
    <w: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DF6" w:rsidR="00864DF6">
      <w:r>
        <w:rPr>
          <w:color w:val="000000"/>
        </w:rPr>
        <w:separator/>
      </w:r>
    </w:p>
  </w:footnote>
  <w:footnote w:id="0" w:type="continuationSeparator">
    <w:p w:rsidRDefault="00864DF6" w:rsidR="00864DF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2E4201"/>
    <w:rsid w:val="0014254E"/>
    <w:rsid w:val="002E4201"/>
    <w:rsid w:val="00864DF6"/>
    <w:rsid w:val="00A07FE3"/>
    <w:rsid w:val="00E5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styleId="Zaglavlje" w:type="paragraph">
    <w:name w:val="header"/>
    <w:basedOn w:val="Standard"/>
    <w:pPr>
      <w:suppressLineNumbers/>
      <w:tabs>
        <w:tab w:pos="7285" w:val="center"/>
        <w:tab w:pos="14570" w:val="right"/>
      </w:tabs>
    </w:p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Podnoje" w:type="paragraph">
    <w:name w:val="footer"/>
    <w:basedOn w:val="Standard"/>
    <w:pPr>
      <w:suppressLineNumbers/>
      <w:tabs>
        <w:tab w:pos="7341" w:val="center"/>
        <w:tab w:pos="1468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7FE3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7FE3"/>
    <w:rPr>
      <w:rFonts w:hAnsi="Tahoma" w:ascii="Tahoma"/>
      <w:sz w:val="16"/>
      <w:szCs w:val="14"/>
    </w:rPr>
  </w:style>
  <w:style w:styleId="Tekstrezerviranogmjesta" w:type="character">
    <w:name w:val="Placeholder Text"/>
    <w:basedOn w:val="Zadanifontodlomka"/>
    <w:uiPriority w:val="99"/>
    <w:semiHidden/>
    <w:rsid w:val="00E50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BA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BA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BA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BA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Mang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Arial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styleId="Zaglavlje" w:type="paragraph">
    <w:name w:val="header"/>
    <w:basedOn w:val="Standard"/>
    <w:pPr>
      <w:suppressLineNumbers/>
      <w:tabs>
        <w:tab w:pos="7285" w:val="center"/>
        <w:tab w:pos="14570" w:val="right"/>
      </w:tabs>
    </w:p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Podnoje" w:type="paragraph">
    <w:name w:val="footer"/>
    <w:basedOn w:val="Standard"/>
    <w:pPr>
      <w:suppressLineNumbers/>
      <w:tabs>
        <w:tab w:pos="7341" w:val="center"/>
        <w:tab w:pos="1468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7FE3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FE3"/>
    <w:rPr>
      <w:rFonts w:ascii="Tahoma" w:hAnsi="Tahoma"/>
      <w:sz w:val="16"/>
      <w:szCs w:val="14"/>
    </w:rPr>
  </w:style>
  <w:style w:styleId="Tekstrezerviranogmjesta" w:type="character">
    <w:name w:val="Placeholder Text"/>
    <w:basedOn w:val="Zadanifontodlomka"/>
    <w:uiPriority w:val="99"/>
    <w:semiHidden/>
    <w:rsid w:val="00E50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BA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BA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BA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BA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273</properties:Words>
  <properties:Characters>1621</properties:Characters>
  <properties:Lines>271</properties:Lines>
  <properties:Paragraphs>76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2018-10-02T05:48:00Z</dcterms:created>
  <dc:creator>Ivanka</dc:creator>
  <cp:lastModifiedBy>Renata Klokočki</cp:lastModifiedBy>
  <cp:lastPrinted>2018-10-02T05:47:00Z</cp:lastPrinted>
  <dcterms:modified xmlns:xsi="http://www.w3.org/2001/XMLSchema-instance" xsi:type="dcterms:W3CDTF">2018-10-03T05:26:00Z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St-1229/2018-23 / Podnesak - Tablica prijavljenih i osporenih tražbina (Hubi-šport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