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9d0e" w14:paraId="e529d0e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230E82">
        <w:t>172/2017</w:t>
      </w:r>
      <w:r w:rsidR="00017BEF">
        <w:t>-</w:t>
      </w:r>
      <w:r w:rsidR="005007D0">
        <w:t>71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5007D0" w:rsidP="005007D0" w:rsidR="00974C10" w:rsidRPr="005007D0">
      <w:pPr>
        <w:tabs>
          <w:tab w:pos="6945" w:val="left"/>
        </w:tabs>
      </w:pPr>
      <w:r w:rsidRPr="005007D0">
        <w:tab/>
      </w: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230E82" w:rsidRPr="008D3EFF">
        <w:t>Stečajna masa iza VOX CENTAR d.o.o. u stečaju, Zadar, Miroslava Krleže 1e, OIB: 70550720797</w:t>
      </w:r>
      <w:r w:rsidR="007C221B">
        <w:t xml:space="preserve">, zastupanom po stečajnom upravitelju </w:t>
      </w:r>
      <w:r w:rsidR="00230E82">
        <w:t>Branku Moriću</w:t>
      </w:r>
      <w:r w:rsidRPr="00A358CF">
        <w:t xml:space="preserve">, dana </w:t>
      </w:r>
      <w:r w:rsidR="0089641B">
        <w:t>17</w:t>
      </w:r>
      <w:r w:rsidR="004360E9">
        <w:t>.</w:t>
      </w:r>
      <w:r w:rsidR="00E42584">
        <w:t xml:space="preserve"> </w:t>
      </w:r>
      <w:r w:rsidR="0089641B">
        <w:t>siječnja</w:t>
      </w:r>
      <w:r w:rsidR="00823D9A">
        <w:t xml:space="preserve"> </w:t>
      </w:r>
      <w:r w:rsidR="005D7E7D">
        <w:t>201</w:t>
      </w:r>
      <w:r w:rsidR="0089641B">
        <w:t>9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230E82" w:rsidP="0089641B" w:rsidR="00230E82">
      <w:pPr>
        <w:pStyle w:val="Odlomakpopisa"/>
        <w:numPr>
          <w:ilvl w:val="0"/>
          <w:numId w:val="13"/>
        </w:numPr>
        <w:spacing w:after="200"/>
        <w:contextualSpacing/>
        <w:jc w:val="both"/>
      </w:pPr>
      <w:r w:rsidRPr="008D3EFF">
        <w:t xml:space="preserve">čest. zem. 3856/10, zk. ul. 15683, k.o. Zadar, u naravi zemljište i zgrada u izgradnji </w:t>
      </w:r>
    </w:p>
    <w:p w:rsidRDefault="00230E82" w:rsidP="00230E82" w:rsidR="00230E82">
      <w:pPr>
        <w:pStyle w:val="Odlomakpopisa"/>
        <w:spacing w:after="200"/>
        <w:ind w:left="1080"/>
        <w:contextualSpacing/>
        <w:jc w:val="both"/>
      </w:pPr>
    </w:p>
    <w:p w:rsidRDefault="00CE38EA" w:rsidP="00230E82" w:rsidR="005E11E4">
      <w:pPr>
        <w:pStyle w:val="Odlomakpopisa"/>
        <w:spacing w:after="200"/>
        <w:ind w:left="1080"/>
        <w:contextualSpacing/>
        <w:jc w:val="both"/>
      </w:pPr>
      <w:r>
        <w:t xml:space="preserve">prema podacima izvještaja o provedenoj elektroničkoj javnoj dražbi identifikatora nadmetanja </w:t>
      </w:r>
      <w:r w:rsidR="004302CB">
        <w:t>8606</w:t>
      </w:r>
      <w:r>
        <w:t xml:space="preserve">, identifikator predmeta prodaje </w:t>
      </w:r>
      <w:r w:rsidR="004302CB">
        <w:t>4228</w:t>
      </w:r>
      <w:r>
        <w:t xml:space="preserve">, od </w:t>
      </w:r>
      <w:r w:rsidR="004302CB">
        <w:t>31</w:t>
      </w:r>
      <w:r>
        <w:t xml:space="preserve">. </w:t>
      </w:r>
      <w:r w:rsidR="0089641B">
        <w:t>kolovoza</w:t>
      </w:r>
      <w:r w:rsidR="00F64A22">
        <w:t xml:space="preserve"> 2018. Klasa: O/110-10/17</w:t>
      </w:r>
      <w:r>
        <w:t>-01/</w:t>
      </w:r>
      <w:r w:rsidR="004302CB">
        <w:t>402</w:t>
      </w:r>
      <w:r w:rsidR="00F64A22">
        <w:t>, Ur.br. 07-01-18</w:t>
      </w:r>
      <w:r>
        <w:t>-</w:t>
      </w:r>
      <w:r w:rsidR="004302CB">
        <w:t>21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230E82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</w:t>
      </w:r>
      <w:r w:rsidR="00230E82">
        <w:t>unovčenja u iznosu od 1.913.799,32 kuna.</w:t>
      </w:r>
    </w:p>
    <w:p w:rsidRDefault="00230E82" w:rsidP="005E11E4" w:rsidR="00230E82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>Stečajna masa stečajnog dužnika temeljem troškova utvrđivanja predmeta razlučnog prava u iznosu od 352.249,90 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89641B">
        <w:t>HETA ASSET RESOLUTION AG (ranije HYPO ALPE-ADRIA-BANK INTERNATIONAL AG)</w:t>
      </w:r>
      <w:r w:rsidR="00F64A22">
        <w:t xml:space="preserve">, </w:t>
      </w:r>
      <w:r w:rsidR="0089641B">
        <w:t>Klagenfurt am Worthersee, Alpen-adria-platz 1,. Republika Austrija</w:t>
      </w:r>
      <w:r w:rsidR="00F64A22">
        <w:t xml:space="preserve">, OIB: </w:t>
      </w:r>
      <w:r w:rsidR="0089641B">
        <w:t>97030821413</w:t>
      </w:r>
      <w:r w:rsidR="00F64A22">
        <w:t>,</w:t>
      </w:r>
      <w:r w:rsidR="00A56AF3">
        <w:t xml:space="preserve">  </w:t>
      </w:r>
      <w:r w:rsidRPr="00A358CF">
        <w:t xml:space="preserve">u iznosu od </w:t>
      </w:r>
      <w:r w:rsidR="00230E82">
        <w:t>4.778.948,79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lastRenderedPageBreak/>
        <w:t xml:space="preserve">Stečajnom dužniku </w:t>
      </w:r>
      <w:r w:rsidR="00230E82" w:rsidRPr="008D3EFF">
        <w:t>Stečajna masa iza VOX CENTAR d.o.o. u stečaju, Zadar, Miroslava Krleže 1e, OIB: 70550720797</w:t>
      </w:r>
      <w:r w:rsidR="00230E82">
        <w:t>,</w:t>
      </w:r>
      <w:r w:rsidR="000C6D2B" w:rsidRPr="000C6D2B">
        <w:t xml:space="preserve">, IBAN: </w:t>
      </w:r>
      <w:r w:rsidR="00FC0048" w:rsidRPr="00FC0048">
        <w:t>HR</w:t>
      </w:r>
      <w:r w:rsidR="00230E82">
        <w:t>6524070001100464368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230E82">
        <w:t>2.266.049,22</w:t>
      </w:r>
      <w:r w:rsidR="003A2433">
        <w:t xml:space="preserve">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Razlučnom vjerovniku </w:t>
      </w:r>
      <w:r w:rsidR="0089641B">
        <w:t xml:space="preserve">HETA ASSET RESOLUTION AG (ranije HYPO ALPE-ADRIA-BANK INTERNATIONAL AG), Klagenfurt am Worthersee, Alpen-adria-platz 1,. Republika Austrija, </w:t>
      </w:r>
      <w:r w:rsidR="00F64A22">
        <w:t xml:space="preserve">IBAN: </w:t>
      </w:r>
      <w:r w:rsidR="0089641B">
        <w:t>AT</w:t>
      </w:r>
      <w:r w:rsidR="00230E82">
        <w:t>555220000000004308</w:t>
      </w:r>
      <w:r w:rsidR="0089641B">
        <w:t xml:space="preserve">, </w:t>
      </w:r>
      <w:r w:rsidR="00230E82">
        <w:t>BIC</w:t>
      </w:r>
      <w:r w:rsidR="0089641B">
        <w:t xml:space="preserve">: </w:t>
      </w:r>
      <w:r w:rsidR="00230E82">
        <w:t>HAABAT22</w:t>
      </w:r>
      <w:r w:rsidR="00085327">
        <w:t xml:space="preserve">,  </w:t>
      </w:r>
      <w:r w:rsidR="00085327" w:rsidRPr="00A358CF">
        <w:t>u</w:t>
      </w:r>
      <w:r w:rsidR="00085327">
        <w:t>plati iznos</w:t>
      </w:r>
      <w:r w:rsidR="00085327" w:rsidRPr="00A358CF">
        <w:t xml:space="preserve"> od </w:t>
      </w:r>
      <w:r w:rsidR="00230E82">
        <w:t>4.778.948,79</w:t>
      </w:r>
      <w:r w:rsidR="0089641B" w:rsidRPr="003E6D1F">
        <w:t xml:space="preserve"> </w:t>
      </w:r>
      <w:r w:rsidR="00085327" w:rsidRPr="00A358CF">
        <w:t>kuna</w:t>
      </w:r>
      <w:r w:rsidRPr="000C6D2B"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</w:t>
      </w:r>
      <w:r w:rsidR="00085327" w:rsidRPr="000C6D2B">
        <w:t xml:space="preserve">od </w:t>
      </w:r>
      <w:r w:rsidR="00230E82">
        <w:t xml:space="preserve">1.913.799,32 </w:t>
      </w:r>
      <w:r>
        <w:t>kuna u svrhu pokrivanja troškova postupka</w:t>
      </w:r>
      <w:r w:rsidR="00230E82">
        <w:t xml:space="preserve"> a koji se sastoje od troškova unovčenja, nagrade stečajnom upravitelju, troškova FINA-e i poreza na dodanu vrijednost, te prvenstevno namirenje iznosa od 352.249,90 koji iznos predstavlja 5% s osnova utvrđenja predmeta razlučnog prava.</w:t>
      </w:r>
      <w:r>
        <w:t xml:space="preserve"> </w:t>
      </w:r>
      <w:r w:rsidR="00230E82">
        <w:t xml:space="preserve">Nadalje je predložio </w:t>
      </w:r>
      <w:r>
        <w:t xml:space="preserve">namirenje razlučnog vjerovnika </w:t>
      </w:r>
      <w:r w:rsidR="0089641B">
        <w:t xml:space="preserve">HETA ASSET RESOLUTION AG (ranije HYPO ALPE-ADRIA-BANK INTERNATIONAL AG), Klagenfurt am Worthersee, Alpen-adria-platz 1,. Republika Austrija </w:t>
      </w:r>
      <w:r>
        <w:t xml:space="preserve">u iznosu od </w:t>
      </w:r>
      <w:r w:rsidR="00230E82">
        <w:t>4.778.948,79</w:t>
      </w:r>
      <w:r w:rsidR="00230E82" w:rsidRPr="003E6D1F">
        <w:t xml:space="preserve"> </w:t>
      </w:r>
      <w:r w:rsidRPr="005E11E4">
        <w:t>kuna.</w:t>
      </w:r>
      <w:r w:rsidR="003A2433">
        <w:t xml:space="preserve"> 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89641B">
        <w:t>17</w:t>
      </w:r>
      <w:r w:rsidR="00CD7BE2">
        <w:t xml:space="preserve">. </w:t>
      </w:r>
      <w:r w:rsidR="0089641B">
        <w:t>siječnja 2019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30017B" w:rsidP="0030017B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30017B" w:rsidP="0030017B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7D0">
          <w:rPr>
            <w:noProof/>
          </w:rPr>
          <w:t>2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89641B">
          <w:t>401</w:t>
        </w:r>
        <w:r w:rsidR="00324558">
          <w:t>/2016</w:t>
        </w:r>
        <w:r w:rsidR="00B90B28">
          <w:t>-</w:t>
        </w:r>
        <w:r w:rsidR="005007D0">
          <w:t>71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01700"/>
    <w:rsid w:val="00010E81"/>
    <w:rsid w:val="00017BEF"/>
    <w:rsid w:val="00033633"/>
    <w:rsid w:val="000577F1"/>
    <w:rsid w:val="00085327"/>
    <w:rsid w:val="00086A96"/>
    <w:rsid w:val="0009327C"/>
    <w:rsid w:val="000B7FF0"/>
    <w:rsid w:val="000C6D2B"/>
    <w:rsid w:val="000E680E"/>
    <w:rsid w:val="000F3891"/>
    <w:rsid w:val="00102A85"/>
    <w:rsid w:val="00110B96"/>
    <w:rsid w:val="001B3A04"/>
    <w:rsid w:val="001B4F5E"/>
    <w:rsid w:val="001B6AAA"/>
    <w:rsid w:val="001E081E"/>
    <w:rsid w:val="00203784"/>
    <w:rsid w:val="002079EC"/>
    <w:rsid w:val="00230E82"/>
    <w:rsid w:val="00254AA5"/>
    <w:rsid w:val="00271788"/>
    <w:rsid w:val="002D5682"/>
    <w:rsid w:val="002E578B"/>
    <w:rsid w:val="002F715B"/>
    <w:rsid w:val="0030017B"/>
    <w:rsid w:val="00324558"/>
    <w:rsid w:val="003576FA"/>
    <w:rsid w:val="003A2433"/>
    <w:rsid w:val="003B60F1"/>
    <w:rsid w:val="00400082"/>
    <w:rsid w:val="004062EB"/>
    <w:rsid w:val="0041770F"/>
    <w:rsid w:val="004302CB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07D0"/>
    <w:rsid w:val="00507339"/>
    <w:rsid w:val="00544CCB"/>
    <w:rsid w:val="00551DFC"/>
    <w:rsid w:val="00566AF1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81E15"/>
    <w:rsid w:val="006A6E58"/>
    <w:rsid w:val="006F0C78"/>
    <w:rsid w:val="00710560"/>
    <w:rsid w:val="00740A53"/>
    <w:rsid w:val="007653AB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887957"/>
    <w:rsid w:val="0089641B"/>
    <w:rsid w:val="0090363D"/>
    <w:rsid w:val="009057D9"/>
    <w:rsid w:val="00920DFE"/>
    <w:rsid w:val="009276DC"/>
    <w:rsid w:val="00953E54"/>
    <w:rsid w:val="0096373B"/>
    <w:rsid w:val="00974C10"/>
    <w:rsid w:val="009A4271"/>
    <w:rsid w:val="009E482F"/>
    <w:rsid w:val="00A00D39"/>
    <w:rsid w:val="00A266AA"/>
    <w:rsid w:val="00A358CF"/>
    <w:rsid w:val="00A47031"/>
    <w:rsid w:val="00A56AF3"/>
    <w:rsid w:val="00AE3E7B"/>
    <w:rsid w:val="00B05933"/>
    <w:rsid w:val="00B12618"/>
    <w:rsid w:val="00B27DF2"/>
    <w:rsid w:val="00B42271"/>
    <w:rsid w:val="00B6461A"/>
    <w:rsid w:val="00B67B40"/>
    <w:rsid w:val="00B819B2"/>
    <w:rsid w:val="00B84563"/>
    <w:rsid w:val="00B901F7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21AD9"/>
    <w:rsid w:val="00F50A28"/>
    <w:rsid w:val="00F57AF7"/>
    <w:rsid w:val="00F64A22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300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300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St-172/2017-45</izvorni_sadrzaj>
    <derivirana_varijabla naziv="DomainObject.Oznaka_1">St-172/2017-45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St-172/2017-45</izvorni_sadrzaj>
    <derivirana_varijabla naziv="DomainObject.PoslovniBrojDokumenta_1">St-172/2017-45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St-172/2017-42</izvorni_sadrzaj>
    <derivirana_varijabla naziv="DomainObject.PredzadnjaOdlukaIzPredmeta.Oznaka_1">St-172/2017-42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C35B9-FD33-40E6-A4FC-B58426C75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2971</properties:Characters>
  <properties:Lines>95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2019-01-17T10:37:00Z</dcterms:created>
  <dc:creator>Ardena Bajlo</dc:creator>
  <cp:lastModifiedBy>Ante Rubelj</cp:lastModifiedBy>
  <cp:lastPrinted>2019-01-17T12:54:00Z</cp:lastPrinted>
  <dcterms:modified xmlns:xsi="http://www.w3.org/2001/XMLSchema-instance" xsi:type="dcterms:W3CDTF">2019-01-17T12:54:00Z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St-172/2017-45 / Odluka - Rješenje - o namirenju (1St-172-17-rješ.o_namirenju_VOX_CENTAR_d.o.o.-_nekretnina_POSLIJE_FINA-e.-_nekretnina_poslije_fina-e)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