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73fe8" w14:paraId="8273fe8" w:rsidRDefault="000E04B9" w:rsidP="00B800D2" w:rsidR="00E423D6">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St-145</w:t>
      </w:r>
      <w:r w:rsidR="00B800D2">
        <w:rPr>
          <w:rFonts w:cs="Times New Roman" w:hAnsi="Times New Roman" w:ascii="Times New Roman"/>
          <w:sz w:val="24"/>
          <w:szCs w:val="24"/>
        </w:rPr>
        <w:t>/15</w:t>
      </w: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stečajnom sucu Terezija Goreta, odlučujući o prijedlogu FINE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za pokretanje stečajnog postupka nad dužnikom </w:t>
      </w:r>
      <w:r w:rsidR="000E04B9">
        <w:rPr>
          <w:rFonts w:cs="Times New Roman" w:hAnsi="Times New Roman" w:ascii="Times New Roman"/>
          <w:sz w:val="24"/>
          <w:szCs w:val="24"/>
        </w:rPr>
        <w:t>IVANČICA j.d.o.o., Bilice, Vrulje 22, OIB 61641963581</w:t>
      </w:r>
      <w:r w:rsidR="00D5630B">
        <w:rPr>
          <w:rFonts w:cs="Times New Roman" w:hAnsi="Times New Roman" w:ascii="Times New Roman"/>
          <w:sz w:val="24"/>
          <w:szCs w:val="24"/>
        </w:rPr>
        <w:t>, izvan ročišta, dana 03</w:t>
      </w:r>
      <w:r>
        <w:rPr>
          <w:rFonts w:cs="Times New Roman" w:hAnsi="Times New Roman" w:ascii="Times New Roman"/>
          <w:sz w:val="24"/>
          <w:szCs w:val="24"/>
        </w:rPr>
        <w:t xml:space="preserve">. </w:t>
      </w:r>
      <w:r w:rsidR="00D5630B">
        <w:rPr>
          <w:rFonts w:cs="Times New Roman" w:hAnsi="Times New Roman" w:ascii="Times New Roman"/>
          <w:sz w:val="24"/>
          <w:szCs w:val="24"/>
        </w:rPr>
        <w:t>studenog</w:t>
      </w:r>
      <w:r>
        <w:rPr>
          <w:rFonts w:cs="Times New Roman" w:hAnsi="Times New Roman" w:ascii="Times New Roman"/>
          <w:sz w:val="24"/>
          <w:szCs w:val="24"/>
        </w:rPr>
        <w:t xml:space="preserve"> 2015. godine,</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Odbacuje se prijedlog za otvaranje stečajnog postupka nad dužnikom </w:t>
      </w:r>
      <w:r w:rsidR="000E04B9">
        <w:rPr>
          <w:rFonts w:cs="Times New Roman" w:hAnsi="Times New Roman" w:ascii="Times New Roman"/>
          <w:sz w:val="24"/>
          <w:szCs w:val="24"/>
        </w:rPr>
        <w:t>IVANČICA j.d.o.o., Bilice, Vrulje 22, OIB 61641963581</w:t>
      </w:r>
      <w:r>
        <w:rPr>
          <w:rFonts w:cs="Times New Roman" w:hAnsi="Times New Roman" w:ascii="Times New Roman"/>
          <w:sz w:val="24"/>
          <w:szCs w:val="24"/>
        </w:rPr>
        <w:t>.</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FINA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podnijela je ovom sudu preko pošte preporučeno </w:t>
      </w:r>
      <w:r w:rsidR="000E04B9">
        <w:rPr>
          <w:rFonts w:cs="Times New Roman" w:hAnsi="Times New Roman" w:ascii="Times New Roman"/>
          <w:sz w:val="24"/>
          <w:szCs w:val="24"/>
        </w:rPr>
        <w:t>21</w:t>
      </w:r>
      <w:r w:rsidR="00747DC6">
        <w:rPr>
          <w:rFonts w:cs="Times New Roman" w:hAnsi="Times New Roman" w:ascii="Times New Roman"/>
          <w:sz w:val="24"/>
          <w:szCs w:val="24"/>
        </w:rPr>
        <w:t xml:space="preserve">. rujna 2015. godine </w:t>
      </w:r>
      <w:r>
        <w:rPr>
          <w:rFonts w:cs="Times New Roman" w:hAnsi="Times New Roman" w:ascii="Times New Roman"/>
          <w:sz w:val="24"/>
          <w:szCs w:val="24"/>
        </w:rPr>
        <w:t xml:space="preserve">prijedlog za otvaranje stečajnog postupka nad dužnikom. U prijedlogu se u bitnome navodi da dužnik na dan </w:t>
      </w:r>
      <w:r w:rsidR="000E04B9">
        <w:rPr>
          <w:rFonts w:cs="Times New Roman" w:hAnsi="Times New Roman" w:ascii="Times New Roman"/>
          <w:sz w:val="24"/>
          <w:szCs w:val="24"/>
        </w:rPr>
        <w:t>11</w:t>
      </w:r>
      <w:r w:rsidR="00747DC6">
        <w:rPr>
          <w:rFonts w:cs="Times New Roman" w:hAnsi="Times New Roman" w:ascii="Times New Roman"/>
          <w:sz w:val="24"/>
          <w:szCs w:val="24"/>
        </w:rPr>
        <w:t>. rujna 2015. godine</w:t>
      </w:r>
      <w:r>
        <w:rPr>
          <w:rFonts w:cs="Times New Roman" w:hAnsi="Times New Roman" w:ascii="Times New Roman"/>
          <w:sz w:val="24"/>
          <w:szCs w:val="24"/>
        </w:rPr>
        <w:t xml:space="preserve"> u Očevidniku redoslijeda osnova za plaćanje ima evidentirane neizvršene osnove za plaćanje u ukupnom iznosu od </w:t>
      </w:r>
      <w:r w:rsidR="000E04B9">
        <w:rPr>
          <w:rFonts w:cs="Times New Roman" w:hAnsi="Times New Roman" w:ascii="Times New Roman"/>
          <w:sz w:val="24"/>
          <w:szCs w:val="24"/>
        </w:rPr>
        <w:t>27.891,79</w:t>
      </w:r>
      <w:r>
        <w:rPr>
          <w:rFonts w:cs="Times New Roman" w:hAnsi="Times New Roman" w:ascii="Times New Roman"/>
          <w:sz w:val="24"/>
          <w:szCs w:val="24"/>
        </w:rPr>
        <w:t xml:space="preserve"> kuna, u koji iznos je uračunata kamata i naknada Financijske agencije za provedbu ovrhe na novčanim sredstvima, te da dužnik ima 1 zaposlenih, da ima račun kod Croatia banke d.d. i Splitske banke d.d., te da nema zaplijenjenih sredstava za namirenje troškova stečajnog postupka, pa da se sukladno čl. 110. st. 1. Stečajnog zakona podnosi prijedlog za otvaranje stečajnog postupka nad dužnikom.</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Sukladno čl. 110. st. 1. Stečajnog zakona (NN 71/2015, dalje u tekstu: SZ) Financijska agencija je dužna podnijeti prijedlog za otvaranje stečajnog postupka ako pravna osoba u Očevidniku redoslijeda osnova za plaćanje ima evidentirane neizvršene osnove za plaćanje u neprekinutom razdoblju od 120 dana, u roku od osam dana od isteka tog razdoblja, osim ako su ispunjene pretpostavke za pokretanje skraćenog postupka prema čl. 428. SZ.</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Iako predlagatelj uz prijedlog ne dostavlja dokaz iz kojeg se može provjeriti da dužnik ima zaposlenih, iz navoda samog predlagatelja proizlazi da dužnik ima jednog zaposlenog, pa proizlazi da nisu ispunjeni uvjeti za pokretanje skraćenog stečajnog postupka.</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Međutim, sukladno čl. 444. st. 2. SZ-a iznimno od čl. 110. SZ-a, Financijska agencija dužna je za pravne osobe koje na dan stupanja na snagu Stečajnog zakona imaju u Očevidniku redoslijeda osnova za plaćanje evidentirane neizvršene osnove za plaćanje u neprekinutom razdoblju od 120 dana podnijeti prijedlog za otvaranje stečajnog postupka najkasnije osam </w:t>
      </w:r>
      <w:r>
        <w:rPr>
          <w:rFonts w:cs="Times New Roman" w:hAnsi="Times New Roman" w:ascii="Times New Roman"/>
          <w:sz w:val="24"/>
          <w:szCs w:val="24"/>
        </w:rPr>
        <w:lastRenderedPageBreak/>
        <w:t>mjeseci, ali ne ranije od šest mjeseci od dana stupanja na snagu</w:t>
      </w:r>
      <w:r w:rsidR="00747DC6">
        <w:rPr>
          <w:rFonts w:cs="Times New Roman" w:hAnsi="Times New Roman" w:ascii="Times New Roman"/>
          <w:sz w:val="24"/>
          <w:szCs w:val="24"/>
        </w:rPr>
        <w:t xml:space="preserve"> Stečajnog zakona za pravnu osobu koja u Očevidniku redoslijeda osnova za plaćanje ima evidentirane neizvršene osnove za plaćanje u neprekinutom razdoblju od 120 dana i jednog zaposlenog.</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 konkretnom slučaju proizlazi da dužnik ima jednog zaposlenog i prijedlog za otvaranje stečajnog postupka ne može se pokrenuti prije isteka šest mjeseci od 1. </w:t>
      </w:r>
      <w:r w:rsidR="007C1F8D">
        <w:rPr>
          <w:rFonts w:cs="Times New Roman" w:hAnsi="Times New Roman" w:ascii="Times New Roman"/>
          <w:sz w:val="24"/>
          <w:szCs w:val="24"/>
        </w:rPr>
        <w:t>r</w:t>
      </w:r>
      <w:r>
        <w:rPr>
          <w:rFonts w:cs="Times New Roman" w:hAnsi="Times New Roman" w:ascii="Times New Roman"/>
          <w:sz w:val="24"/>
          <w:szCs w:val="24"/>
        </w:rPr>
        <w:t xml:space="preserve">ujna 2015. </w:t>
      </w:r>
      <w:r w:rsidR="007C1F8D">
        <w:rPr>
          <w:rFonts w:cs="Times New Roman" w:hAnsi="Times New Roman" w:ascii="Times New Roman"/>
          <w:sz w:val="24"/>
          <w:szCs w:val="24"/>
        </w:rPr>
        <w:t>g</w:t>
      </w:r>
      <w:r>
        <w:rPr>
          <w:rFonts w:cs="Times New Roman" w:hAnsi="Times New Roman" w:ascii="Times New Roman"/>
          <w:sz w:val="24"/>
          <w:szCs w:val="24"/>
        </w:rPr>
        <w:t>odine kao dana stupanja na snagu Stečajnog zakona.</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Dakle, prijedlog za otvaranje stečajnog postupka je preuranjen.</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čl. 10. SZ-a u stečajnom postupku na odgovarajući način se primjenjuju pravila parničnog postupka pred trgovačkim sudovima, pa sukladno čl. 113. Zakona o parničnom postupku (NN 53/91, 91/92, 112/99, 88/01, 117/03, 84/08, 123/08, 57/11, 148/11, 25/13, dalje u tekstu: ZPP) predmetni prijedlog nije mogao biti podnesen prije 1. </w:t>
      </w:r>
      <w:r w:rsidR="00305492">
        <w:rPr>
          <w:rFonts w:cs="Times New Roman" w:hAnsi="Times New Roman" w:ascii="Times New Roman"/>
          <w:sz w:val="24"/>
          <w:szCs w:val="24"/>
        </w:rPr>
        <w:t>o</w:t>
      </w:r>
      <w:r>
        <w:rPr>
          <w:rFonts w:cs="Times New Roman" w:hAnsi="Times New Roman" w:ascii="Times New Roman"/>
          <w:sz w:val="24"/>
          <w:szCs w:val="24"/>
        </w:rPr>
        <w:t xml:space="preserve">žujka 2016. </w:t>
      </w:r>
      <w:r w:rsidR="00305492">
        <w:rPr>
          <w:rFonts w:cs="Times New Roman" w:hAnsi="Times New Roman" w:ascii="Times New Roman"/>
          <w:sz w:val="24"/>
          <w:szCs w:val="24"/>
        </w:rPr>
        <w:t>g</w:t>
      </w:r>
      <w:r>
        <w:rPr>
          <w:rFonts w:cs="Times New Roman" w:hAnsi="Times New Roman" w:ascii="Times New Roman"/>
          <w:sz w:val="24"/>
          <w:szCs w:val="24"/>
        </w:rPr>
        <w:t>odine. Zbog navedenog, sukladno čl. 282. st. 1. ZPP, zbog toga što je čl. 444. st. 2. SZ propisan rok za podnošenje prijedloga, prijedlog je kao nepravodoban trebalo odbaciti.</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Zbog navedenog, na temelju navedenih propisa, odlučeno je kao u izreci.</w:t>
      </w:r>
    </w:p>
    <w:p w:rsidRDefault="00747DC6" w:rsidP="00B800D2" w:rsidR="00747DC6">
      <w:pPr>
        <w:pStyle w:val="Bezproreda"/>
        <w:jc w:val="both"/>
        <w:rPr>
          <w:rFonts w:cs="Times New Roman" w:hAnsi="Times New Roman" w:ascii="Times New Roman"/>
          <w:sz w:val="24"/>
          <w:szCs w:val="24"/>
        </w:rPr>
      </w:pPr>
    </w:p>
    <w:p w:rsidRDefault="00747DC6" w:rsidP="00B800D2" w:rsidR="00747DC6">
      <w:pPr>
        <w:pStyle w:val="Bezproreda"/>
        <w:jc w:val="both"/>
        <w:rPr>
          <w:rFonts w:cs="Times New Roman" w:hAnsi="Times New Roman" w:ascii="Times New Roman"/>
          <w:sz w:val="24"/>
          <w:szCs w:val="24"/>
        </w:rPr>
      </w:pPr>
    </w:p>
    <w:p w:rsidRDefault="00A23A18" w:rsidP="00747DC6" w:rsidR="00747DC6">
      <w:pPr>
        <w:pStyle w:val="Bezproreda"/>
        <w:jc w:val="center"/>
        <w:rPr>
          <w:rFonts w:cs="Times New Roman" w:hAnsi="Times New Roman" w:ascii="Times New Roman"/>
          <w:sz w:val="24"/>
          <w:szCs w:val="24"/>
        </w:rPr>
      </w:pPr>
      <w:r>
        <w:rPr>
          <w:rFonts w:cs="Times New Roman" w:hAnsi="Times New Roman" w:ascii="Times New Roman"/>
          <w:sz w:val="24"/>
          <w:szCs w:val="24"/>
        </w:rPr>
        <w:t>U Šibenik</w:t>
      </w:r>
      <w:r w:rsidR="00D5630B">
        <w:rPr>
          <w:rFonts w:cs="Times New Roman" w:hAnsi="Times New Roman" w:ascii="Times New Roman"/>
          <w:sz w:val="24"/>
          <w:szCs w:val="24"/>
        </w:rPr>
        <w:t>u, 03</w:t>
      </w:r>
      <w:r w:rsidR="00747DC6">
        <w:rPr>
          <w:rFonts w:cs="Times New Roman" w:hAnsi="Times New Roman" w:ascii="Times New Roman"/>
          <w:sz w:val="24"/>
          <w:szCs w:val="24"/>
        </w:rPr>
        <w:t xml:space="preserve">. </w:t>
      </w:r>
      <w:r w:rsidR="00D5630B">
        <w:rPr>
          <w:rFonts w:cs="Times New Roman" w:hAnsi="Times New Roman" w:ascii="Times New Roman"/>
          <w:sz w:val="24"/>
          <w:szCs w:val="24"/>
        </w:rPr>
        <w:t>studenog</w:t>
      </w:r>
      <w:r w:rsidR="00747DC6">
        <w:rPr>
          <w:rFonts w:cs="Times New Roman" w:hAnsi="Times New Roman" w:ascii="Times New Roman"/>
          <w:sz w:val="24"/>
          <w:szCs w:val="24"/>
        </w:rPr>
        <w:t xml:space="preserve"> 2015. godine</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Stečajni sudac:</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Terezija Goreta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Protiv ovog rješenja dopuštena je žalba. Žalba se izjavljuje Visokom trgovačkom sudu Republike Hrvatske u roku od 8 dana od dana dostave rješenja, ovom sudu pozivom na gornji poslovni broj i žalba ne zadržava provedbu rješenja.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DN-a:</w:t>
      </w:r>
    </w:p>
    <w:p w:rsidRDefault="00C06A4B" w:rsidP="00747DC6" w:rsidR="00747DC6">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p</w:t>
      </w:r>
      <w:r w:rsidR="00747DC6">
        <w:rPr>
          <w:rFonts w:cs="Times New Roman" w:hAnsi="Times New Roman" w:ascii="Times New Roman"/>
          <w:sz w:val="24"/>
          <w:szCs w:val="24"/>
        </w:rPr>
        <w:t>redlagatelju</w:t>
      </w:r>
      <w:r w:rsidR="00D5630B">
        <w:rPr>
          <w:rFonts w:cs="Times New Roman" w:hAnsi="Times New Roman" w:ascii="Times New Roman"/>
          <w:sz w:val="24"/>
          <w:szCs w:val="24"/>
        </w:rPr>
        <w:t xml:space="preserve"> FINI, Podružnica Šibenik</w:t>
      </w:r>
    </w:p>
    <w:p w:rsidRDefault="00747DC6" w:rsidP="00747DC6" w:rsidR="00747DC6" w:rsidRPr="00B800D2">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e-oglasna ploča suda</w:t>
      </w:r>
    </w:p>
    <w:sectPr w:rsidSect="00305492" w:rsidR="00747DC6" w:rsidRPr="00B800D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2380" w:rsidP="00305492" w:rsidR="002D2380">
      <w:pPr>
        <w:spacing w:lineRule="auto" w:line="240" w:after="0"/>
      </w:pPr>
      <w:r>
        <w:separator/>
      </w:r>
    </w:p>
  </w:endnote>
  <w:endnote w:id="0" w:type="continuationSeparator">
    <w:p w:rsidRDefault="002D2380" w:rsidP="00305492" w:rsidR="002D238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2380" w:rsidP="00305492" w:rsidR="002D2380">
      <w:pPr>
        <w:spacing w:lineRule="auto" w:line="240" w:after="0"/>
      </w:pPr>
      <w:r>
        <w:separator/>
      </w:r>
    </w:p>
  </w:footnote>
  <w:footnote w:id="0" w:type="continuationSeparator">
    <w:p w:rsidRDefault="002D2380" w:rsidP="00305492" w:rsidR="002D238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5508523"/>
      <w:docPartObj>
        <w:docPartGallery w:val="Page Numbers (Top of Page)"/>
        <w:docPartUnique/>
      </w:docPartObj>
    </w:sdtPr>
    <w:sdtEndPr/>
    <w:sdtContent>
      <w:p w:rsidRDefault="00305492" w:rsidR="00305492">
        <w:pPr>
          <w:pStyle w:val="Zaglavlje"/>
        </w:pPr>
        <w:r>
          <w:t xml:space="preserve">                                                                                          </w:t>
        </w:r>
        <w:r>
          <w:fldChar w:fldCharType="begin"/>
        </w:r>
        <w:r>
          <w:instrText>PAGE   \* MERGEFORMAT</w:instrText>
        </w:r>
        <w:r>
          <w:fldChar w:fldCharType="separate"/>
        </w:r>
        <w:r w:rsidR="00FE3012">
          <w:rPr>
            <w:noProof/>
          </w:rPr>
          <w:t>2</w:t>
        </w:r>
        <w:r>
          <w:fldChar w:fldCharType="end"/>
        </w:r>
        <w:r>
          <w:t xml:space="preserve">                                       </w:t>
        </w:r>
        <w:r w:rsidR="000E04B9">
          <w:t xml:space="preserve">                        9 St-145</w:t>
        </w:r>
        <w:r>
          <w:t>/15</w:t>
        </w:r>
      </w:p>
    </w:sdtContent>
  </w:sdt>
  <w:p w:rsidRDefault="00305492" w:rsidR="003054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20008D"/>
    <w:multiLevelType w:val="hybridMultilevel"/>
    <w:tmpl w:val="4C388E3C"/>
    <w:lvl w:tplc="B6DE1140" w:ilvl="0">
      <w:start w:val="9"/>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00D2"/>
    <w:rsid w:val="00057F19"/>
    <w:rsid w:val="000E04B9"/>
    <w:rsid w:val="00130CCC"/>
    <w:rsid w:val="002D2380"/>
    <w:rsid w:val="00305492"/>
    <w:rsid w:val="00337590"/>
    <w:rsid w:val="003918BB"/>
    <w:rsid w:val="0047360A"/>
    <w:rsid w:val="00516511"/>
    <w:rsid w:val="0062032A"/>
    <w:rsid w:val="00747DC6"/>
    <w:rsid w:val="007C1F8D"/>
    <w:rsid w:val="00A23A18"/>
    <w:rsid w:val="00B800D2"/>
    <w:rsid w:val="00C06A4B"/>
    <w:rsid w:val="00D5630B"/>
    <w:rsid w:val="00E423D6"/>
    <w:rsid w:val="00FE30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00D2"/>
    <w:pPr>
      <w:spacing w:lineRule="auto" w:line="240" w:after="0"/>
    </w:pPr>
  </w:style>
  <w:style w:styleId="Zaglavlje" w:type="paragraph">
    <w:name w:val="header"/>
    <w:basedOn w:val="Normal"/>
    <w:link w:val="ZaglavljeChar"/>
    <w:uiPriority w:val="99"/>
    <w:unhideWhenUsed/>
    <w:rsid w:val="0030549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C06A4B"/>
    <w:rPr>
      <w:color w:val="808080"/>
      <w:bdr w:space="0" w:sz="0" w:color="auto" w:val="none"/>
      <w:shd w:fill="auto" w:color="auto" w:val="clear"/>
    </w:rPr>
  </w:style>
  <w:style w:customStyle="true" w:styleId="eSPISCCParagraphDefaultFont" w:type="character">
    <w:name w:val="eSPIS_CC_Paragraph Default Font"/>
    <w:basedOn w:val="Zadanifontodlomka"/>
    <w:rsid w:val="00C06A4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06A4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06A4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06A4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00D2"/>
    <w:pPr>
      <w:spacing w:after="0" w:line="240" w:lineRule="auto"/>
    </w:pPr>
  </w:style>
  <w:style w:styleId="Zaglavlje" w:type="paragraph">
    <w:name w:val="header"/>
    <w:basedOn w:val="Normal"/>
    <w:link w:val="ZaglavljeChar"/>
    <w:uiPriority w:val="99"/>
    <w:unhideWhenUsed/>
    <w:rsid w:val="0030549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C06A4B"/>
    <w:rPr>
      <w:color w:val="808080"/>
      <w:bdr w:color="auto" w:space="0" w:sz="0" w:val="none"/>
      <w:shd w:color="auto" w:fill="auto" w:val="clear"/>
    </w:rPr>
  </w:style>
  <w:style w:customStyle="1" w:styleId="eSPISCCParagraphDefaultFont" w:type="character">
    <w:name w:val="eSPIS_CC_Paragraph Default Font"/>
    <w:basedOn w:val="Zadanifontodlomka"/>
    <w:rsid w:val="00C06A4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06A4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06A4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06A4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2015.</izvorni_sadrzaj>
    <derivirana_varijabla naziv="DomainObject.DatumDonosenjaOdluke_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St-145/2015</izvorni_sadrzaj>
    <derivirana_varijabla naziv="DomainObject.Predmet.OznakaBroj_1">St-145/2015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IVANČICA j.d.o.o. za trgovinu</izvorni_sadrzaj>
    <derivirana_varijabla naziv="DomainObject.Predmet.ProtustrankaFormated_1">  IVANČICA j.d.o.o. za trgovinu</derivirana_varijabla>
  </DomainObject.Predmet.ProtustrankaFormated>
  <DomainObject.Predmet.ProtustrankaFormatedOIB>
    <izvorni_sadrzaj>  IVANČICA j.d.o.o. za trgovinu, OIB 61641963581</izvorni_sadrzaj>
    <derivirana_varijabla naziv="DomainObject.Predmet.ProtustrankaFormatedOIB_1">  IVANČICA j.d.o.o. za trgovinu, OIB 61641963581</derivirana_varijabla>
  </DomainObject.Predmet.ProtustrankaFormatedOIB>
  <DomainObject.Predmet.ProtustrankaFormatedWithAdress>
    <izvorni_sadrzaj> IVANČICA j.d.o.o. za trgovinu, Vrulje 22 , 22000 Bilice</izvorni_sadrzaj>
    <derivirana_varijabla naziv="DomainObject.Predmet.ProtustrankaFormatedWithAdress_1"> IVANČICA j.d.o.o. za trgovinu, Vrulje 22 , 22000 Bilice</derivirana_varijabla>
  </DomainObject.Predmet.ProtustrankaFormatedWithAdress>
  <DomainObject.Predmet.ProtustrankaFormatedWithAdressOIB>
    <izvorni_sadrzaj> IVANČICA j.d.o.o. za trgovinu, OIB 61641963581, Vrulje 22 , 22000 Bilice</izvorni_sadrzaj>
    <derivirana_varijabla naziv="DomainObject.Predmet.ProtustrankaFormatedWithAdressOIB_1"> IVANČICA j.d.o.o. za trgovinu, OIB 61641963581, Vrulje 22 , 22000 Bilice</derivirana_varijabla>
  </DomainObject.Predmet.ProtustrankaFormatedWithAdressOIB>
  <DomainObject.Predmet.ProtustrankaWithAdress>
    <izvorni_sadrzaj>IVANČICA j.d.o.o. za trgovinu Vrulje 22 , 22000 Bilice</izvorni_sadrzaj>
    <derivirana_varijabla naziv="DomainObject.Predmet.ProtustrankaWithAdress_1">IVANČICA j.d.o.o. za trgovinu Vrulje 22 , 22000 Bilice</derivirana_varijabla>
  </DomainObject.Predmet.ProtustrankaWithAdress>
  <DomainObject.Predmet.ProtustrankaWithAdressOIB>
    <izvorni_sadrzaj>IVANČICA j.d.o.o. za trgovinu, OIB 61641963581, Vrulje 22 , 22000 Bilice</izvorni_sadrzaj>
    <derivirana_varijabla naziv="DomainObject.Predmet.ProtustrankaWithAdressOIB_1">IVANČICA j.d.o.o. za trgovinu, OIB 61641963581, Vrulje 22 , 22000 Bilice</derivirana_varijabla>
  </DomainObject.Predmet.ProtustrankaWithAdressOIB>
  <DomainObject.Predmet.ProtustrankaNazivFormated>
    <izvorni_sadrzaj>IVANČICA j.d.o.o. za trgovinu</izvorni_sadrzaj>
    <derivirana_varijabla naziv="DomainObject.Predmet.ProtustrankaNazivFormated_1">IVANČICA j.d.o.o. za trgovinu</derivirana_varijabla>
  </DomainObject.Predmet.ProtustrankaNazivFormated>
  <DomainObject.Predmet.ProtustrankaNazivFormatedOIB>
    <izvorni_sadrzaj>IVANČICA j.d.o.o. za trgovinu, OIB 61641963581</izvorni_sadrzaj>
    <derivirana_varijabla naziv="DomainObject.Predmet.ProtustrankaNazivFormatedOIB_1">IVANČICA j.d.o.o. za trgovinu, OIB 61641963581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 - Podružnica Šibenik</izvorni_sadrzaj>
    <derivirana_varijabla naziv="DomainObject.Predmet.StrankaFormated_1">  FINA - RC Split - Podružnica Šibenik</derivirana_varijabla>
  </DomainObject.Predmet.StrankaFormated>
  <DomainObject.Predmet.StrankaFormatedOIB>
    <izvorni_sadrzaj>  FINA - RC Split - Podružnica Šibenik, OIB 85821130368</izvorni_sadrzaj>
    <derivirana_varijabla naziv="DomainObject.Predmet.StrankaFormatedOIB_1">  FINA - RC Split - Podružnica Šibenik, OIB 85821130368</derivirana_varijabla>
  </DomainObject.Predmet.StrankaFormatedOIB>
  <DomainObject.Predmet.StrankaFormatedWithAdress>
    <izvorni_sadrzaj> FINA - RC Split - Podružnica Šibenik</izvorni_sadrzaj>
    <derivirana_varijabla naziv="DomainObject.Predmet.StrankaFormatedWithAdress_1"> FINA - RC Split - Podružnica Šibenik</derivirana_varijabla>
  </DomainObject.Predmet.StrankaFormatedWithAdress>
  <DomainObject.Predmet.StrankaFormatedWithAdressOIB>
    <izvorni_sadrzaj> FINA - RC Split - Podružnica Šibenik, OIB 85821130368</izvorni_sadrzaj>
    <derivirana_varijabla naziv="DomainObject.Predmet.StrankaFormatedWithAdressOIB_1"> FINA - RC Split - Podružnica Šibenik, OIB 85821130368</derivirana_varijabla>
  </DomainObject.Predmet.StrankaFormatedWithAdressOIB>
  <DomainObject.Predmet.StrankaWithAdress>
    <izvorni_sadrzaj>FINA - RC Split - Podružnica Šibenik </izvorni_sadrzaj>
    <derivirana_varijabla naziv="DomainObject.Predmet.StrankaWithAdress_1">FINA - RC Split - Podružnica Šibenik </derivirana_varijabla>
  </DomainObject.Predmet.StrankaWithAdress>
  <DomainObject.Predmet.StrankaWithAdressOIB>
    <izvorni_sadrzaj>FINA - RC Split - Podružnica Šibenik, OIB 85821130368</izvorni_sadrzaj>
    <derivirana_varijabla naziv="DomainObject.Predmet.StrankaWithAdressOIB_1">FINA - RC Split - Podružnica Šibenik, OIB 85821130368</derivirana_varijabla>
  </DomainObject.Predmet.StrankaWithAdressOIB>
  <DomainObject.Predmet.StrankaNazivFormated>
    <izvorni_sadrzaj>FINA - RC Split - Podružnica Šibenik</izvorni_sadrzaj>
    <derivirana_varijabla naziv="DomainObject.Predmet.StrankaNazivFormated_1">FINA - RC Split - Podružnica Šibenik</derivirana_varijabla>
  </DomainObject.Predmet.StrankaNazivFormated>
  <DomainObject.Predmet.StrankaNazivFormatedOIB>
    <izvorni_sadrzaj>FINA - RC Split - Podružnica Šibenik, OIB 85821130368</izvorni_sadrzaj>
    <derivirana_varijabla naziv="DomainObject.Predmet.StrankaNazivFormatedOIB_1">FINA - 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 - Podružnica Šibenik</item>
    </izvorni_sadrzaj>
    <derivirana_varijabla naziv="DomainObject.Predmet.StrankaListFormated_1">
      <item>FINA - RC Split - Podružnica Šibenik</item>
    </derivirana_varijabla>
  </DomainObject.Predmet.StrankaListFormated>
  <DomainObject.Predmet.StrankaListFormatedOIB>
    <izvorni_sadrzaj>
      <item>FINA - RC Split - Podružnica Šibenik, OIB 85821130368</item>
    </izvorni_sadrzaj>
    <derivirana_varijabla naziv="DomainObject.Predmet.StrankaListFormatedOIB_1">
      <item>FINA - RC Split - Podružnica Šibenik, OIB 85821130368</item>
    </derivirana_varijabla>
  </DomainObject.Predmet.StrankaListFormatedOIB>
  <DomainObject.Predmet.StrankaListFormatedWithAdress>
    <izvorni_sadrzaj>
      <item>FINA - RC Split - Podružnica Šibenik</item>
    </izvorni_sadrzaj>
    <derivirana_varijabla naziv="DomainObject.Predmet.StrankaListFormatedWithAdress_1">
      <item>FINA - RC Split - Podružnica Šibenik</item>
    </derivirana_varijabla>
  </DomainObject.Predmet.StrankaListFormatedWithAdress>
  <DomainObject.Predmet.StrankaListFormatedWithAdressOIB>
    <izvorni_sadrzaj>
      <item>FINA - RC Split - Podružnica Šibenik, OIB 85821130368</item>
    </izvorni_sadrzaj>
    <derivirana_varijabla naziv="DomainObject.Predmet.StrankaListFormatedWithAdressOIB_1">
      <item>FINA - RC Split - Podružnica Šibenik, OIB 85821130368</item>
    </derivirana_varijabla>
  </DomainObject.Predmet.StrankaListFormatedWithAdressOIB>
  <DomainObject.Predmet.StrankaListNazivFormated>
    <izvorni_sadrzaj>
      <item>FINA - RC Split - Podružnica Šibenik</item>
    </izvorni_sadrzaj>
    <derivirana_varijabla naziv="DomainObject.Predmet.StrankaListNazivFormated_1">
      <item>FINA - RC Split - Podružnica Šibenik</item>
    </derivirana_varijabla>
  </DomainObject.Predmet.StrankaListNazivFormated>
  <DomainObject.Predmet.StrankaListNazivFormatedOIB>
    <izvorni_sadrzaj>
      <item>FINA - RC Split - Podružnica Šibenik, OIB 85821130368</item>
    </izvorni_sadrzaj>
    <derivirana_varijabla naziv="DomainObject.Predmet.StrankaListNazivFormatedOIB_1">
      <item>FINA - RC Split - Podružnica Šibenik, OIB 85821130368</item>
    </derivirana_varijabla>
  </DomainObject.Predmet.StrankaListNazivFormatedOIB>
  <DomainObject.Predmet.ProtuStrankaListFormated>
    <izvorni_sadrzaj>
      <item>IVANČICA j.d.o.o. za trgovinu</item>
    </izvorni_sadrzaj>
    <derivirana_varijabla naziv="DomainObject.Predmet.ProtuStrankaListFormated_1">
      <item>IVANČICA j.d.o.o. za trgovinu</item>
    </derivirana_varijabla>
  </DomainObject.Predmet.ProtuStrankaListFormated>
  <DomainObject.Predmet.ProtuStrankaListFormatedOIB>
    <izvorni_sadrzaj>
      <item>IVANČICA j.d.o.o. za trgovinu, OIB 61641963581</item>
    </izvorni_sadrzaj>
    <derivirana_varijabla naziv="DomainObject.Predmet.ProtuStrankaListFormatedOIB_1">
      <item>IVANČICA j.d.o.o. za trgovinu, OIB 61641963581</item>
    </derivirana_varijabla>
  </DomainObject.Predmet.ProtuStrankaListFormatedOIB>
  <DomainObject.Predmet.ProtuStrankaListFormatedWithAdress>
    <izvorni_sadrzaj>
      <item>IVANČICA j.d.o.o. za trgovinu, Vrulje 22 , 22000 Bilice</item>
    </izvorni_sadrzaj>
    <derivirana_varijabla naziv="DomainObject.Predmet.ProtuStrankaListFormatedWithAdress_1">
      <item>IVANČICA j.d.o.o. za trgovinu, Vrulje 22 , 22000 Bilice</item>
    </derivirana_varijabla>
  </DomainObject.Predmet.ProtuStrankaListFormatedWithAdress>
  <DomainObject.Predmet.ProtuStrankaListFormatedWithAdressOIB>
    <izvorni_sadrzaj>
      <item>IVANČICA j.d.o.o. za trgovinu, OIB 61641963581, Vrulje 22 , 22000 Bilice</item>
    </izvorni_sadrzaj>
    <derivirana_varijabla naziv="DomainObject.Predmet.ProtuStrankaListFormatedWithAdressOIB_1">
      <item>IVANČICA j.d.o.o. za trgovinu, OIB 61641963581, Vrulje 22 , 22000 Bilice</item>
    </derivirana_varijabla>
  </DomainObject.Predmet.ProtuStrankaListFormatedWithAdressOIB>
  <DomainObject.Predmet.ProtuStrankaListNazivFormated>
    <izvorni_sadrzaj>
      <item>IVANČICA j.d.o.o. za trgovinu</item>
    </izvorni_sadrzaj>
    <derivirana_varijabla naziv="DomainObject.Predmet.ProtuStrankaListNazivFormated_1">
      <item>IVANČICA j.d.o.o. za trgovinu</item>
    </derivirana_varijabla>
  </DomainObject.Predmet.ProtuStrankaListNazivFormated>
  <DomainObject.Predmet.ProtuStrankaListNazivFormatedOIB>
    <izvorni_sadrzaj>
      <item>IVANČICA j.d.o.o. za trgovinu, OIB 61641963581</item>
    </izvorni_sadrzaj>
    <derivirana_varijabla naziv="DomainObject.Predmet.ProtuStrankaListNazivFormatedOIB_1">
      <item>IVANČICA j.d.o.o. za trgovinu, OIB 61641963581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2015.</izvorni_sadrzaj>
    <derivirana_varijabla naziv="DomainObject.Datum_1">3. studenog 2015.</derivirana_varijabla>
  </DomainObject.Datum>
  <DomainObject.PoslovniBrojDokumenta>
    <izvorni_sadrzaj/>
    <derivirana_varijabla naziv="DomainObject.PoslovniBrojDokumenta_1"/>
  </DomainObject.PoslovniBrojDokumenta>
  <DomainObject.Predmet.StrankaIDrugi>
    <izvorni_sadrzaj>FINA - RC Split - Podružnica Šibenik</izvorni_sadrzaj>
    <derivirana_varijabla naziv="DomainObject.Predmet.StrankaIDrugi_1">FINA - RC Split - Podružnica Šibenik</derivirana_varijabla>
  </DomainObject.Predmet.StrankaIDrugi>
  <DomainObject.Predmet.ProtustrankaIDrugi>
    <izvorni_sadrzaj>IVANČICA j.d.o.o. za trgovinu</izvorni_sadrzaj>
    <derivirana_varijabla naziv="DomainObject.Predmet.ProtustrankaIDrugi_1">IVANČICA j.d.o.o. za trgovinu</derivirana_varijabla>
  </DomainObject.Predmet.ProtustrankaIDrugi>
  <DomainObject.Predmet.StrankaIDrugiAdressOIB>
    <izvorni_sadrzaj>FINA - RC Split - Podružnica Šibenik, OIB 85821130368</izvorni_sadrzaj>
    <derivirana_varijabla naziv="DomainObject.Predmet.StrankaIDrugiAdressOIB_1">FINA - RC Split - Podružnica Šibenik, OIB 85821130368</derivirana_varijabla>
  </DomainObject.Predmet.StrankaIDrugiAdressOIB>
  <DomainObject.Predmet.ProtustrankaIDrugiAdressOIB>
    <izvorni_sadrzaj>IVANČICA j.d.o.o. za trgovinu, OIB 61641963581, Vrulje 22 , 22000 Bilice</izvorni_sadrzaj>
    <derivirana_varijabla naziv="DomainObject.Predmet.ProtustrankaIDrugiAdressOIB_1">IVANČICA j.d.o.o. za trgovinu, OIB 61641963581, Vrulje 22 , 22000 Bilice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 - Podružnica Šibenik</item>
      <item>IVANČICA j.d.o.o. za trgovinu</item>
    </izvorni_sadrzaj>
    <derivirana_varijabla naziv="DomainObject.Predmet.SudioniciListNaziv_1">
      <item>FINA - RC Split - Podružnica Šibenik</item>
      <item>IVANČICA j.d.o.o. za trgovinu</item>
    </derivirana_varijabla>
  </DomainObject.Predmet.SudioniciListNaziv>
  <DomainObject.Predmet.SudioniciListAdressOIB>
    <izvorni_sadrzaj>
      <item>FINA - RC Split - Podružnica Šibenik, OIB 85821130368</item>
      <item>IVANČICA j.d.o.o. za trgovinu, OIB 61641963581, Vrulje 22 ,22000 Bilice</item>
    </izvorni_sadrzaj>
    <derivirana_varijabla naziv="DomainObject.Predmet.SudioniciListAdressOIB_1">
      <item>FINA - RC Split - Podružnica Šibenik, OIB 85821130368</item>
      <item>IVANČICA j.d.o.o. za trgovinu, OIB 61641963581, Vrulje 22 ,22000 Bilice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61641963581</item>
    </izvorni_sadrzaj>
    <derivirana_varijabla naziv="DomainObject.Predmet.SudioniciListNazivOIB_1">
      <item>, OIB 85821130368</item>
      <item>, OIB 61641963581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611</properties:Words>
  <properties:Characters>3318</properties:Characters>
  <properties:Lines>87</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2015-11-03T09:08:00Z</dcterms:created>
  <dc:creator>Katarina Benić</dc:creator>
  <cp:lastModifiedBy>Katarina Benić</cp:lastModifiedBy>
  <cp:lastPrinted>2015-11-03T09:27:00Z</cp:lastPrinted>
  <dcterms:modified xmlns:xsi="http://www.w3.org/2001/XMLSchema-instance" xsi:type="dcterms:W3CDTF">2015-11-03T09:27:00Z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