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b220b" w14:paraId="20b220b" w:rsidRDefault="006546B2" w:rsidP="00112E10" w:rsidR="00112E10">
      <w:pPr>
        <w:widowControl w:val="false"/>
        <w:autoSpaceDE w:val="false"/>
        <w:autoSpaceDN w:val="false"/>
        <w:adjustRightInd w:val="false"/>
        <w:ind w:firstLine="708" w:left="5664"/>
        <w15:collapsed w:val="false"/>
        <w:rPr>
          <w:noProof/>
        </w:rPr>
      </w:pPr>
      <w:bookmarkStart w:name="_GoBack" w:id="0"/>
      <w:bookmarkEnd w:id="0"/>
      <w:r>
        <w:rPr>
          <w:noProof/>
        </w:rPr>
        <w:t>1 St-138/2015-2</w:t>
      </w: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E P U B L I K A      H R V A T S K A</w:t>
      </w: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J E Š E N J E</w:t>
      </w:r>
    </w:p>
    <w:p w:rsidRDefault="00112E10" w:rsidP="00112E10" w:rsidR="00112E10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TRGOVAČKI SUD U BJELOVARU, po  sucu Branki Pleskalt,  u predmetu stečaja predlagatelja FINA RC ZAGREB, Podružnica Bjelovar radi skraćenog stečajnog postupka nad dužnikom </w:t>
      </w:r>
      <w:r w:rsidR="006546B2">
        <w:rPr>
          <w:noProof/>
        </w:rPr>
        <w:t>TURISTIČKA ZAJEDNICA GRADA BJELOVARA, Bjelovar, Trg Eugena Kvaternika 4, OIB: 25357049551,</w:t>
      </w:r>
      <w:r>
        <w:rPr>
          <w:noProof/>
        </w:rPr>
        <w:t xml:space="preserve">  dana  9. prosinca 2015. godine</w:t>
      </w: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i j e š i o     j e</w:t>
      </w:r>
    </w:p>
    <w:p w:rsidRDefault="00112E10" w:rsidP="00112E10" w:rsidR="00112E10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Prijedlog za otvaranje</w:t>
      </w:r>
      <w:r w:rsidR="006546B2">
        <w:rPr>
          <w:noProof/>
        </w:rPr>
        <w:t xml:space="preserve"> skraćenog</w:t>
      </w:r>
      <w:r>
        <w:rPr>
          <w:noProof/>
        </w:rPr>
        <w:t xml:space="preserve"> stečajnog postupka nad dužnikom </w:t>
      </w:r>
      <w:r w:rsidR="006546B2">
        <w:rPr>
          <w:noProof/>
        </w:rPr>
        <w:t>Turistička zajednica grada Bjelovara</w:t>
      </w:r>
      <w:r>
        <w:rPr>
          <w:noProof/>
        </w:rPr>
        <w:t>,</w:t>
      </w:r>
      <w:r w:rsidR="006546B2">
        <w:rPr>
          <w:noProof/>
        </w:rPr>
        <w:t xml:space="preserve"> Bjelovar, Trg Eugena Kvaternika 4, OIB: 25357049551,</w:t>
      </w:r>
      <w:r>
        <w:rPr>
          <w:noProof/>
        </w:rPr>
        <w:t xml:space="preserve"> se odbacuje.</w:t>
      </w: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Obrazloženje</w:t>
      </w:r>
    </w:p>
    <w:p w:rsidRDefault="00112E10" w:rsidP="00112E10" w:rsidR="00112E10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6546B2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Dana </w:t>
      </w:r>
      <w:r w:rsidR="00112E10">
        <w:rPr>
          <w:noProof/>
        </w:rPr>
        <w:t>2</w:t>
      </w:r>
      <w:r>
        <w:rPr>
          <w:noProof/>
        </w:rPr>
        <w:t>9. listopada</w:t>
      </w:r>
      <w:r w:rsidR="00112E10">
        <w:rPr>
          <w:noProof/>
        </w:rPr>
        <w:t xml:space="preserve">  2015.  godine FINA Regionalni centar Zagreb, Podružnica Bjelovar  je podnijela  prijedlog ovome sudu da se nad dužnikom </w:t>
      </w:r>
      <w:r>
        <w:rPr>
          <w:noProof/>
        </w:rPr>
        <w:t>Turističkom zajednicom grada Bjelovara, Bjelovar, Trg Eugena Kvaternika 4, OIB: 25357049551</w:t>
      </w:r>
      <w:r w:rsidR="00112E10">
        <w:rPr>
          <w:noProof/>
        </w:rPr>
        <w:t xml:space="preserve"> otvori skraćeni stečajni postupak.</w:t>
      </w: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546B2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Uvidom u Rješenje Republike Hrvatske, Ministarstva turizma Klasa: UP/I-334-03/10-02/205 UR. BROJ: 529-05-10-2 od 2. svibnja 2011. godine sud je utvrdio da dužnik pod nazivom Turistička zajednica grada Bjelovara, Bjelovar, Trg Eugena Kvaternika 4, OIB: 25357049551, nije upisan u Upisnik turističkih zajednica Ministarstva turizma Republike Hrvatske, pa je sud </w:t>
      </w:r>
      <w:r w:rsidR="00112E10">
        <w:rPr>
          <w:noProof/>
        </w:rPr>
        <w:t xml:space="preserve">  temeljem članka  128. st. 9.  Stečajnog zakona (NN br. 44/96, 29/99, 123/03, 82/06, 116/10, 25/12, 133/12 i 71/15, dalje: SZ), odbacio prijedlog radi pokretanja skraćenog stečajnog postupka nad dužnikom </w:t>
      </w:r>
      <w:r>
        <w:rPr>
          <w:noProof/>
        </w:rPr>
        <w:t>Turistička zajednica grada Bjelovara, Bjelovar, Trg Eugena Kvaternika 4, OIB: 25357049551</w:t>
      </w:r>
      <w:r w:rsidR="00112E10">
        <w:rPr>
          <w:noProof/>
        </w:rPr>
        <w:t xml:space="preserve"> i riješio kao u izreci ovog rješenja. </w:t>
      </w: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Bjelovar,  9. prosinca  2015.</w:t>
      </w: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EE2086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 </w:t>
      </w:r>
      <w:r w:rsidR="00112E10">
        <w:rPr>
          <w:noProof/>
        </w:rPr>
        <w:t>S</w:t>
      </w:r>
      <w:r>
        <w:rPr>
          <w:noProof/>
        </w:rPr>
        <w:t xml:space="preserve"> </w:t>
      </w:r>
      <w:r w:rsidR="00112E10">
        <w:rPr>
          <w:noProof/>
        </w:rPr>
        <w:t>U</w:t>
      </w:r>
      <w:r>
        <w:rPr>
          <w:noProof/>
        </w:rPr>
        <w:t xml:space="preserve"> </w:t>
      </w:r>
      <w:r w:rsidR="00112E10">
        <w:rPr>
          <w:noProof/>
        </w:rPr>
        <w:t>D</w:t>
      </w:r>
      <w:r>
        <w:rPr>
          <w:noProof/>
        </w:rPr>
        <w:t xml:space="preserve"> </w:t>
      </w:r>
      <w:r w:rsidR="00112E10">
        <w:rPr>
          <w:noProof/>
        </w:rPr>
        <w:t>A</w:t>
      </w:r>
      <w:r>
        <w:rPr>
          <w:noProof/>
        </w:rPr>
        <w:t xml:space="preserve"> </w:t>
      </w:r>
      <w:r w:rsidR="00112E10">
        <w:rPr>
          <w:noProof/>
        </w:rPr>
        <w:t>C</w:t>
      </w: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                              BRANKA PLESKALT  </w:t>
      </w: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POUKA O PRAVNOM LIJEKU: protiv ovog rješenja pristoji pravo žalbe u roku 8 dana računajući od dana primitka pismenog otpravka na Visoki trgovački sud u Zagrebu, a putem ovog suda. Žalba se podnosi u 3 primjerka.</w:t>
      </w: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Rj.</w:t>
      </w: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Dna: z.z. dužnika – putem e-oglasne ploče suda</w:t>
      </w: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FINI Bjelovar-putem e-oglasne ploče suda</w:t>
      </w: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Sc. pravomoćnost</w:t>
      </w: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Bjelovar, 9. 12. 2015. </w:t>
      </w:r>
    </w:p>
    <w:p w:rsidRDefault="0036236B" w:rsidR="003D2344"/>
    <w:sectPr w:rsidSect="00227006" w:rsidR="003D2344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6954" w:rsidP="00227006" w:rsidR="00C16954">
      <w:r>
        <w:separator/>
      </w:r>
    </w:p>
  </w:endnote>
  <w:endnote w:id="0" w:type="continuationSeparator">
    <w:p w:rsidRDefault="00C16954" w:rsidP="00227006" w:rsidR="00C169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6954" w:rsidP="00227006" w:rsidR="00C16954">
      <w:r>
        <w:separator/>
      </w:r>
    </w:p>
  </w:footnote>
  <w:footnote w:id="0" w:type="continuationSeparator">
    <w:p w:rsidRDefault="00C16954" w:rsidP="00227006" w:rsidR="00C169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32354231"/>
      <w:docPartObj>
        <w:docPartGallery w:val="Page Numbers (Top of Page)"/>
        <w:docPartUnique/>
      </w:docPartObj>
    </w:sdtPr>
    <w:sdtEndPr/>
    <w:sdtContent>
      <w:p w:rsidRDefault="00227006" w:rsidR="0022700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236B">
          <w:rPr>
            <w:noProof/>
          </w:rPr>
          <w:t>2</w:t>
        </w:r>
        <w:r>
          <w:fldChar w:fldCharType="end"/>
        </w:r>
      </w:p>
    </w:sdtContent>
  </w:sdt>
  <w:p w:rsidRDefault="00227006" w:rsidR="0022700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E10"/>
    <w:rsid w:val="00112E10"/>
    <w:rsid w:val="00227006"/>
    <w:rsid w:val="00272EF2"/>
    <w:rsid w:val="0036236B"/>
    <w:rsid w:val="00382177"/>
    <w:rsid w:val="0046283B"/>
    <w:rsid w:val="006546B2"/>
    <w:rsid w:val="00A92139"/>
    <w:rsid w:val="00B07D3A"/>
    <w:rsid w:val="00BD70E0"/>
    <w:rsid w:val="00C16954"/>
    <w:rsid w:val="00EE2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2E1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270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2700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70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700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23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36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36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36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36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2E1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270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700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70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700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23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36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36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36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36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5879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St-138/2015-2</izvorni_sadrzaj>
    <derivirana_varijabla naziv="DomainObject.Oznaka_1">St-138/2015-2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St-138/2015</izvorni_sadrzaj>
    <derivirana_varijabla naziv="DomainObject.Predmet.OznakaBroj_1">St-138/2015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TURISTIČKA ZAJEDNICA GRADA BJELOVARA, Bjelovar</izvorni_sadrzaj>
    <derivirana_varijabla naziv="DomainObject.Predmet.ProtustrankaFormated_1">  TURISTIČKA ZAJEDNICA GRADA BJELOVARA, Bjelovar</derivirana_varijabla>
  </DomainObject.Predmet.ProtustrankaFormated>
  <DomainObject.Predmet.ProtustrankaFormatedOIB>
    <izvorni_sadrzaj>  TURISTIČKA ZAJEDNICA GRADA BJELOVARA, Bjelovar, OIB 25357049551</izvorni_sadrzaj>
    <derivirana_varijabla naziv="DomainObject.Predmet.ProtustrankaFormatedOIB_1">  TURISTIČKA ZAJEDNICA GRADA BJELOVARA, Bjelovar, OIB 25357049551</derivirana_varijabla>
  </DomainObject.Predmet.ProtustrankaFormatedOIB>
  <DomainObject.Predmet.ProtustrankaFormatedWithAdress>
    <izvorni_sadrzaj> TURISTIČKA ZAJEDNICA GRADA BJELOVARA, Bjelovar, Trg Eugena Kvaternika 4, 43000 Bjelovar</izvorni_sadrzaj>
    <derivirana_varijabla naziv="DomainObject.Predmet.ProtustrankaFormatedWithAdress_1"> TURISTIČKA ZAJEDNICA GRADA BJELOVARA, Bjelovar, Trg Eugena Kvaternika 4, 43000 Bjelovar</derivirana_varijabla>
  </DomainObject.Predmet.ProtustrankaFormatedWithAdress>
  <DomainObject.Predmet.ProtustrankaFormatedWithAdressOIB>
    <izvorni_sadrzaj> TURISTIČKA ZAJEDNICA GRADA BJELOVARA, Bjelovar, OIB 25357049551, Trg Eugena Kvaternika 4, 43000 Bjelovar</izvorni_sadrzaj>
    <derivirana_varijabla naziv="DomainObject.Predmet.ProtustrankaFormatedWithAdressOIB_1"> TURISTIČKA ZAJEDNICA GRADA BJELOVARA, Bjelovar, OIB 25357049551, Trg Eugena Kvaternika 4, 43000 Bjelovar</derivirana_varijabla>
  </DomainObject.Predmet.ProtustrankaFormatedWithAdressOIB>
  <DomainObject.Predmet.ProtustrankaWithAdress>
    <izvorni_sadrzaj>TURISTIČKA ZAJEDNICA GRADA BJELOVARA, Bjelovar Trg Eugena Kvaternika 4, 43000 Bjelovar</izvorni_sadrzaj>
    <derivirana_varijabla naziv="DomainObject.Predmet.ProtustrankaWithAdress_1">TURISTIČKA ZAJEDNICA GRADA BJELOVARA, Bjelovar Trg Eugena Kvaternika 4, 43000 Bjelovar</derivirana_varijabla>
  </DomainObject.Predmet.ProtustrankaWithAdress>
  <DomainObject.Predmet.ProtustrankaWithAdressOIB>
    <izvorni_sadrzaj>TURISTIČKA ZAJEDNICA GRADA BJELOVARA, Bjelovar, OIB 25357049551, Trg Eugena Kvaternika 4, 43000 Bjelovar</izvorni_sadrzaj>
    <derivirana_varijabla naziv="DomainObject.Predmet.ProtustrankaWithAdressOIB_1">TURISTIČKA ZAJEDNICA GRADA BJELOVARA, Bjelovar, OIB 25357049551, Trg Eugena Kvaternika 4, 43000 Bjelovar</derivirana_varijabla>
  </DomainObject.Predmet.ProtustrankaWithAdressOIB>
  <DomainObject.Predmet.ProtustrankaNazivFormated>
    <izvorni_sadrzaj>TURISTIČKA ZAJEDNICA GRADA BJELOVARA, Bjelovar</izvorni_sadrzaj>
    <derivirana_varijabla naziv="DomainObject.Predmet.ProtustrankaNazivFormated_1">TURISTIČKA ZAJEDNICA GRADA BJELOVARA, Bjelovar</derivirana_varijabla>
  </DomainObject.Predmet.ProtustrankaNazivFormated>
  <DomainObject.Predmet.ProtustrankaNazivFormatedOIB>
    <izvorni_sadrzaj>TURISTIČKA ZAJEDNICA GRADA BJELOVARA, Bjelovar, OIB 25357049551</izvorni_sadrzaj>
    <derivirana_varijabla naziv="DomainObject.Predmet.ProtustrankaNazivFormatedOIB_1">TURISTIČKA ZAJEDNICA GRADA BJELOVARA, Bjelovar, OIB 25357049551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TURISTIČKA ZAJEDNICA GRADA BJELOVARA, Bjelovar</item>
    </izvorni_sadrzaj>
    <derivirana_varijabla naziv="DomainObject.Predmet.ProtuStrankaListFormated_1">
      <item>TURISTIČKA ZAJEDNICA GRADA BJELOVARA, Bjelovar</item>
    </derivirana_varijabla>
  </DomainObject.Predmet.ProtuStrankaListFormated>
  <DomainObject.Predmet.ProtuStrankaListFormatedOIB>
    <izvorni_sadrzaj>
      <item>TURISTIČKA ZAJEDNICA GRADA BJELOVARA, Bjelovar, OIB 25357049551</item>
    </izvorni_sadrzaj>
    <derivirana_varijabla naziv="DomainObject.Predmet.ProtuStrankaListFormatedOIB_1">
      <item>TURISTIČKA ZAJEDNICA GRADA BJELOVARA, Bjelovar, OIB 25357049551</item>
    </derivirana_varijabla>
  </DomainObject.Predmet.ProtuStrankaListFormatedOIB>
  <DomainObject.Predmet.ProtuStrankaListFormatedWithAdress>
    <izvorni_sadrzaj>
      <item>TURISTIČKA ZAJEDNICA GRADA BJELOVARA, Bjelovar, Trg Eugena Kvaternika 4, 43000 Bjelovar</item>
    </izvorni_sadrzaj>
    <derivirana_varijabla naziv="DomainObject.Predmet.ProtuStrankaListFormatedWithAdress_1">
      <item>TURISTIČKA ZAJEDNICA GRADA BJELOVARA, Bjelovar, Trg Eugena Kvaternika 4, 43000 Bjelovar</item>
    </derivirana_varijabla>
  </DomainObject.Predmet.ProtuStrankaListFormatedWithAdress>
  <DomainObject.Predmet.ProtuStrankaListFormatedWithAdressOIB>
    <izvorni_sadrzaj>
      <item>TURISTIČKA ZAJEDNICA GRADA BJELOVARA, Bjelovar, OIB 25357049551, Trg Eugena Kvaternika 4, 43000 Bjelovar</item>
    </izvorni_sadrzaj>
    <derivirana_varijabla naziv="DomainObject.Predmet.ProtuStrankaListFormatedWithAdressOIB_1">
      <item>TURISTIČKA ZAJEDNICA GRADA BJELOVARA, Bjelovar, OIB 25357049551, Trg Eugena Kvaternika 4, 43000 Bjelovar</item>
    </derivirana_varijabla>
  </DomainObject.Predmet.ProtuStrankaListFormatedWithAdressOIB>
  <DomainObject.Predmet.ProtuStrankaListNazivFormated>
    <izvorni_sadrzaj>
      <item>TURISTIČKA ZAJEDNICA GRADA BJELOVARA, Bjelovar</item>
    </izvorni_sadrzaj>
    <derivirana_varijabla naziv="DomainObject.Predmet.ProtuStrankaListNazivFormated_1">
      <item>TURISTIČKA ZAJEDNICA GRADA BJELOVARA, Bjelovar</item>
    </derivirana_varijabla>
  </DomainObject.Predmet.ProtuStrankaListNazivFormated>
  <DomainObject.Predmet.ProtuStrankaListNazivFormatedOIB>
    <izvorni_sadrzaj>
      <item>TURISTIČKA ZAJEDNICA GRADA BJELOVARA, Bjelovar, OIB 25357049551</item>
    </izvorni_sadrzaj>
    <derivirana_varijabla naziv="DomainObject.Predmet.ProtuStrankaListNazivFormatedOIB_1">
      <item>TURISTIČKA ZAJEDNICA GRADA BJELOVARA, Bjelovar, OIB 25357049551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>St-138/2015-2</izvorni_sadrzaj>
    <derivirana_varijabla naziv="DomainObject.PoslovniBrojDokumenta_1">St-138/2015-2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TURISTIČKA ZAJEDNICA GRADA BJELOVARA, Bjelovar</izvorni_sadrzaj>
    <derivirana_varijabla naziv="DomainObject.Predmet.ProtustrankaIDrugi_1">TURISTIČKA ZAJEDNICA GRADA BJELOVARA,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TURISTIČKA ZAJEDNICA GRADA BJELOVARA, Bjelovar, OIB 25357049551, Trg Eugena Kvaternika 4, 43000 Bjelovar</izvorni_sadrzaj>
    <derivirana_varijabla naziv="DomainObject.Predmet.ProtustrankaIDrugiAdressOIB_1">TURISTIČKA ZAJEDNICA GRADA BJELOVARA, Bjelovar, OIB 25357049551, Trg Eugena Kvaternika 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TURISTIČKA ZAJEDNICA GRADA BJELOVARA, Bjelovar</item>
    </izvorni_sadrzaj>
    <derivirana_varijabla naziv="DomainObject.Predmet.SudioniciListNaziv_1">
      <item>FINA, RC ZAGREB, Podružnica Bjelovar</item>
      <item>TURISTIČKA ZAJEDNICA GRADA BJELOVARA, Bjelovar</item>
    </derivirana_varijabla>
  </DomainObject.Predmet.SudioniciListNaziv>
  <DomainObject.Predmet.SudioniciListAdressOIB>
    <izvorni_sadrzaj>
      <item>FINA, RC ZAGREB, Podružnica Bjelovar, OIB 85821130368, F. Supila 4,43000 Bjelovar</item>
      <item>TURISTIČKA ZAJEDNICA GRADA BJELOVARA, Bjelovar, OIB 25357049551, Trg Eugena Kvaternika 4,43000 Bjelovar</item>
    </izvorni_sadrzaj>
    <derivirana_varijabla naziv="DomainObject.Predmet.SudioniciListAdressOIB_1">
      <item>FINA, RC ZAGREB, Podružnica Bjelovar, OIB 85821130368, F. Supila 4,43000 Bjelovar</item>
      <item>TURISTIČKA ZAJEDNICA GRADA BJELOVARA, Bjelovar, OIB 25357049551, Trg Eugena Kvaternika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25357049551</item>
    </izvorni_sadrzaj>
    <derivirana_varijabla naziv="DomainObject.Predmet.SudioniciListNazivOIB_1">
      <item>, OIB 85821130368</item>
      <item>, OIB 25357049551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1611</properties:Characters>
  <properties:Lines>63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2015-12-09T09:02:00Z</dcterms:created>
  <dc:creator>Vesna Dragišić</dc:creator>
  <cp:lastModifiedBy>Vesna Dragišić</cp:lastModifiedBy>
  <cp:lastPrinted>2015-12-10T07:56:00Z</cp:lastPrinted>
  <dcterms:modified xmlns:xsi="http://www.w3.org/2001/XMLSchema-instance" xsi:type="dcterms:W3CDTF">2015-12-10T07:59:00Z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St-138/2015-2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