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8d95" w14:paraId="9368d95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C414BB"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AF2530">
        <w:rPr>
          <w:sz w:val="24"/>
          <w:szCs w:val="24"/>
        </w:rPr>
        <w:t>893/2015</w:t>
      </w:r>
      <w:r w:rsidR="00C414BB">
        <w:rPr>
          <w:sz w:val="24"/>
          <w:szCs w:val="24"/>
        </w:rPr>
        <w:t>-15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341373" w:rsidP="00341373" w:rsidR="00341373" w:rsidRPr="00473165">
      <w:pPr>
        <w:rPr>
          <w:sz w:val="24"/>
          <w:szCs w:val="24"/>
        </w:rPr>
      </w:pPr>
    </w:p>
    <w:p w:rsidRDefault="00AF2530" w:rsidP="00AF2530" w:rsidR="00AF2530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Pr="00CF7F41">
        <w:rPr>
          <w:sz w:val="24"/>
          <w:szCs w:val="24"/>
        </w:rPr>
        <w:t>dužnikom TOMIKOV d.o.o., Zagreb (Grad Zagreb), Virovitička 26, OIB: 37707922134</w:t>
      </w:r>
      <w:r>
        <w:rPr>
          <w:sz w:val="24"/>
          <w:szCs w:val="24"/>
        </w:rPr>
        <w:t>, dana 1</w:t>
      </w:r>
      <w:r w:rsidR="0046603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46603F">
        <w:rPr>
          <w:sz w:val="24"/>
          <w:szCs w:val="24"/>
        </w:rPr>
        <w:t xml:space="preserve"> siječnja</w:t>
      </w:r>
      <w:r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</w:p>
    <w:p w:rsidRDefault="00E8421A" w:rsidP="00E8421A" w:rsidR="00E8421A">
      <w:pPr>
        <w:jc w:val="both"/>
        <w:rPr>
          <w:b/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24A92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E56A1B">
        <w:rPr>
          <w:b/>
          <w:sz w:val="24"/>
          <w:szCs w:val="24"/>
        </w:rPr>
        <w:t>.</w:t>
      </w:r>
      <w:r w:rsidR="003070D7">
        <w:rPr>
          <w:b/>
          <w:sz w:val="24"/>
          <w:szCs w:val="24"/>
        </w:rPr>
        <w:t xml:space="preserve"> </w:t>
      </w:r>
      <w:r w:rsidR="0046603F">
        <w:rPr>
          <w:b/>
          <w:sz w:val="24"/>
          <w:szCs w:val="24"/>
        </w:rPr>
        <w:t>veljače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46603F">
        <w:rPr>
          <w:b/>
          <w:sz w:val="24"/>
          <w:szCs w:val="24"/>
        </w:rPr>
        <w:t>11,00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6F26FC" w:rsidRPr="00E8421A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6F26FC" w:rsidRPr="00E8421A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6F26FC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E8421A" w:rsidRPr="00E8421A">
        <w:rPr>
          <w:sz w:val="24"/>
          <w:szCs w:val="24"/>
        </w:rPr>
        <w:t>13</w:t>
      </w:r>
      <w:r w:rsidRPr="00E8421A">
        <w:rPr>
          <w:sz w:val="24"/>
          <w:szCs w:val="24"/>
        </w:rPr>
        <w:t>.</w:t>
      </w:r>
      <w:r w:rsidR="0031239E" w:rsidRPr="00E8421A">
        <w:rPr>
          <w:sz w:val="24"/>
          <w:szCs w:val="24"/>
        </w:rPr>
        <w:t xml:space="preserve"> li</w:t>
      </w:r>
      <w:r w:rsidR="00E8421A" w:rsidRPr="00E8421A">
        <w:rPr>
          <w:sz w:val="24"/>
          <w:szCs w:val="24"/>
        </w:rPr>
        <w:t>pnja</w:t>
      </w:r>
      <w:r w:rsidRPr="00E8421A">
        <w:rPr>
          <w:sz w:val="24"/>
          <w:szCs w:val="24"/>
        </w:rPr>
        <w:t xml:space="preserve"> 201</w:t>
      </w:r>
      <w:r w:rsidR="00E8421A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9A682C" w:rsidR="00E56A1B" w:rsidRPr="008C5BF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0640FA" w:rsidP="00E56A1B" w:rsidR="000640FA">
      <w:pPr>
        <w:ind w:firstLine="720"/>
        <w:jc w:val="center"/>
        <w:rPr>
          <w:sz w:val="24"/>
          <w:szCs w:val="24"/>
        </w:rPr>
      </w:pPr>
    </w:p>
    <w:p w:rsidRDefault="00320481" w:rsidP="00E56A1B" w:rsidR="00E56A1B" w:rsidRPr="008C5BF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1239E">
        <w:rPr>
          <w:sz w:val="24"/>
          <w:szCs w:val="24"/>
        </w:rPr>
        <w:t>1</w:t>
      </w:r>
      <w:r w:rsidR="0046603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="0046603F">
        <w:rPr>
          <w:sz w:val="24"/>
          <w:szCs w:val="24"/>
        </w:rPr>
        <w:t xml:space="preserve"> siječnja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C414BB" w:rsidP="00BD7268" w:rsidR="00C414B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414BB" w:rsidP="00E91121" w:rsidR="00C414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14BB" w:rsidP="00E91121" w:rsidR="00C414B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14BB" w:rsidP="00E91121" w:rsidR="00C414B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14BB" w:rsidP="00C414BB" w:rsidR="00C414B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14BB" w:rsidP="00E91121" w:rsidR="00C414B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7268" w:rsidP="00E8421A" w:rsidR="00BD72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E56A1B" w:rsidR="00C414BB">
      <w:pPr>
        <w:jc w:val="both"/>
        <w:rPr>
          <w:sz w:val="24"/>
          <w:szCs w:val="24"/>
        </w:rPr>
      </w:pPr>
    </w:p>
    <w:p w:rsidRDefault="00C414BB" w:rsidP="00E56A1B" w:rsidR="00C414BB">
      <w:pPr>
        <w:jc w:val="both"/>
        <w:rPr>
          <w:sz w:val="24"/>
          <w:szCs w:val="24"/>
        </w:rPr>
      </w:pPr>
    </w:p>
    <w:p w:rsidRDefault="00C414BB" w:rsidP="00E56A1B" w:rsidR="00C414BB">
      <w:pPr>
        <w:jc w:val="both"/>
        <w:rPr>
          <w:sz w:val="24"/>
          <w:szCs w:val="24"/>
        </w:rPr>
      </w:pPr>
    </w:p>
    <w:p w:rsidRDefault="00C414BB" w:rsidP="00E56A1B" w:rsidR="00C414BB">
      <w:pPr>
        <w:jc w:val="both"/>
        <w:rPr>
          <w:sz w:val="24"/>
          <w:szCs w:val="24"/>
        </w:rPr>
      </w:pPr>
    </w:p>
    <w:p w:rsidRDefault="00C414BB" w:rsidP="00E56A1B" w:rsidR="00C414BB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C414BB" w:rsidP="0031239E" w:rsidR="00C414BB">
      <w:pPr>
        <w:jc w:val="both"/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6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AF2530">
      <w:rPr>
        <w:sz w:val="24"/>
      </w:rPr>
      <w:t>893/2015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1A0BC9"/>
    <w:rsid w:val="001F6793"/>
    <w:rsid w:val="002016E7"/>
    <w:rsid w:val="00232351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C3E49"/>
    <w:rsid w:val="004E0F4A"/>
    <w:rsid w:val="00517D2B"/>
    <w:rsid w:val="005415D9"/>
    <w:rsid w:val="00681F29"/>
    <w:rsid w:val="0069396C"/>
    <w:rsid w:val="006F26FC"/>
    <w:rsid w:val="00715340"/>
    <w:rsid w:val="0077372E"/>
    <w:rsid w:val="007F486E"/>
    <w:rsid w:val="00832A07"/>
    <w:rsid w:val="00874737"/>
    <w:rsid w:val="00924A92"/>
    <w:rsid w:val="009A682C"/>
    <w:rsid w:val="009A74AA"/>
    <w:rsid w:val="00A60D85"/>
    <w:rsid w:val="00AF2530"/>
    <w:rsid w:val="00B2596D"/>
    <w:rsid w:val="00BD7268"/>
    <w:rsid w:val="00C01BC1"/>
    <w:rsid w:val="00C17171"/>
    <w:rsid w:val="00C414BB"/>
    <w:rsid w:val="00CA668C"/>
    <w:rsid w:val="00CE6BB0"/>
    <w:rsid w:val="00E56A1B"/>
    <w:rsid w:val="00E8421A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6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6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</izvorni_sadrzaj>
    <derivirana_varijabla naziv="DomainObject.Predmet.OstaliListFormated_1">
      <item>Predrag Loborec</item>
      <item>Financijska agencija</item>
    </derivirana_varijabla>
  </DomainObject.Predmet.OstaliListFormated>
  <DomainObject.Predmet.OstaliListFormatedOIB>
    <izvorni_sadrzaj>
      <item>Predrag Loborec, OIB 38442666803</item>
      <item>Financijska agencija, OIB 85821130368</item>
    </izvorni_sadrzaj>
    <derivirana_varijabla naziv="DomainObject.Predmet.OstaliListFormatedOIB_1">
      <item>Predrag Loborec, OIB 38442666803</item>
      <item>Financijska agencija, OIB 85821130368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Predrag Loborec</item>
      <item>Financijska agencija</item>
    </izvorni_sadrzaj>
    <derivirana_varijabla naziv="DomainObject.Predmet.OstaliListNazivFormated_1">
      <item>Predrag Loborec</item>
      <item>Financijska agencija</item>
    </derivirana_varijabla>
  </DomainObject.Predmet.OstaliListNazivFormated>
  <DomainObject.Predmet.OstaliListNazivFormatedOIB>
    <izvorni_sadrzaj>
      <item>Predrag Loborec, OIB 38442666803</item>
      <item>Financijska agencija, OIB 85821130368</item>
    </izvorni_sadrzaj>
    <derivirana_varijabla naziv="DomainObject.Predmet.OstaliListNazivFormatedOIB_1">
      <item>Predrag Loborec, OIB 38442666803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260</properties:Words>
  <properties:Characters>1510</properties:Characters>
  <properties:Lines>106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2017-01-12T07:16:00Z</dcterms:created>
  <dc:creator>nribaric</dc:creator>
  <cp:lastModifiedBy>Jadranka Zelić</cp:lastModifiedBy>
  <cp:lastPrinted>2017-01-12T07:15:00Z</cp:lastPrinted>
  <dcterms:modified xmlns:xsi="http://www.w3.org/2001/XMLSchema-instance" xsi:type="dcterms:W3CDTF">2017-01-12T07:17:00Z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