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ad33" w14:paraId="089ad33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826AE9">
        <w:t>2205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4F16B6" w:rsidP="00BB5395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BB5395">
        <w:t>SCYLLA d.o.o., Zagreb, Igmanska 12</w:t>
      </w:r>
      <w:r w:rsidR="00453E80" w:rsidRPr="00453E80">
        <w:t xml:space="preserve">, OIB: </w:t>
      </w:r>
      <w:r w:rsidR="00BB5395" w:rsidRPr="00BB5395">
        <w:t>40871752635</w:t>
      </w:r>
      <w:r>
        <w:t xml:space="preserve">, </w:t>
      </w:r>
      <w:r w:rsidR="00802C8C">
        <w:t>23. veljače 2018.</w:t>
      </w:r>
      <w:r w:rsidR="00047C0E">
        <w:t xml:space="preserve">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802C8C" w:rsidP="00802C8C" w:rsidR="00802C8C">
      <w:pPr>
        <w:pStyle w:val="Bezproreda"/>
      </w:pPr>
    </w:p>
    <w:p w:rsidRDefault="00802C8C" w:rsidP="00802C8C" w:rsidR="00802C8C">
      <w:pPr>
        <w:pStyle w:val="Bezproreda"/>
        <w:ind w:firstLine="708"/>
        <w:jc w:val="both"/>
      </w:pPr>
      <w:r>
        <w:t>Utvrđuje se da je Goran Radulović odustao od žalbe izjavljene 30. siječnja 2018. protiv rješenja ovog suda poslovni broj St-2205/2017 od 9. siječnja 2018. i od prijedloga za povrat u prijašnje stanje, podredno žalbe, izjavljene 1. veljače 2018.</w:t>
      </w:r>
    </w:p>
    <w:p w:rsidRDefault="00FD5068" w:rsidP="00802C8C" w:rsidR="00FD5068">
      <w:pPr>
        <w:jc w:val="center"/>
      </w:pPr>
    </w:p>
    <w:p w:rsidRDefault="00802C8C" w:rsidP="00802C8C" w:rsidR="00802C8C">
      <w:pPr>
        <w:jc w:val="center"/>
      </w:pPr>
      <w:r>
        <w:t>Obrazloženje</w:t>
      </w:r>
    </w:p>
    <w:p w:rsidRDefault="00802C8C" w:rsidP="00802C8C" w:rsidR="00802C8C" w:rsidRPr="00634811">
      <w:pPr>
        <w:spacing w:lineRule="atLeast" w:line="240"/>
        <w:ind w:firstLine="708"/>
        <w:jc w:val="both"/>
      </w:pPr>
      <w:r>
        <w:t xml:space="preserve">Goran Radulović, raniji zastupnik po zakonu stečajnog dužnika SCYLLA d.o.o. u stečaju, izjavio je svojim podneskom od 20. veljače 2018. da odustaje od žalbe izjavljene 30. siječnja 2018. protiv rješenja ovog suda poslovni broj St-2205/2017 od 9. siječnja 2018. i od prijedloga za povrat u prijašnje stanje, podredno žalbe, izjavljene 1. veljače 2018. pa je, primjenom odredbe čl. 367. st.2. </w:t>
      </w:r>
      <w:r w:rsidRPr="00634811">
        <w:t>Zakona o parničnom postupku ("Narodne novine", broj 53/91, 91/92, 112/99, 117/03, 88/05, 02/07, 84/08, 123/0</w:t>
      </w:r>
      <w:r>
        <w:t>8, 57/11, 148/11, 25/13 i 89/14</w:t>
      </w:r>
      <w:r w:rsidRPr="00634811">
        <w:t>)</w:t>
      </w:r>
      <w:r>
        <w:t>, na odgovarajući način, sukladno odredbi čl. 10. Stečajnog zakona ("Narodne novine" broj 71/15 i 104/17) riješeno kao u izreci.</w:t>
      </w: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802C8C">
        <w:t>23. veljače 2018.</w:t>
      </w:r>
    </w:p>
    <w:p w:rsidRDefault="00047C0E" w:rsidP="00047C0E" w:rsidR="00047C0E">
      <w:pPr>
        <w:pStyle w:val="Bezproreda"/>
      </w:pPr>
    </w:p>
    <w:p w:rsidRDefault="00FD5068" w:rsidP="00FD5068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FD5068" w:rsidP="00FD5068" w:rsidR="00047C0E">
      <w:pPr>
        <w:pStyle w:val="Bezproreda"/>
        <w:ind w:firstLine="708" w:left="1416"/>
        <w:jc w:val="right"/>
      </w:pPr>
      <w:r>
        <w:t xml:space="preserve">                        </w:t>
      </w:r>
      <w:r w:rsidR="00047C0E">
        <w:tab/>
      </w:r>
      <w:r w:rsidR="00802C8C">
        <w:t xml:space="preserve">     </w:t>
      </w:r>
      <w:r w:rsidR="00047C0E">
        <w:tab/>
      </w:r>
      <w:r>
        <w:t>Tina Šimović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FD5068" w:rsidP="00FD5068" w:rsidR="00677951">
      <w:pPr>
        <w:pStyle w:val="Bezproreda"/>
        <w:jc w:val="right"/>
      </w:pPr>
      <w:r>
        <w:t>za točnost otpravka ovlašteni službenik</w:t>
      </w:r>
    </w:p>
    <w:p w:rsidRDefault="00FD5068" w:rsidP="00FD5068" w:rsidR="00FD5068">
      <w:pPr>
        <w:pStyle w:val="Bezproreda"/>
        <w:jc w:val="right"/>
      </w:pPr>
      <w:r>
        <w:t>Marija Lukić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3BB" w:rsidP="00EF1FD3" w:rsidR="002B43BB">
      <w:pPr>
        <w:spacing w:lineRule="auto" w:line="240" w:after="0"/>
      </w:pPr>
      <w:r>
        <w:separator/>
      </w:r>
    </w:p>
  </w:endnote>
  <w:endnote w:id="0" w:type="continuationSeparator">
    <w:p w:rsidRDefault="002B43BB" w:rsidP="00EF1FD3" w:rsidR="002B43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3BB" w:rsidP="00EF1FD3" w:rsidR="002B43BB">
      <w:pPr>
        <w:spacing w:lineRule="auto" w:line="240" w:after="0"/>
      </w:pPr>
      <w:r>
        <w:separator/>
      </w:r>
    </w:p>
  </w:footnote>
  <w:footnote w:id="0" w:type="continuationSeparator">
    <w:p w:rsidRDefault="002B43BB" w:rsidP="00EF1FD3" w:rsidR="002B43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E33">
          <w:rPr>
            <w:noProof/>
          </w:rPr>
          <w:t>2</w:t>
        </w:r>
        <w:r>
          <w:fldChar w:fldCharType="end"/>
        </w:r>
      </w:p>
    </w:sdtContent>
  </w:sdt>
  <w:p w:rsidRDefault="00826AE9" w:rsidP="00826AE9" w:rsidR="00826AE9">
    <w:pPr>
      <w:jc w:val="right"/>
    </w:pPr>
    <w:r>
      <w:t>Poslovni broj: 39. St-2205/2017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9360F"/>
    <w:rsid w:val="001B22F8"/>
    <w:rsid w:val="001F5D7E"/>
    <w:rsid w:val="002B43BB"/>
    <w:rsid w:val="002D1502"/>
    <w:rsid w:val="00326DF6"/>
    <w:rsid w:val="003644F8"/>
    <w:rsid w:val="003A3366"/>
    <w:rsid w:val="00410E33"/>
    <w:rsid w:val="00453E80"/>
    <w:rsid w:val="004637A4"/>
    <w:rsid w:val="004E266D"/>
    <w:rsid w:val="004F16B6"/>
    <w:rsid w:val="005714F4"/>
    <w:rsid w:val="005E6C2A"/>
    <w:rsid w:val="00677951"/>
    <w:rsid w:val="00802C8C"/>
    <w:rsid w:val="00826AE9"/>
    <w:rsid w:val="00853923"/>
    <w:rsid w:val="00AA7B27"/>
    <w:rsid w:val="00AE11D4"/>
    <w:rsid w:val="00B8281F"/>
    <w:rsid w:val="00BA2A5A"/>
    <w:rsid w:val="00BB5395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D5068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10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E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E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E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E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10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E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E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E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E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23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569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8499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39689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2018.</izvorni_sadrzaj>
    <derivirana_varijabla naziv="DomainObject.Predmet.DatumRjesavanja_1">15.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St-2205/2017</izvorni_sadrzaj>
    <derivirana_varijabla naziv="DomainObject.Predmet.OznakaBroj_1">St-2205/2017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99284192618</izvorni_sadrzaj>
    <derivirana_varijabla naziv="DomainObject.Predmet.PredmetRijesio.Oib_1">99284192618</derivirana_varijabla>
  </DomainObject.Predmet.PredmetRijesio.Oib>
  <DomainObject.Predmet.PredmetRijesio.Prezime>
    <izvorni_sadrzaj>Šimović</izvorni_sadrzaj>
    <derivirana_varijabla naziv="DomainObject.Predmet.PredmetRijesio.Prezime_1">Šimović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SCYLLA d.o.o.</izvorni_sadrzaj>
    <derivirana_varijabla naziv="DomainObject.Predmet.ProtustrankaFormated_1">  SCYLLA d.o.o.</derivirana_varijabla>
  </DomainObject.Predmet.ProtustrankaFormated>
  <DomainObject.Predmet.ProtustrankaFormatedOIB>
    <izvorni_sadrzaj>  SCYLLA d.o.o., OIB 40871752635</izvorni_sadrzaj>
    <derivirana_varijabla naziv="DomainObject.Predmet.ProtustrankaFormatedOIB_1">  SCYLLA d.o.o., OIB 40871752635</derivirana_varijabla>
  </DomainObject.Predmet.ProtustrankaFormatedOIB>
  <DomainObject.Predmet.ProtustrankaFormatedWithAdress>
    <izvorni_sadrzaj> SCYLLA d.o.o., Igmanska 12, 10000 Zagreb</izvorni_sadrzaj>
    <derivirana_varijabla naziv="DomainObject.Predmet.ProtustrankaFormatedWithAdress_1"> SCYLLA d.o.o., Igmanska 12, 10000 Zagreb</derivirana_varijabla>
  </DomainObject.Predmet.ProtustrankaFormatedWithAdress>
  <DomainObject.Predmet.ProtustrankaFormatedWithAdressOIB>
    <izvorni_sadrzaj> SCYLLA d.o.o., OIB 40871752635, Igmanska 12, 10000 Zagreb</izvorni_sadrzaj>
    <derivirana_varijabla naziv="DomainObject.Predmet.ProtustrankaFormatedWithAdressOIB_1"> SCYLLA d.o.o., OIB 40871752635, Igmanska 12, 10000 Zagreb</derivirana_varijabla>
  </DomainObject.Predmet.ProtustrankaFormatedWithAdressOIB>
  <DomainObject.Predmet.ProtustrankaWithAdress>
    <izvorni_sadrzaj>SCYLLA d.o.o. Igmanska 12, 10000 Zagreb</izvorni_sadrzaj>
    <derivirana_varijabla naziv="DomainObject.Predmet.ProtustrankaWithAdress_1">SCYLLA d.o.o. Igmanska 12, 10000 Zagreb</derivirana_varijabla>
  </DomainObject.Predmet.ProtustrankaWithAdress>
  <DomainObject.Predmet.ProtustrankaWithAdressOIB>
    <izvorni_sadrzaj>SCYLLA d.o.o., OIB 40871752635, Igmanska 12, 10000 Zagreb</izvorni_sadrzaj>
    <derivirana_varijabla naziv="DomainObject.Predmet.ProtustrankaWithAdressOIB_1">SCYLLA d.o.o., OIB 40871752635, Igmanska 12, 10000 Zagreb</derivirana_varijabla>
  </DomainObject.Predmet.ProtustrankaWithAdressOIB>
  <DomainObject.Predmet.ProtustrankaNazivFormated>
    <izvorni_sadrzaj>SCYLLA d.o.o.</izvorni_sadrzaj>
    <derivirana_varijabla naziv="DomainObject.Predmet.ProtustrankaNazivFormated_1">SCYLLA d.o.o.</derivirana_varijabla>
  </DomainObject.Predmet.ProtustrankaNazivFormated>
  <DomainObject.Predmet.ProtustrankaNazivFormatedOIB>
    <izvorni_sadrzaj>SCYLLA d.o.o., OIB 40871752635</izvorni_sadrzaj>
    <derivirana_varijabla naziv="DomainObject.Predmet.ProtustrankaNazivFormatedOIB_1">SCYLLA d.o.o., OIB 40871752635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1995. 1, 10000 Zagreb</izvorni_sadrzaj>
    <derivirana_varijabla naziv="DomainObject.Predmet.StrankaFormatedWithAdress_1"> FINA Regionalni centar, Trg svibanjskih žrtava 1995. 1, 10000 Zagreb</derivirana_varijabla>
  </DomainObject.Predmet.StrankaFormatedWithAdress>
  <DomainObject.Predmet.StrankaFormatedWithAdressOIB>
    <izvorni_sadrzaj> FINA Regionalni centar, OIB 85821130368, Trg svibanjskih žrtava 1995. 1, 10000 Zagreb</izvorni_sadrzaj>
    <derivirana_varijabla naziv="DomainObject.Predmet.StrankaFormatedWithAdressOIB_1"> FINA Regionalni centar, OIB 85821130368, Trg svibanjskih žrtava 1995. 1, 10000 Zagreb</derivirana_varijabla>
  </DomainObject.Predmet.StrankaFormatedWithAdressOIB>
  <DomainObject.Predmet.StrankaWithAdress>
    <izvorni_sadrzaj>FINA Regionalni centar Trg svibanjskih žrtava 1995. 1,10000 Zagreb</izvorni_sadrzaj>
    <derivirana_varijabla naziv="DomainObject.Predmet.StrankaWithAdress_1">FINA Regionalni centar Trg svibanjskih žrtava 1995. 1,10000 Zagreb</derivirana_varijabla>
  </DomainObject.Predmet.StrankaWithAdress>
  <DomainObject.Predmet.StrankaWithAdressOIB>
    <izvorni_sadrzaj>FINA Regionalni centar, OIB 85821130368, Trg svibanjskih žrtava 1995. 1,10000 Zagreb</izvorni_sadrzaj>
    <derivirana_varijabla naziv="DomainObject.Predmet.StrankaWithAdressOIB_1">FINA Regionalni centar, OIB 85821130368, Trg svibanjskih žrtava 1995. 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1995. 1, 10000 Zagreb</item>
    </izvorni_sadrzaj>
    <derivirana_varijabla naziv="DomainObject.Predmet.StrankaListFormatedWithAdress_1">
      <item>FINA Regionalni centar, Trg svibanjskih žrtava 1995. 1, 10000 Zagreb</item>
    </derivirana_varijabla>
  </DomainObject.Predmet.StrankaListFormatedWithAdress>
  <DomainObject.Predmet.StrankaListFormatedWithAdressOIB>
    <izvorni_sadrzaj>
      <item>FINA Regionalni centar, OIB 85821130368, Trg svibanjskih žrtava 1995. 1, 10000 Zagreb</item>
    </izvorni_sadrzaj>
    <derivirana_varijabla naziv="DomainObject.Predmet.StrankaListFormatedWithAdressOIB_1">
      <item>FINA Regionalni centar, OIB 85821130368, Trg svibanjskih žrtava 1995. 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SCYLLA d.o.o.</item>
    </izvorni_sadrzaj>
    <derivirana_varijabla naziv="DomainObject.Predmet.ProtuStrankaListFormated_1">
      <item>SCYLLA d.o.o.</item>
    </derivirana_varijabla>
  </DomainObject.Predmet.ProtuStrankaListFormated>
  <DomainObject.Predmet.ProtuStrankaListFormatedOIB>
    <izvorni_sadrzaj>
      <item>SCYLLA d.o.o., OIB 40871752635</item>
    </izvorni_sadrzaj>
    <derivirana_varijabla naziv="DomainObject.Predmet.ProtuStrankaListFormatedOIB_1">
      <item>SCYLLA d.o.o., OIB 40871752635</item>
    </derivirana_varijabla>
  </DomainObject.Predmet.ProtuStrankaListFormatedOIB>
  <DomainObject.Predmet.ProtuStrankaListFormatedWithAdress>
    <izvorni_sadrzaj>
      <item>SCYLLA d.o.o., Igmanska 12, 10000 Zagreb</item>
    </izvorni_sadrzaj>
    <derivirana_varijabla naziv="DomainObject.Predmet.ProtuStrankaListFormatedWithAdress_1">
      <item>SCYLLA d.o.o., Igmanska 12, 10000 Zagreb</item>
    </derivirana_varijabla>
  </DomainObject.Predmet.ProtuStrankaListFormatedWithAdress>
  <DomainObject.Predmet.ProtuStrankaListFormatedWithAdressOIB>
    <izvorni_sadrzaj>
      <item>SCYLLA d.o.o., OIB 40871752635, Igmanska 12, 10000 Zagreb</item>
    </izvorni_sadrzaj>
    <derivirana_varijabla naziv="DomainObject.Predmet.ProtuStrankaListFormatedWithAdressOIB_1">
      <item>SCYLLA d.o.o., OIB 40871752635, Igmanska 12, 10000 Zagreb</item>
    </derivirana_varijabla>
  </DomainObject.Predmet.ProtuStrankaListFormatedWithAdressOIB>
  <DomainObject.Predmet.ProtuStrankaListNazivFormated>
    <izvorni_sadrzaj>
      <item>SCYLLA d.o.o.</item>
    </izvorni_sadrzaj>
    <derivirana_varijabla naziv="DomainObject.Predmet.ProtuStrankaListNazivFormated_1">
      <item>SCYLLA d.o.o.</item>
    </derivirana_varijabla>
  </DomainObject.Predmet.ProtuStrankaListNazivFormated>
  <DomainObject.Predmet.ProtuStrankaListNazivFormatedOIB>
    <izvorni_sadrzaj>
      <item>SCYLLA d.o.o., OIB 40871752635</item>
    </izvorni_sadrzaj>
    <derivirana_varijabla naziv="DomainObject.Predmet.ProtuStrankaListNazivFormatedOIB_1">
      <item>SCYLLA d.o.o., OIB 40871752635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SCYLLA d.o.o.</izvorni_sadrzaj>
    <derivirana_varijabla naziv="DomainObject.Predmet.ProtustrankaIDrugi_1">SCYLLA d.o.o.</derivirana_varijabla>
  </DomainObject.Predmet.ProtustrankaIDrugi>
  <DomainObject.Predmet.StrankaIDrugiAdressOIB>
    <izvorni_sadrzaj>FINA Regionalni centar, OIB 85821130368, Trg svibanjskih žrtava 1995. 1, 10000 Zagreb</izvorni_sadrzaj>
    <derivirana_varijabla naziv="DomainObject.Predmet.StrankaIDrugiAdressOIB_1">FINA Regionalni centar, OIB 85821130368, Trg svibanjskih žrtava 1995. 1, 10000 Zagreb</derivirana_varijabla>
  </DomainObject.Predmet.StrankaIDrugiAdressOIB>
  <DomainObject.Predmet.ProtustrankaIDrugiAdressOIB>
    <izvorni_sadrzaj>SCYLLA d.o.o., OIB 40871752635, Igmanska 12, 10000 Zagreb</izvorni_sadrzaj>
    <derivirana_varijabla naziv="DomainObject.Predmet.ProtustrankaIDrugiAdressOIB_1">SCYLLA d.o.o., OIB 40871752635, Igmanska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St-2205/2017-5</izvorni_sadrzaj>
    <derivirana_varijabla naziv="DomainObject.Predmet.OdlukaRjesenje.Oznaka_1">St-2205/2017-5</derivirana_varijabla>
  </DomainObject.Predmet.OdlukaRjesenje.Oznaka>
  <DomainObject.Predmet.SudioniciListNaziv>
    <izvorni_sadrzaj>
      <item>FINA Regionalni centar</item>
      <item>SCYLLA d.o.o.</item>
    </izvorni_sadrzaj>
    <derivirana_varijabla naziv="DomainObject.Predmet.SudioniciListNaziv_1">
      <item>FINA Regionalni centar</item>
      <item>SCYLLA d.o.o.</item>
    </derivirana_varijabla>
  </DomainObject.Predmet.SudioniciListNaziv>
  <DomainObject.Predmet.SudioniciListAdressOIB>
    <izvorni_sadrzaj>
      <item>FINA Regionalni centar, OIB 85821130368, Trg svibanjskih žrtava 1995. 1,10000 Zagreb</item>
      <item>SCYLLA d.o.o., OIB 40871752635, Igmanska 12,10000 Zagreb</item>
    </izvorni_sadrzaj>
    <derivirana_varijabla naziv="DomainObject.Predmet.SudioniciListAdressOIB_1">
      <item>FINA Regionalni centar, OIB 85821130368, Trg svibanjskih žrtava 1995. 1,10000 Zagreb</item>
      <item>SCYLLA d.o.o., OIB 40871752635, Igmanska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40871752635</item>
    </izvorni_sadrzaj>
    <derivirana_varijabla naziv="DomainObject.Predmet.SudioniciListNazivOIB_1">
      <item>, OIB 85821130368</item>
      <item>, OIB 40871752635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1348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2018-02-23T15:11:00Z</dcterms:created>
  <dc:creator>Sandra Rotar Vogrin</dc:creator>
  <cp:lastModifiedBy>Marija Lukić</cp:lastModifiedBy>
  <cp:lastPrinted>2018-02-26T08:25:00Z</cp:lastPrinted>
  <dcterms:modified xmlns:xsi="http://www.w3.org/2001/XMLSchema-instance" xsi:type="dcterms:W3CDTF">2018-02-26T08:29:00Z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(st-2205-17 odustao od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