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b93b" w14:paraId="947b93b" w:rsidRDefault="00AE649C" w:rsidP="004F27AE" w:rsidR="00AE649C" w:rsidRPr="00B76F3C">
      <w:pPr>
        <w:pStyle w:val="NormaleSPIS"/>
        <w15:collapsed w:val="false"/>
      </w:pPr>
    </w:p>
    <w:p w:rsidRDefault="00AB4602" w:rsidP="00643B3C" w:rsidR="00643B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717A">
        <w:t xml:space="preserve">     </w:t>
      </w:r>
      <w:bookmarkStart w:name="_GoBack" w:id="0"/>
      <w:bookmarkEnd w:id="0"/>
      <w:r w:rsidR="00643B3C">
        <w:t>Republika Hrvatska</w:t>
      </w:r>
    </w:p>
    <w:p w:rsidRDefault="00643B3C" w:rsidP="00643B3C" w:rsidR="00643B3C">
      <w:pPr>
        <w:pStyle w:val="Bezproreda"/>
      </w:pPr>
      <w:r>
        <w:t>Trgovački sud u Bjelovaru</w:t>
      </w:r>
    </w:p>
    <w:p w:rsidRDefault="00643B3C" w:rsidP="00643B3C" w:rsidR="00643B3C" w:rsidRPr="00643B3C">
      <w:pPr>
        <w:pStyle w:val="Bezproreda"/>
        <w:rPr>
          <w:sz w:val="20"/>
          <w:szCs w:val="20"/>
        </w:rPr>
      </w:pPr>
      <w:r w:rsidRPr="00643B3C">
        <w:rPr>
          <w:sz w:val="20"/>
          <w:szCs w:val="20"/>
        </w:rPr>
        <w:t>Bjelovar, Šetalište dr. I. Lebovića 42</w:t>
      </w:r>
    </w:p>
    <w:p w:rsidRDefault="00643B3C" w:rsidP="00643B3C" w:rsidR="00643B3C">
      <w:pPr>
        <w:jc w:val="right"/>
        <w:rPr>
          <w:rStyle w:val="Istaknuto"/>
          <w:i w:val="false"/>
          <w:iCs w:val="false"/>
        </w:rPr>
      </w:pPr>
      <w:r>
        <w:t>Poslovni broj: 3 St-151/2016-90</w:t>
      </w:r>
    </w:p>
    <w:p w:rsidRDefault="00643B3C" w:rsidP="00643B3C" w:rsidR="00643B3C">
      <w:pPr>
        <w:jc w:val="center"/>
      </w:pPr>
      <w:r>
        <w:t>R E P U B L I K A  H R V A T S K A</w:t>
      </w:r>
    </w:p>
    <w:p w:rsidRDefault="00643B3C" w:rsidP="00643B3C" w:rsidR="00643B3C">
      <w:pPr>
        <w:jc w:val="center"/>
      </w:pPr>
      <w:r>
        <w:t>R J E Š E N J E</w:t>
      </w:r>
    </w:p>
    <w:p w:rsidRDefault="00643B3C" w:rsidP="00643B3C" w:rsidR="00643B3C">
      <w:pPr>
        <w:jc w:val="both"/>
      </w:pPr>
      <w:r>
        <w:tab/>
        <w:t xml:space="preserve">Trgovački sud u Bjelovaru, OIB: 07942269267, po stečajnoj sutkinji Sanjani Zorinc u stečajnom postupku nad stečajnim dužnikom HANZIĆ PROMET d.o.o. u stečaju, Korija, Stjepana Radića 22, OIB: 68725548341, 26. veljače 2019. </w:t>
      </w:r>
    </w:p>
    <w:p w:rsidRDefault="00643B3C" w:rsidP="00643B3C" w:rsidR="00643B3C" w:rsidRPr="00643B3C">
      <w:pPr>
        <w:jc w:val="center"/>
      </w:pPr>
      <w:r>
        <w:t xml:space="preserve">r i j e š i o  j e </w:t>
      </w:r>
    </w:p>
    <w:p w:rsidRDefault="00643B3C" w:rsidP="00643B3C" w:rsidR="00643B3C">
      <w:pPr>
        <w:jc w:val="both"/>
      </w:pPr>
      <w:r>
        <w:tab/>
        <w:t xml:space="preserve">Stečajnom upravitelju Nenadu Homaru, dipl. oecc iz Koprivnice, Dravska 1 određuje se nagrada u iznosu 41.050,00 kn bruto.  </w:t>
      </w:r>
    </w:p>
    <w:p w:rsidRDefault="00643B3C" w:rsidP="00643B3C" w:rsidR="00643B3C" w:rsidRPr="00643B3C">
      <w:pPr>
        <w:jc w:val="center"/>
      </w:pPr>
      <w:r>
        <w:t>Obrazloženje</w:t>
      </w:r>
    </w:p>
    <w:p w:rsidRDefault="00643B3C" w:rsidP="00643B3C" w:rsidR="00643B3C">
      <w:pPr>
        <w:jc w:val="both"/>
      </w:pPr>
      <w:r>
        <w:tab/>
        <w:t>U stečajnom postupku unovčena je imovina stečajnog dužnika u iznosu 310.500,00 kn.</w:t>
      </w:r>
    </w:p>
    <w:p w:rsidRDefault="00643B3C" w:rsidP="00643B3C" w:rsidR="00643B3C">
      <w:pPr>
        <w:jc w:val="both"/>
      </w:pPr>
      <w:r>
        <w:tab/>
        <w:t xml:space="preserve">U skladu sa čl. 5. i 6. Uredbe o kriterijima i načinu plaćanja nagrada stečajnim upraviteljima ("Narodne novine" broj 105/2015), stečajnom upravitelju je određena nagrada u iznosu 41.050,00 kn, sukladno obračunu stečajnog upravitelja od 25. veljače 2019. godine (list 204). </w:t>
      </w:r>
    </w:p>
    <w:p w:rsidRDefault="00643B3C" w:rsidP="00643B3C" w:rsidR="00643B3C">
      <w:pPr>
        <w:jc w:val="both"/>
      </w:pPr>
      <w:r>
        <w:tab/>
        <w:t xml:space="preserve">Stoga je temeljem čl. 94. st. 2. Stečajnog zakona ("Narodne novine" broj 71/15 i 104/17) stečajnom upravitelju određena nagrada u iznosu 41.050,00 kn bruto te je riješeno kao u izreci. </w:t>
      </w:r>
    </w:p>
    <w:p w:rsidRDefault="00643B3C" w:rsidP="00643B3C" w:rsidR="00643B3C">
      <w:pPr>
        <w:jc w:val="center"/>
      </w:pPr>
      <w:r>
        <w:t xml:space="preserve">Bjelovar, 26. veljače 2019. </w:t>
      </w:r>
    </w:p>
    <w:p w:rsidRDefault="00643B3C" w:rsidP="00643B3C" w:rsidR="00643B3C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643B3C" w:rsidP="00643B3C" w:rsidR="00643B3C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643B3C" w:rsidP="00643B3C" w:rsidR="00643B3C">
      <w:pPr>
        <w:pStyle w:val="Bezproreda"/>
      </w:pPr>
    </w:p>
    <w:p w:rsidRDefault="00643B3C" w:rsidP="00643B3C" w:rsidR="00643B3C">
      <w:pPr>
        <w:pStyle w:val="Bezproreda"/>
      </w:pPr>
    </w:p>
    <w:p w:rsidRDefault="00643B3C" w:rsidP="00643B3C" w:rsidR="00643B3C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43B3C" w:rsidP="00643B3C" w:rsidR="00643B3C">
      <w:pPr>
        <w:pStyle w:val="Bezproreda"/>
      </w:pPr>
    </w:p>
    <w:p w:rsidRDefault="00643B3C" w:rsidP="00643B3C" w:rsidR="00643B3C">
      <w:pPr>
        <w:pStyle w:val="Bezproreda"/>
      </w:pPr>
      <w:r>
        <w:t>Rj.</w:t>
      </w:r>
    </w:p>
    <w:p w:rsidRDefault="00643B3C" w:rsidP="00643B3C" w:rsidR="00643B3C">
      <w:pPr>
        <w:pStyle w:val="Bezproreda"/>
      </w:pPr>
      <w:r>
        <w:t xml:space="preserve">Dna: e-oglasna ploča </w:t>
      </w:r>
    </w:p>
    <w:p w:rsidRDefault="00643B3C" w:rsidP="00643B3C" w:rsidR="00643B3C">
      <w:pPr>
        <w:pStyle w:val="Bezproreda"/>
      </w:pPr>
      <w:r>
        <w:t xml:space="preserve">Bj. 26.2.2019. </w:t>
      </w:r>
    </w:p>
    <w:p w:rsidRDefault="00643B3C" w:rsidP="00643B3C" w:rsidR="00643B3C">
      <w:pPr>
        <w:pStyle w:val="Bezproreda"/>
      </w:pPr>
    </w:p>
    <w:p w:rsidRDefault="00AE649C" w:rsidP="00643B3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17A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B3C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138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St-151/2016-90</izvorni_sadrzaj>
    <derivirana_varijabla naziv="DomainObject.Oznaka_1">St-151/2016-90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St-151/2016-90</izvorni_sadrzaj>
    <derivirana_varijabla naziv="DomainObject.PoslovniBrojDokumenta_1">St-151/2016-90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99C92-0FB9-4304-A85B-0C761D5AF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1260</properties:Characters>
  <properties:Lines>36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2019-02-26T12:41:00Z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St-151/2016-90 / Odluka - Rješenje (odluka_St-151_2016-90.docx)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